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93C55" w14:textId="32FD8626" w:rsidR="00D727AB" w:rsidRPr="009755C4" w:rsidRDefault="00D727AB" w:rsidP="4AE8F669">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b/>
          <w:bCs/>
          <w:color w:val="000000" w:themeColor="text1"/>
          <w:sz w:val="20"/>
          <w:szCs w:val="20"/>
        </w:rPr>
        <w:t>Project Title</w:t>
      </w:r>
      <w:r w:rsidRPr="009755C4">
        <w:rPr>
          <w:rFonts w:ascii="Times New Roman" w:hAnsi="Times New Roman"/>
          <w:color w:val="000000" w:themeColor="text1"/>
          <w:sz w:val="20"/>
          <w:szCs w:val="20"/>
        </w:rPr>
        <w:t>:</w:t>
      </w:r>
      <w:r w:rsidR="00E26EDF" w:rsidRPr="009755C4">
        <w:rPr>
          <w:rFonts w:ascii="Times New Roman" w:hAnsi="Times New Roman"/>
          <w:color w:val="000000" w:themeColor="text1"/>
          <w:sz w:val="20"/>
          <w:szCs w:val="20"/>
        </w:rPr>
        <w:t xml:space="preserve"> </w:t>
      </w:r>
      <w:r w:rsidR="000A0896" w:rsidRPr="00A855BB">
        <w:rPr>
          <w:rFonts w:ascii="Times New Roman" w:hAnsi="Times New Roman"/>
          <w:b/>
          <w:bCs/>
          <w:color w:val="000000" w:themeColor="text1"/>
          <w:sz w:val="20"/>
          <w:szCs w:val="20"/>
        </w:rPr>
        <w:t>Enhancing Nigeria’s AfCFTA Export Readiness: Empowering MSMEs for Intra-Africa Trade</w:t>
      </w:r>
    </w:p>
    <w:p w14:paraId="644C6AA9" w14:textId="538B567A"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Project Number:</w:t>
      </w:r>
      <w:r w:rsidR="00E26EDF" w:rsidRPr="009755C4">
        <w:rPr>
          <w:rFonts w:ascii="Times New Roman" w:hAnsi="Times New Roman"/>
          <w:b/>
          <w:color w:val="000000" w:themeColor="text1"/>
          <w:sz w:val="20"/>
          <w:szCs w:val="20"/>
        </w:rPr>
        <w:t xml:space="preserve"> </w:t>
      </w:r>
      <w:r w:rsidR="001B3A39" w:rsidRPr="009755C4">
        <w:rPr>
          <w:rFonts w:ascii="Times New Roman" w:hAnsi="Times New Roman"/>
          <w:color w:val="000000" w:themeColor="text1"/>
          <w:sz w:val="20"/>
          <w:szCs w:val="20"/>
        </w:rPr>
        <w:t>01004345</w:t>
      </w:r>
    </w:p>
    <w:p w14:paraId="62A4B0CE" w14:textId="769DAD6A" w:rsidR="00D727AB" w:rsidRPr="009755C4" w:rsidRDefault="00D727AB"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Implementing Partner:</w:t>
      </w:r>
      <w:r w:rsidR="00E26EDF" w:rsidRPr="009755C4">
        <w:rPr>
          <w:rFonts w:ascii="Times New Roman" w:hAnsi="Times New Roman"/>
          <w:b/>
          <w:color w:val="000000" w:themeColor="text1"/>
          <w:sz w:val="20"/>
          <w:szCs w:val="20"/>
        </w:rPr>
        <w:t xml:space="preserve"> </w:t>
      </w:r>
      <w:r w:rsidR="00E26EDF" w:rsidRPr="009755C4">
        <w:rPr>
          <w:rFonts w:ascii="Times New Roman" w:hAnsi="Times New Roman"/>
          <w:color w:val="000000" w:themeColor="text1"/>
          <w:sz w:val="20"/>
          <w:szCs w:val="20"/>
        </w:rPr>
        <w:t>UNDP Nigeria</w:t>
      </w:r>
    </w:p>
    <w:p w14:paraId="7DF3A804" w14:textId="77777777" w:rsidR="006E1B72" w:rsidRPr="009755C4" w:rsidRDefault="006E1B72" w:rsidP="00184352">
      <w:pPr>
        <w:spacing w:line="276" w:lineRule="auto"/>
        <w:contextualSpacing/>
        <w:jc w:val="left"/>
        <w:rPr>
          <w:rFonts w:ascii="Times New Roman" w:hAnsi="Times New Roman"/>
          <w:b/>
          <w:color w:val="000000" w:themeColor="text1"/>
          <w:sz w:val="20"/>
          <w:szCs w:val="20"/>
        </w:rPr>
      </w:pPr>
    </w:p>
    <w:p w14:paraId="631FBFC0" w14:textId="5ADFD4DB" w:rsidR="00D727AB" w:rsidRPr="009755C4" w:rsidRDefault="70E0099D" w:rsidP="35519CC6">
      <w:pPr>
        <w:spacing w:line="276" w:lineRule="auto"/>
        <w:contextualSpacing/>
        <w:jc w:val="left"/>
        <w:rPr>
          <w:rFonts w:ascii="Times New Roman" w:hAnsi="Times New Roman"/>
          <w:color w:val="000000" w:themeColor="text1"/>
          <w:sz w:val="20"/>
          <w:szCs w:val="20"/>
        </w:rPr>
      </w:pPr>
      <w:r w:rsidRPr="009755C4">
        <w:rPr>
          <w:rFonts w:ascii="Times New Roman" w:hAnsi="Times New Roman"/>
          <w:b/>
          <w:bCs/>
          <w:color w:val="000000" w:themeColor="text1"/>
          <w:sz w:val="20"/>
          <w:szCs w:val="20"/>
        </w:rPr>
        <w:t>Start Date:</w:t>
      </w:r>
      <w:r w:rsidR="2EF2ACB6" w:rsidRPr="009755C4">
        <w:rPr>
          <w:rFonts w:ascii="Times New Roman" w:hAnsi="Times New Roman"/>
          <w:b/>
          <w:bCs/>
          <w:color w:val="000000" w:themeColor="text1"/>
          <w:sz w:val="20"/>
          <w:szCs w:val="20"/>
        </w:rPr>
        <w:t xml:space="preserve"> </w:t>
      </w:r>
      <w:r w:rsidR="001B3A39" w:rsidRPr="009755C4">
        <w:rPr>
          <w:rFonts w:ascii="Times New Roman" w:hAnsi="Times New Roman"/>
          <w:color w:val="000000" w:themeColor="text1"/>
          <w:sz w:val="20"/>
          <w:szCs w:val="20"/>
        </w:rPr>
        <w:t>April</w:t>
      </w:r>
      <w:r w:rsidR="2EF2ACB6" w:rsidRPr="009755C4">
        <w:rPr>
          <w:rFonts w:ascii="Times New Roman" w:hAnsi="Times New Roman"/>
          <w:color w:val="000000" w:themeColor="text1"/>
          <w:sz w:val="20"/>
          <w:szCs w:val="20"/>
        </w:rPr>
        <w:t xml:space="preserve"> 2025</w:t>
      </w:r>
      <w:r w:rsidR="00D727AB" w:rsidRPr="009755C4">
        <w:rPr>
          <w:rFonts w:ascii="Times New Roman" w:hAnsi="Times New Roman"/>
          <w:sz w:val="20"/>
          <w:szCs w:val="20"/>
        </w:rPr>
        <w:tab/>
      </w:r>
      <w:r w:rsidRPr="009755C4">
        <w:rPr>
          <w:rFonts w:ascii="Times New Roman" w:hAnsi="Times New Roman"/>
          <w:b/>
          <w:bCs/>
          <w:color w:val="000000" w:themeColor="text1"/>
          <w:sz w:val="20"/>
          <w:szCs w:val="20"/>
        </w:rPr>
        <w:t>End Date:</w:t>
      </w:r>
      <w:r w:rsidRPr="009755C4">
        <w:rPr>
          <w:rFonts w:ascii="Times New Roman" w:hAnsi="Times New Roman"/>
          <w:color w:val="000000" w:themeColor="text1"/>
          <w:sz w:val="20"/>
          <w:szCs w:val="20"/>
        </w:rPr>
        <w:t xml:space="preserve"> </w:t>
      </w:r>
      <w:r w:rsidR="2EF2ACB6" w:rsidRPr="009755C4">
        <w:rPr>
          <w:rFonts w:ascii="Times New Roman" w:hAnsi="Times New Roman"/>
          <w:color w:val="000000" w:themeColor="text1"/>
          <w:sz w:val="20"/>
          <w:szCs w:val="20"/>
        </w:rPr>
        <w:t>December 202</w:t>
      </w:r>
      <w:r w:rsidR="341EDE85" w:rsidRPr="009755C4">
        <w:rPr>
          <w:rFonts w:ascii="Times New Roman" w:hAnsi="Times New Roman"/>
          <w:color w:val="000000" w:themeColor="text1"/>
          <w:sz w:val="20"/>
          <w:szCs w:val="20"/>
        </w:rPr>
        <w:t>8</w:t>
      </w:r>
      <w:r w:rsidR="00D727AB" w:rsidRPr="009755C4">
        <w:rPr>
          <w:rFonts w:ascii="Times New Roman" w:hAnsi="Times New Roman"/>
          <w:sz w:val="20"/>
          <w:szCs w:val="20"/>
        </w:rPr>
        <w:tab/>
      </w:r>
      <w:r w:rsidR="00D727AB" w:rsidRPr="009755C4">
        <w:rPr>
          <w:rFonts w:ascii="Times New Roman" w:hAnsi="Times New Roman"/>
          <w:sz w:val="20"/>
          <w:szCs w:val="20"/>
        </w:rPr>
        <w:tab/>
      </w:r>
      <w:r w:rsidR="00D727AB" w:rsidRPr="009755C4">
        <w:rPr>
          <w:rFonts w:ascii="Times New Roman" w:hAnsi="Times New Roman"/>
          <w:sz w:val="20"/>
          <w:szCs w:val="20"/>
        </w:rPr>
        <w:tab/>
      </w:r>
      <w:r w:rsidRPr="009755C4">
        <w:rPr>
          <w:rFonts w:ascii="Times New Roman" w:hAnsi="Times New Roman"/>
          <w:b/>
          <w:bCs/>
          <w:color w:val="000000" w:themeColor="text1"/>
          <w:sz w:val="20"/>
          <w:szCs w:val="20"/>
        </w:rPr>
        <w:t>PAC Meeting date:</w:t>
      </w:r>
      <w:r w:rsidRPr="009755C4">
        <w:rPr>
          <w:rFonts w:ascii="Times New Roman" w:hAnsi="Times New Roman"/>
          <w:color w:val="000000" w:themeColor="text1"/>
          <w:sz w:val="20"/>
          <w:szCs w:val="20"/>
        </w:rPr>
        <w:t xml:space="preserve"> </w:t>
      </w:r>
      <w:r w:rsidR="00D727AB" w:rsidRPr="009755C4">
        <w:rPr>
          <w:rFonts w:ascii="Times New Roman" w:hAnsi="Times New Roman"/>
          <w:sz w:val="20"/>
          <w:szCs w:val="20"/>
        </w:rPr>
        <w:tab/>
      </w:r>
    </w:p>
    <w:p w14:paraId="540C1EB0"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tbl>
      <w:tblPr>
        <w:tblW w:w="0" w:type="auto"/>
        <w:tblInd w:w="-5"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7"/>
      </w:tblGrid>
      <w:tr w:rsidR="00557092" w:rsidRPr="009755C4" w14:paraId="1BFA2D6F" w14:textId="77777777" w:rsidTr="00642CAB">
        <w:trPr>
          <w:trHeight w:val="362"/>
        </w:trPr>
        <w:tc>
          <w:tcPr>
            <w:tcW w:w="9905" w:type="dxa"/>
            <w:shd w:val="clear" w:color="auto" w:fill="auto"/>
            <w:vAlign w:val="center"/>
          </w:tcPr>
          <w:p w14:paraId="70021C07"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Brief Description</w:t>
            </w:r>
          </w:p>
        </w:tc>
      </w:tr>
      <w:tr w:rsidR="00E858DB" w:rsidRPr="009755C4" w14:paraId="0D3AC6B0" w14:textId="77777777" w:rsidTr="00D924C9">
        <w:trPr>
          <w:trHeight w:val="1668"/>
        </w:trPr>
        <w:tc>
          <w:tcPr>
            <w:tcW w:w="9910" w:type="dxa"/>
            <w:shd w:val="clear" w:color="auto" w:fill="auto"/>
          </w:tcPr>
          <w:p w14:paraId="2AD0B42C" w14:textId="77777777" w:rsidR="000A0896" w:rsidRPr="009755C4" w:rsidRDefault="000A0896" w:rsidP="000A0896">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African Continental Free Trade Area (AfCFTA) presents a transformative opportunity for Nigeria to diversify its economy and lead the continent in inclusive, sustainable trade-driven growth. With a market of 1.27 billion people – projected to grow to 1.7 billion by 2030 – and a potential GDP of USD 6.7 trillion in purchasing power parity terms, AfCFTA can reshape Africa’s economic landscape. For Nigeria, the agreement opens a strategic pathway to unlock the potential of its micro, small, and medium enterprises (MSMEs), particularly those led by women and youth, to drive industrialization, employment, and intra-African trade.</w:t>
            </w:r>
          </w:p>
          <w:p w14:paraId="239CBC80" w14:textId="77777777" w:rsidR="000A0896" w:rsidRPr="009755C4" w:rsidRDefault="000A0896" w:rsidP="000A0896">
            <w:pPr>
              <w:spacing w:after="0" w:line="276" w:lineRule="auto"/>
              <w:jc w:val="left"/>
              <w:rPr>
                <w:rFonts w:ascii="Times New Roman" w:hAnsi="Times New Roman"/>
                <w:color w:val="000000" w:themeColor="text1"/>
                <w:sz w:val="20"/>
                <w:szCs w:val="20"/>
              </w:rPr>
            </w:pPr>
          </w:p>
          <w:p w14:paraId="4EF83D09" w14:textId="77777777" w:rsidR="000A0896" w:rsidRPr="009755C4" w:rsidRDefault="000A0896" w:rsidP="000A0896">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While Nigeria’s trade has historically been concentrated in petroleum exports to non-African markets, AfCFTA creates new frontiers for high-value, non-oil exports across the continent. Yet, systemic challenges persist – ranging from inefficient logistics and restrictive customs regimes to limited access to finance, energy, and digital infrastructure. These barriers disproportionately affect MSMEs, who form the backbone of the economy but are often excluded from formal value chains and regional markets.</w:t>
            </w:r>
          </w:p>
          <w:p w14:paraId="244A6780" w14:textId="77777777" w:rsidR="000A0896" w:rsidRPr="009755C4" w:rsidRDefault="000A0896" w:rsidP="000A0896">
            <w:pPr>
              <w:spacing w:after="0" w:line="276" w:lineRule="auto"/>
              <w:jc w:val="left"/>
              <w:rPr>
                <w:rFonts w:ascii="Times New Roman" w:hAnsi="Times New Roman"/>
                <w:color w:val="000000" w:themeColor="text1"/>
                <w:sz w:val="20"/>
                <w:szCs w:val="20"/>
              </w:rPr>
            </w:pPr>
          </w:p>
          <w:p w14:paraId="55715C2F" w14:textId="77777777" w:rsidR="000A0896" w:rsidRPr="009755C4" w:rsidRDefault="000A0896" w:rsidP="000A0896">
            <w:pPr>
              <w:spacing w:after="0" w:line="276" w:lineRule="auto"/>
              <w:jc w:val="left"/>
              <w:rPr>
                <w:rFonts w:ascii="Times New Roman" w:hAnsi="Times New Roman"/>
                <w:color w:val="000000" w:themeColor="text1"/>
                <w:sz w:val="20"/>
                <w:szCs w:val="20"/>
              </w:rPr>
            </w:pPr>
            <w:r w:rsidRPr="00A855BB">
              <w:rPr>
                <w:rFonts w:ascii="Times New Roman" w:hAnsi="Times New Roman"/>
                <w:color w:val="000000" w:themeColor="text1"/>
                <w:sz w:val="20"/>
                <w:szCs w:val="20"/>
              </w:rPr>
              <w:t>“</w:t>
            </w:r>
            <w:r w:rsidRPr="00A855BB">
              <w:rPr>
                <w:rFonts w:ascii="Times New Roman" w:hAnsi="Times New Roman"/>
                <w:b/>
                <w:bCs/>
                <w:color w:val="000000" w:themeColor="text1"/>
                <w:sz w:val="20"/>
                <w:szCs w:val="20"/>
              </w:rPr>
              <w:t>Enhancing Nigeria’s AfCFTA Export Readiness: Empowering MSMEs for Intra-Africa Trade”</w:t>
            </w:r>
            <w:r w:rsidRPr="009755C4">
              <w:rPr>
                <w:rFonts w:ascii="Times New Roman" w:hAnsi="Times New Roman"/>
                <w:color w:val="000000" w:themeColor="text1"/>
                <w:sz w:val="20"/>
                <w:szCs w:val="20"/>
              </w:rPr>
              <w:t xml:space="preserve"> is designed as a catalytic initiative to address these structural gaps. The project aims to strengthen Nigeria’s institutional, policy, and regulatory frameworks to align with AfCFTA provisions, while directly supporting MSMEs to become competitive, connected, and compliant players in the regional trade ecosystem. At its core, the initiative promotes an inclusive and innovation-driven approach to unlock the full potential of Nigeria’s entrepreneurial sector as an engine of growth, job creation, and socio-economic transformation.</w:t>
            </w:r>
          </w:p>
          <w:p w14:paraId="78EA6A3C" w14:textId="77777777" w:rsidR="000A0896" w:rsidRPr="009755C4" w:rsidRDefault="000A0896" w:rsidP="000A0896">
            <w:pPr>
              <w:spacing w:after="0" w:line="276" w:lineRule="auto"/>
              <w:jc w:val="left"/>
              <w:rPr>
                <w:rFonts w:ascii="Times New Roman" w:hAnsi="Times New Roman"/>
                <w:color w:val="000000" w:themeColor="text1"/>
                <w:sz w:val="20"/>
                <w:szCs w:val="20"/>
              </w:rPr>
            </w:pPr>
          </w:p>
          <w:p w14:paraId="53FA86F7" w14:textId="77777777" w:rsidR="000A0896" w:rsidRPr="009755C4" w:rsidRDefault="000A0896" w:rsidP="000A0896">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Through integrated interventions across five pillars – MSME capacity building, digital and energy innovation, access to finance, institutional strengthening, and trade facilitation – the project will enable at least 3,000 youth and women-led MSMEs to access new markets, meet trade compliance standards, and benefit from trade finance. By embedding sustainability and equity at the </w:t>
            </w:r>
            <w:proofErr w:type="spellStart"/>
            <w:r w:rsidRPr="009755C4">
              <w:rPr>
                <w:rFonts w:ascii="Times New Roman" w:hAnsi="Times New Roman"/>
                <w:color w:val="000000" w:themeColor="text1"/>
                <w:sz w:val="20"/>
                <w:szCs w:val="20"/>
              </w:rPr>
              <w:t>center</w:t>
            </w:r>
            <w:proofErr w:type="spellEnd"/>
            <w:r w:rsidRPr="009755C4">
              <w:rPr>
                <w:rFonts w:ascii="Times New Roman" w:hAnsi="Times New Roman"/>
                <w:color w:val="000000" w:themeColor="text1"/>
                <w:sz w:val="20"/>
                <w:szCs w:val="20"/>
              </w:rPr>
              <w:t xml:space="preserve"> of the program, it also ensures that underserved groups – including rural entrepreneurs, informal traders, and women in agribusiness and light manufacturing – are not left behind.</w:t>
            </w:r>
          </w:p>
          <w:p w14:paraId="4D18A5A5" w14:textId="77777777" w:rsidR="000A0896" w:rsidRPr="009755C4" w:rsidRDefault="000A0896" w:rsidP="000A0896">
            <w:pPr>
              <w:spacing w:after="0" w:line="276" w:lineRule="auto"/>
              <w:jc w:val="left"/>
              <w:rPr>
                <w:rFonts w:ascii="Times New Roman" w:hAnsi="Times New Roman"/>
                <w:color w:val="000000" w:themeColor="text1"/>
                <w:sz w:val="20"/>
                <w:szCs w:val="20"/>
              </w:rPr>
            </w:pPr>
          </w:p>
          <w:p w14:paraId="459784B5" w14:textId="77777777" w:rsidR="000A0896" w:rsidRPr="009755C4" w:rsidRDefault="000A0896" w:rsidP="000A0896">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initiative is grounded in Nigeria’s AfCFTA Implementation Strategy and the New Trade Policy (2023–2027</w:t>
            </w:r>
            <w:proofErr w:type="gramStart"/>
            <w:r w:rsidRPr="009755C4">
              <w:rPr>
                <w:rFonts w:ascii="Times New Roman" w:hAnsi="Times New Roman"/>
                <w:color w:val="000000" w:themeColor="text1"/>
                <w:sz w:val="20"/>
                <w:szCs w:val="20"/>
              </w:rPr>
              <w:t>), and</w:t>
            </w:r>
            <w:proofErr w:type="gramEnd"/>
            <w:r w:rsidRPr="009755C4">
              <w:rPr>
                <w:rFonts w:ascii="Times New Roman" w:hAnsi="Times New Roman"/>
                <w:color w:val="000000" w:themeColor="text1"/>
                <w:sz w:val="20"/>
                <w:szCs w:val="20"/>
              </w:rPr>
              <w:t xml:space="preserve"> contributes to key development objectives such as employment generation, economic diversification, and value-added production. It also reinforces Nigeria’s commitments under the SDGs and AU Agenda 2063, advancing national prosperity through regional integration.</w:t>
            </w:r>
          </w:p>
          <w:p w14:paraId="60CADE75" w14:textId="77777777" w:rsidR="000A0896" w:rsidRPr="009755C4" w:rsidRDefault="000A0896" w:rsidP="000A0896">
            <w:pPr>
              <w:spacing w:after="0" w:line="276" w:lineRule="auto"/>
              <w:jc w:val="left"/>
              <w:rPr>
                <w:rFonts w:ascii="Times New Roman" w:hAnsi="Times New Roman"/>
                <w:color w:val="000000" w:themeColor="text1"/>
                <w:sz w:val="20"/>
                <w:szCs w:val="20"/>
              </w:rPr>
            </w:pPr>
          </w:p>
          <w:p w14:paraId="61C50C03" w14:textId="77777777" w:rsidR="000A0896" w:rsidRPr="009755C4" w:rsidRDefault="000A0896" w:rsidP="000A0896">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Ultimately, this project aims to </w:t>
            </w:r>
            <w:proofErr w:type="spellStart"/>
            <w:r w:rsidRPr="009755C4">
              <w:rPr>
                <w:rFonts w:ascii="Times New Roman" w:hAnsi="Times New Roman"/>
                <w:color w:val="000000" w:themeColor="text1"/>
                <w:sz w:val="20"/>
                <w:szCs w:val="20"/>
              </w:rPr>
              <w:t>contrinute</w:t>
            </w:r>
            <w:proofErr w:type="spellEnd"/>
            <w:r w:rsidRPr="009755C4">
              <w:rPr>
                <w:rFonts w:ascii="Times New Roman" w:hAnsi="Times New Roman"/>
                <w:color w:val="000000" w:themeColor="text1"/>
                <w:sz w:val="20"/>
                <w:szCs w:val="20"/>
              </w:rPr>
              <w:t xml:space="preserve"> to the repositioning of Nigeria as a continental leader in intra-African trade, with empowered MSMEs at the forefront of a more inclusive, resilient, and innovation-driven economy.</w:t>
            </w:r>
          </w:p>
          <w:p w14:paraId="4B5B6B93" w14:textId="42C2BDA1" w:rsidR="00D727AB" w:rsidRPr="009755C4" w:rsidRDefault="00D727AB" w:rsidP="000A0896">
            <w:pPr>
              <w:spacing w:after="0" w:line="276" w:lineRule="auto"/>
              <w:jc w:val="left"/>
              <w:rPr>
                <w:rFonts w:ascii="Times New Roman" w:hAnsi="Times New Roman"/>
                <w:color w:val="000000" w:themeColor="text1"/>
                <w:sz w:val="20"/>
                <w:szCs w:val="20"/>
              </w:rPr>
            </w:pPr>
          </w:p>
        </w:tc>
      </w:tr>
    </w:tbl>
    <w:p w14:paraId="22E51113"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b/>
      </w:r>
      <w:r w:rsidRPr="009755C4">
        <w:rPr>
          <w:rFonts w:ascii="Times New Roman" w:hAnsi="Times New Roman"/>
          <w:b/>
          <w:color w:val="000000" w:themeColor="text1"/>
          <w:sz w:val="20"/>
          <w:szCs w:val="20"/>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282"/>
        <w:gridCol w:w="1783"/>
        <w:gridCol w:w="1461"/>
        <w:gridCol w:w="1336"/>
      </w:tblGrid>
      <w:tr w:rsidR="00D727AB" w:rsidRPr="009755C4" w14:paraId="78AD27B3" w14:textId="77777777" w:rsidTr="35519CC6">
        <w:trPr>
          <w:jc w:val="right"/>
        </w:trPr>
        <w:tc>
          <w:tcPr>
            <w:tcW w:w="4765" w:type="dxa"/>
            <w:vMerge w:val="restart"/>
          </w:tcPr>
          <w:p w14:paraId="48CCD626" w14:textId="27F1914A" w:rsidR="00D727AB" w:rsidRPr="009755C4" w:rsidRDefault="00D727AB"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Contributing Outcome (UNSDCF, CPD, </w:t>
            </w:r>
            <w:r w:rsidR="0A73F375" w:rsidRPr="009755C4">
              <w:rPr>
                <w:rFonts w:ascii="Times New Roman" w:hAnsi="Times New Roman"/>
                <w:color w:val="000000" w:themeColor="text1"/>
                <w:sz w:val="20"/>
                <w:szCs w:val="20"/>
              </w:rPr>
              <w:t>RPD</w:t>
            </w:r>
            <w:r w:rsidRPr="009755C4">
              <w:rPr>
                <w:rFonts w:ascii="Times New Roman" w:hAnsi="Times New Roman"/>
                <w:color w:val="000000" w:themeColor="text1"/>
                <w:sz w:val="20"/>
                <w:szCs w:val="20"/>
              </w:rPr>
              <w:t>):</w:t>
            </w:r>
          </w:p>
          <w:p w14:paraId="75405E3F" w14:textId="77777777" w:rsidR="00D727AB" w:rsidRPr="009755C4" w:rsidRDefault="00D727AB" w:rsidP="00184352">
            <w:pPr>
              <w:spacing w:line="276" w:lineRule="auto"/>
              <w:jc w:val="left"/>
              <w:rPr>
                <w:rFonts w:ascii="Times New Roman" w:hAnsi="Times New Roman"/>
                <w:color w:val="000000" w:themeColor="text1"/>
                <w:sz w:val="20"/>
                <w:szCs w:val="20"/>
              </w:rPr>
            </w:pPr>
          </w:p>
          <w:p w14:paraId="1480AEB7" w14:textId="77777777" w:rsidR="005525C9" w:rsidRPr="009755C4" w:rsidRDefault="005525C9" w:rsidP="00184352">
            <w:pPr>
              <w:spacing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UNSDCF Outcome(s):</w:t>
            </w:r>
          </w:p>
          <w:p w14:paraId="67C73964" w14:textId="047EEE18" w:rsidR="00AF0977" w:rsidRPr="009755C4" w:rsidRDefault="00AF0977"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Outcome 2: By 2027, Nigeria sustains inclusive economic growth and development that provides </w:t>
            </w:r>
            <w:r w:rsidRPr="009755C4">
              <w:rPr>
                <w:rFonts w:ascii="Times New Roman" w:hAnsi="Times New Roman"/>
                <w:color w:val="000000" w:themeColor="text1"/>
                <w:sz w:val="20"/>
                <w:szCs w:val="20"/>
              </w:rPr>
              <w:lastRenderedPageBreak/>
              <w:t>equitable opportunities for decent employment and livelihoods.</w:t>
            </w:r>
          </w:p>
          <w:p w14:paraId="7F235BCB" w14:textId="77777777" w:rsidR="00AF0977" w:rsidRPr="009755C4" w:rsidRDefault="00AF0977" w:rsidP="00184352">
            <w:pPr>
              <w:spacing w:line="276" w:lineRule="auto"/>
              <w:jc w:val="left"/>
              <w:rPr>
                <w:rFonts w:ascii="Times New Roman" w:hAnsi="Times New Roman"/>
                <w:color w:val="000000" w:themeColor="text1"/>
                <w:sz w:val="20"/>
                <w:szCs w:val="20"/>
              </w:rPr>
            </w:pPr>
          </w:p>
          <w:p w14:paraId="4E8A0D12" w14:textId="793D02A5" w:rsidR="00AF0977" w:rsidRPr="009755C4" w:rsidRDefault="00AF0977" w:rsidP="00184352">
            <w:pPr>
              <w:spacing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Expected </w:t>
            </w:r>
            <w:r w:rsidR="00C5231A" w:rsidRPr="009755C4">
              <w:rPr>
                <w:rFonts w:ascii="Times New Roman" w:hAnsi="Times New Roman"/>
                <w:b/>
                <w:color w:val="000000" w:themeColor="text1"/>
                <w:sz w:val="20"/>
                <w:szCs w:val="20"/>
              </w:rPr>
              <w:t xml:space="preserve">Project </w:t>
            </w:r>
            <w:r w:rsidRPr="009755C4">
              <w:rPr>
                <w:rFonts w:ascii="Times New Roman" w:hAnsi="Times New Roman"/>
                <w:b/>
                <w:color w:val="000000" w:themeColor="text1"/>
                <w:sz w:val="20"/>
                <w:szCs w:val="20"/>
              </w:rPr>
              <w:t xml:space="preserve">Output(s): </w:t>
            </w:r>
          </w:p>
          <w:p w14:paraId="6E1EE833" w14:textId="7213098B" w:rsidR="00AE07D7" w:rsidRPr="009755C4" w:rsidRDefault="00AE07D7" w:rsidP="00AE07D7">
            <w:pPr>
              <w:pStyle w:val="ListParagraph"/>
              <w:numPr>
                <w:ilvl w:val="0"/>
                <w:numId w:val="41"/>
              </w:numPr>
              <w:spacing w:line="276" w:lineRule="auto"/>
              <w:jc w:val="left"/>
              <w:rPr>
                <w:rFonts w:ascii="Times New Roman" w:hAnsi="Times New Roman"/>
                <w:iCs/>
                <w:color w:val="000000" w:themeColor="text1"/>
                <w:sz w:val="20"/>
                <w:szCs w:val="20"/>
              </w:rPr>
            </w:pPr>
            <w:r w:rsidRPr="009755C4">
              <w:rPr>
                <w:rFonts w:ascii="Times New Roman" w:hAnsi="Times New Roman"/>
                <w:iCs/>
                <w:color w:val="000000" w:themeColor="text1"/>
                <w:sz w:val="20"/>
                <w:szCs w:val="20"/>
              </w:rPr>
              <w:t>Strengthened technical capacity of key trade institutions for AfCFTA trade readiness</w:t>
            </w:r>
          </w:p>
          <w:p w14:paraId="32BEE563" w14:textId="7E3BDB6F" w:rsidR="00AE07D7" w:rsidRPr="009755C4" w:rsidRDefault="00AE07D7" w:rsidP="00AE07D7">
            <w:pPr>
              <w:pStyle w:val="ListParagraph"/>
              <w:numPr>
                <w:ilvl w:val="0"/>
                <w:numId w:val="41"/>
              </w:numPr>
              <w:spacing w:line="276" w:lineRule="auto"/>
              <w:jc w:val="left"/>
              <w:rPr>
                <w:rFonts w:ascii="Times New Roman" w:hAnsi="Times New Roman"/>
                <w:iCs/>
                <w:color w:val="000000" w:themeColor="text1"/>
                <w:sz w:val="20"/>
                <w:szCs w:val="20"/>
              </w:rPr>
            </w:pPr>
            <w:r w:rsidRPr="009755C4">
              <w:rPr>
                <w:rFonts w:ascii="Times New Roman" w:hAnsi="Times New Roman"/>
                <w:iCs/>
                <w:color w:val="000000" w:themeColor="text1"/>
                <w:sz w:val="20"/>
                <w:szCs w:val="20"/>
              </w:rPr>
              <w:t>Enhanced MSME Competitiveness MSMEs through Tailored Programs and Financial Inclusion.</w:t>
            </w:r>
          </w:p>
          <w:p w14:paraId="342CE82C" w14:textId="77777777" w:rsidR="00AE07D7" w:rsidRPr="009755C4" w:rsidRDefault="00AE07D7" w:rsidP="00AE07D7">
            <w:pPr>
              <w:numPr>
                <w:ilvl w:val="0"/>
                <w:numId w:val="41"/>
              </w:numPr>
              <w:spacing w:line="276" w:lineRule="auto"/>
              <w:jc w:val="left"/>
              <w:rPr>
                <w:rFonts w:ascii="Times New Roman" w:hAnsi="Times New Roman"/>
                <w:color w:val="000000" w:themeColor="text1"/>
                <w:sz w:val="20"/>
                <w:szCs w:val="20"/>
              </w:rPr>
            </w:pPr>
            <w:r w:rsidRPr="009755C4">
              <w:rPr>
                <w:rFonts w:ascii="Times New Roman" w:hAnsi="Times New Roman"/>
                <w:iCs/>
                <w:color w:val="000000" w:themeColor="text1"/>
                <w:sz w:val="20"/>
                <w:szCs w:val="20"/>
              </w:rPr>
              <w:t>Strengthened market access through Strategic Partnerships and Learning.</w:t>
            </w:r>
          </w:p>
          <w:p w14:paraId="1E98F949" w14:textId="77777777" w:rsidR="00AE07D7" w:rsidRPr="009755C4" w:rsidRDefault="00AE07D7" w:rsidP="00AE07D7">
            <w:pPr>
              <w:spacing w:line="276" w:lineRule="auto"/>
              <w:ind w:left="360"/>
              <w:jc w:val="left"/>
              <w:rPr>
                <w:rFonts w:ascii="Times New Roman" w:hAnsi="Times New Roman"/>
                <w:color w:val="000000" w:themeColor="text1"/>
                <w:sz w:val="20"/>
                <w:szCs w:val="20"/>
              </w:rPr>
            </w:pPr>
          </w:p>
          <w:p w14:paraId="7C6BF06E" w14:textId="47B5A573" w:rsidR="00D727AB" w:rsidRPr="009755C4" w:rsidRDefault="00D727AB" w:rsidP="00AE07D7">
            <w:pPr>
              <w:spacing w:line="276" w:lineRule="auto"/>
              <w:ind w:left="36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Indicative Output(s) with gender marker</w:t>
            </w:r>
            <w:r w:rsidRPr="009755C4">
              <w:rPr>
                <w:rStyle w:val="FootnoteReference"/>
                <w:rFonts w:ascii="Times New Roman" w:hAnsi="Times New Roman"/>
                <w:color w:val="000000" w:themeColor="text1"/>
                <w:sz w:val="20"/>
                <w:szCs w:val="20"/>
              </w:rPr>
              <w:footnoteReference w:id="2"/>
            </w:r>
            <w:r w:rsidRPr="009755C4">
              <w:rPr>
                <w:rFonts w:ascii="Times New Roman" w:hAnsi="Times New Roman"/>
                <w:color w:val="000000" w:themeColor="text1"/>
                <w:sz w:val="20"/>
                <w:szCs w:val="20"/>
              </w:rPr>
              <w:t>:</w:t>
            </w:r>
            <w:r w:rsidR="009E6793" w:rsidRPr="009755C4">
              <w:rPr>
                <w:rFonts w:ascii="Times New Roman" w:hAnsi="Times New Roman"/>
                <w:color w:val="000000" w:themeColor="text1"/>
                <w:sz w:val="20"/>
                <w:szCs w:val="20"/>
              </w:rPr>
              <w:t xml:space="preserve"> GEN2</w:t>
            </w:r>
          </w:p>
          <w:p w14:paraId="53F39B74"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p>
        </w:tc>
        <w:tc>
          <w:tcPr>
            <w:tcW w:w="282" w:type="dxa"/>
            <w:tcBorders>
              <w:top w:val="nil"/>
              <w:bottom w:val="nil"/>
            </w:tcBorders>
          </w:tcPr>
          <w:p w14:paraId="439F95C5"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p>
        </w:tc>
        <w:tc>
          <w:tcPr>
            <w:tcW w:w="1783" w:type="dxa"/>
            <w:shd w:val="clear" w:color="auto" w:fill="auto"/>
          </w:tcPr>
          <w:p w14:paraId="5C417E3B"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Total resources required:</w:t>
            </w:r>
          </w:p>
        </w:tc>
        <w:tc>
          <w:tcPr>
            <w:tcW w:w="2797" w:type="dxa"/>
            <w:gridSpan w:val="2"/>
            <w:shd w:val="clear" w:color="auto" w:fill="auto"/>
            <w:vAlign w:val="center"/>
          </w:tcPr>
          <w:p w14:paraId="57948B34" w14:textId="5E2DF805" w:rsidR="00D727AB" w:rsidRPr="009755C4" w:rsidRDefault="5AA1F86E" w:rsidP="35519CC6">
            <w:pPr>
              <w:spacing w:line="276" w:lineRule="auto"/>
              <w:contextualSpacing/>
              <w:jc w:val="left"/>
              <w:rPr>
                <w:rFonts w:ascii="Times New Roman" w:hAnsi="Times New Roman"/>
                <w:b/>
                <w:bCs/>
                <w:color w:val="000000" w:themeColor="text1"/>
                <w:sz w:val="20"/>
                <w:szCs w:val="20"/>
                <w:lang w:val="en-US"/>
              </w:rPr>
            </w:pPr>
            <w:r w:rsidRPr="009755C4">
              <w:rPr>
                <w:rFonts w:ascii="Times New Roman" w:hAnsi="Times New Roman"/>
                <w:color w:val="000000" w:themeColor="text1"/>
                <w:sz w:val="20"/>
                <w:szCs w:val="20"/>
              </w:rPr>
              <w:t>$</w:t>
            </w:r>
            <w:r w:rsidR="628C25F3" w:rsidRPr="009755C4">
              <w:rPr>
                <w:rFonts w:ascii="Times New Roman" w:hAnsi="Times New Roman"/>
                <w:color w:val="000000" w:themeColor="text1"/>
                <w:sz w:val="20"/>
                <w:szCs w:val="20"/>
              </w:rPr>
              <w:t xml:space="preserve"> </w:t>
            </w:r>
            <w:r w:rsidR="628C25F3" w:rsidRPr="009755C4">
              <w:rPr>
                <w:rFonts w:ascii="Times New Roman" w:hAnsi="Times New Roman"/>
                <w:b/>
                <w:bCs/>
                <w:color w:val="000000" w:themeColor="text1"/>
                <w:sz w:val="20"/>
                <w:szCs w:val="20"/>
                <w:lang w:val="en-US"/>
              </w:rPr>
              <w:t>4,916,628.60</w:t>
            </w:r>
          </w:p>
        </w:tc>
      </w:tr>
      <w:tr w:rsidR="00D727AB" w:rsidRPr="009755C4" w14:paraId="00758760" w14:textId="77777777" w:rsidTr="35519CC6">
        <w:trPr>
          <w:jc w:val="right"/>
        </w:trPr>
        <w:tc>
          <w:tcPr>
            <w:tcW w:w="4765" w:type="dxa"/>
            <w:vMerge/>
          </w:tcPr>
          <w:p w14:paraId="25D8E7C1"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p>
        </w:tc>
        <w:tc>
          <w:tcPr>
            <w:tcW w:w="282" w:type="dxa"/>
            <w:tcBorders>
              <w:top w:val="nil"/>
              <w:bottom w:val="nil"/>
            </w:tcBorders>
          </w:tcPr>
          <w:p w14:paraId="0D3F95FB"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p>
        </w:tc>
        <w:tc>
          <w:tcPr>
            <w:tcW w:w="1783" w:type="dxa"/>
            <w:vMerge w:val="restart"/>
            <w:shd w:val="clear" w:color="auto" w:fill="auto"/>
          </w:tcPr>
          <w:p w14:paraId="5B6980DE"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Total resources allocated:</w:t>
            </w:r>
          </w:p>
        </w:tc>
        <w:tc>
          <w:tcPr>
            <w:tcW w:w="2797" w:type="dxa"/>
            <w:gridSpan w:val="2"/>
            <w:shd w:val="clear" w:color="auto" w:fill="auto"/>
            <w:vAlign w:val="center"/>
          </w:tcPr>
          <w:p w14:paraId="7981B7CF" w14:textId="023DD9C6" w:rsidR="00D727AB" w:rsidRPr="009755C4" w:rsidRDefault="7F30CC0D" w:rsidP="35519CC6">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w:t>
            </w:r>
            <w:r w:rsidR="1D167988" w:rsidRPr="009755C4">
              <w:rPr>
                <w:rFonts w:ascii="Times New Roman" w:hAnsi="Times New Roman"/>
                <w:color w:val="000000" w:themeColor="text1"/>
                <w:sz w:val="20"/>
                <w:szCs w:val="20"/>
              </w:rPr>
              <w:t>600,000</w:t>
            </w:r>
          </w:p>
        </w:tc>
      </w:tr>
      <w:tr w:rsidR="00D727AB" w:rsidRPr="009755C4" w14:paraId="28490E10" w14:textId="77777777" w:rsidTr="35519CC6">
        <w:trPr>
          <w:jc w:val="right"/>
        </w:trPr>
        <w:tc>
          <w:tcPr>
            <w:tcW w:w="4765" w:type="dxa"/>
            <w:vMerge/>
          </w:tcPr>
          <w:p w14:paraId="37D71510"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282" w:type="dxa"/>
            <w:tcBorders>
              <w:top w:val="nil"/>
              <w:bottom w:val="nil"/>
            </w:tcBorders>
          </w:tcPr>
          <w:p w14:paraId="514FE094"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783" w:type="dxa"/>
            <w:vMerge/>
          </w:tcPr>
          <w:p w14:paraId="006763F0"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461" w:type="dxa"/>
            <w:shd w:val="clear" w:color="auto" w:fill="auto"/>
            <w:vAlign w:val="center"/>
          </w:tcPr>
          <w:p w14:paraId="19719D52" w14:textId="1C9CCAF3" w:rsidR="00D727AB" w:rsidRPr="009755C4" w:rsidRDefault="70E0099D" w:rsidP="35519CC6">
            <w:pPr>
              <w:spacing w:after="0" w:line="276" w:lineRule="auto"/>
              <w:contextualSpacing/>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UNDP TRAC</w:t>
            </w:r>
            <w:r w:rsidR="31213672" w:rsidRPr="009755C4">
              <w:rPr>
                <w:rFonts w:ascii="Times New Roman" w:hAnsi="Times New Roman"/>
                <w:b/>
                <w:bCs/>
                <w:color w:val="000000" w:themeColor="text1"/>
                <w:sz w:val="20"/>
                <w:szCs w:val="20"/>
              </w:rPr>
              <w:t xml:space="preserve"> 2</w:t>
            </w:r>
            <w:r w:rsidRPr="009755C4">
              <w:rPr>
                <w:rFonts w:ascii="Times New Roman" w:hAnsi="Times New Roman"/>
                <w:b/>
                <w:bCs/>
                <w:color w:val="000000" w:themeColor="text1"/>
                <w:sz w:val="20"/>
                <w:szCs w:val="20"/>
              </w:rPr>
              <w:t>:</w:t>
            </w:r>
          </w:p>
        </w:tc>
        <w:tc>
          <w:tcPr>
            <w:tcW w:w="1336" w:type="dxa"/>
            <w:shd w:val="clear" w:color="auto" w:fill="auto"/>
            <w:vAlign w:val="center"/>
          </w:tcPr>
          <w:p w14:paraId="36AD0FEF" w14:textId="7D9D2663" w:rsidR="00D727AB" w:rsidRPr="009755C4" w:rsidRDefault="00A162A1"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w:t>
            </w:r>
            <w:r w:rsidR="00363795" w:rsidRPr="009755C4">
              <w:rPr>
                <w:rFonts w:ascii="Times New Roman" w:hAnsi="Times New Roman"/>
                <w:color w:val="000000" w:themeColor="text1"/>
                <w:sz w:val="20"/>
                <w:szCs w:val="20"/>
              </w:rPr>
              <w:t>600,000</w:t>
            </w:r>
          </w:p>
        </w:tc>
      </w:tr>
      <w:tr w:rsidR="00D727AB" w:rsidRPr="009755C4" w14:paraId="16DB4E69" w14:textId="77777777" w:rsidTr="35519CC6">
        <w:trPr>
          <w:jc w:val="right"/>
        </w:trPr>
        <w:tc>
          <w:tcPr>
            <w:tcW w:w="4765" w:type="dxa"/>
            <w:vMerge/>
          </w:tcPr>
          <w:p w14:paraId="15AD3762"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282" w:type="dxa"/>
            <w:tcBorders>
              <w:top w:val="nil"/>
              <w:bottom w:val="nil"/>
            </w:tcBorders>
          </w:tcPr>
          <w:p w14:paraId="31326D97"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783" w:type="dxa"/>
            <w:vMerge/>
          </w:tcPr>
          <w:p w14:paraId="76A2FC2A"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461" w:type="dxa"/>
            <w:shd w:val="clear" w:color="auto" w:fill="auto"/>
            <w:vAlign w:val="center"/>
          </w:tcPr>
          <w:p w14:paraId="65B0CDF1" w14:textId="5AAD395D"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Donor</w:t>
            </w:r>
            <w:r w:rsidR="005950F7" w:rsidRPr="009755C4">
              <w:rPr>
                <w:rFonts w:ascii="Times New Roman" w:hAnsi="Times New Roman"/>
                <w:b/>
                <w:color w:val="000000" w:themeColor="text1"/>
                <w:sz w:val="20"/>
                <w:szCs w:val="20"/>
              </w:rPr>
              <w:t xml:space="preserve"> 1 (UNDP </w:t>
            </w:r>
            <w:r w:rsidR="005950F7" w:rsidRPr="009755C4">
              <w:rPr>
                <w:rFonts w:ascii="Times New Roman" w:hAnsi="Times New Roman"/>
                <w:b/>
                <w:color w:val="000000" w:themeColor="text1"/>
                <w:sz w:val="20"/>
                <w:szCs w:val="20"/>
              </w:rPr>
              <w:lastRenderedPageBreak/>
              <w:t>AfCFTA Office)</w:t>
            </w:r>
            <w:r w:rsidRPr="009755C4">
              <w:rPr>
                <w:rFonts w:ascii="Times New Roman" w:hAnsi="Times New Roman"/>
                <w:b/>
                <w:color w:val="000000" w:themeColor="text1"/>
                <w:sz w:val="20"/>
                <w:szCs w:val="20"/>
              </w:rPr>
              <w:t>:</w:t>
            </w:r>
          </w:p>
        </w:tc>
        <w:tc>
          <w:tcPr>
            <w:tcW w:w="1336" w:type="dxa"/>
            <w:shd w:val="clear" w:color="auto" w:fill="auto"/>
            <w:vAlign w:val="center"/>
          </w:tcPr>
          <w:p w14:paraId="4AD98BF7" w14:textId="2BEC25CA" w:rsidR="00D727AB" w:rsidRPr="009755C4" w:rsidRDefault="005950F7" w:rsidP="35519CC6">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lastRenderedPageBreak/>
              <w:t>$200,000</w:t>
            </w:r>
          </w:p>
        </w:tc>
      </w:tr>
      <w:tr w:rsidR="00D727AB" w:rsidRPr="009755C4" w14:paraId="33FDD550" w14:textId="77777777" w:rsidTr="35519CC6">
        <w:trPr>
          <w:jc w:val="right"/>
        </w:trPr>
        <w:tc>
          <w:tcPr>
            <w:tcW w:w="4765" w:type="dxa"/>
            <w:vMerge/>
          </w:tcPr>
          <w:p w14:paraId="765BD727"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282" w:type="dxa"/>
            <w:tcBorders>
              <w:top w:val="nil"/>
              <w:bottom w:val="nil"/>
            </w:tcBorders>
          </w:tcPr>
          <w:p w14:paraId="3C59D82C"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783" w:type="dxa"/>
            <w:vMerge/>
          </w:tcPr>
          <w:p w14:paraId="5DC6E421"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461" w:type="dxa"/>
            <w:shd w:val="clear" w:color="auto" w:fill="auto"/>
            <w:vAlign w:val="center"/>
          </w:tcPr>
          <w:p w14:paraId="322A9F27" w14:textId="1C39C90D" w:rsidR="00D727AB" w:rsidRPr="009755C4" w:rsidRDefault="005950F7"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Donor 2:</w:t>
            </w:r>
          </w:p>
        </w:tc>
        <w:tc>
          <w:tcPr>
            <w:tcW w:w="1336" w:type="dxa"/>
            <w:shd w:val="clear" w:color="auto" w:fill="auto"/>
            <w:vAlign w:val="center"/>
          </w:tcPr>
          <w:p w14:paraId="28287ADA"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tc>
      </w:tr>
      <w:tr w:rsidR="005950F7" w:rsidRPr="009755C4" w14:paraId="0D30BB1C" w14:textId="77777777" w:rsidTr="35519CC6">
        <w:trPr>
          <w:jc w:val="right"/>
        </w:trPr>
        <w:tc>
          <w:tcPr>
            <w:tcW w:w="4765" w:type="dxa"/>
            <w:vMerge/>
          </w:tcPr>
          <w:p w14:paraId="657CE273" w14:textId="77777777" w:rsidR="005950F7" w:rsidRPr="009755C4" w:rsidRDefault="005950F7" w:rsidP="00184352">
            <w:pPr>
              <w:spacing w:line="276" w:lineRule="auto"/>
              <w:contextualSpacing/>
              <w:jc w:val="left"/>
              <w:rPr>
                <w:rFonts w:ascii="Times New Roman" w:hAnsi="Times New Roman"/>
                <w:color w:val="000000" w:themeColor="text1"/>
                <w:sz w:val="20"/>
                <w:szCs w:val="20"/>
              </w:rPr>
            </w:pPr>
          </w:p>
        </w:tc>
        <w:tc>
          <w:tcPr>
            <w:tcW w:w="282" w:type="dxa"/>
            <w:tcBorders>
              <w:top w:val="nil"/>
              <w:bottom w:val="nil"/>
            </w:tcBorders>
          </w:tcPr>
          <w:p w14:paraId="03083145" w14:textId="77777777" w:rsidR="005950F7" w:rsidRPr="009755C4" w:rsidRDefault="005950F7" w:rsidP="00184352">
            <w:pPr>
              <w:spacing w:line="276" w:lineRule="auto"/>
              <w:contextualSpacing/>
              <w:jc w:val="left"/>
              <w:rPr>
                <w:rFonts w:ascii="Times New Roman" w:hAnsi="Times New Roman"/>
                <w:color w:val="000000" w:themeColor="text1"/>
                <w:sz w:val="20"/>
                <w:szCs w:val="20"/>
              </w:rPr>
            </w:pPr>
          </w:p>
        </w:tc>
        <w:tc>
          <w:tcPr>
            <w:tcW w:w="1783" w:type="dxa"/>
            <w:vMerge/>
          </w:tcPr>
          <w:p w14:paraId="6C56CF39" w14:textId="77777777" w:rsidR="005950F7" w:rsidRPr="009755C4" w:rsidRDefault="005950F7" w:rsidP="00184352">
            <w:pPr>
              <w:spacing w:line="276" w:lineRule="auto"/>
              <w:contextualSpacing/>
              <w:jc w:val="left"/>
              <w:rPr>
                <w:rFonts w:ascii="Times New Roman" w:hAnsi="Times New Roman"/>
                <w:color w:val="000000" w:themeColor="text1"/>
                <w:sz w:val="20"/>
                <w:szCs w:val="20"/>
              </w:rPr>
            </w:pPr>
          </w:p>
        </w:tc>
        <w:tc>
          <w:tcPr>
            <w:tcW w:w="1461" w:type="dxa"/>
            <w:shd w:val="clear" w:color="auto" w:fill="auto"/>
            <w:vAlign w:val="center"/>
          </w:tcPr>
          <w:p w14:paraId="5958AF86" w14:textId="7CE61DEE" w:rsidR="005950F7" w:rsidRPr="009755C4" w:rsidRDefault="005950F7"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Government:</w:t>
            </w:r>
          </w:p>
        </w:tc>
        <w:tc>
          <w:tcPr>
            <w:tcW w:w="1336" w:type="dxa"/>
            <w:shd w:val="clear" w:color="auto" w:fill="auto"/>
            <w:vAlign w:val="center"/>
          </w:tcPr>
          <w:p w14:paraId="3A529527" w14:textId="77777777" w:rsidR="005950F7" w:rsidRPr="009755C4" w:rsidRDefault="005950F7" w:rsidP="00184352">
            <w:pPr>
              <w:spacing w:after="0" w:line="276" w:lineRule="auto"/>
              <w:contextualSpacing/>
              <w:jc w:val="left"/>
              <w:rPr>
                <w:rFonts w:ascii="Times New Roman" w:hAnsi="Times New Roman"/>
                <w:color w:val="000000" w:themeColor="text1"/>
                <w:sz w:val="20"/>
                <w:szCs w:val="20"/>
              </w:rPr>
            </w:pPr>
          </w:p>
        </w:tc>
      </w:tr>
      <w:tr w:rsidR="00D727AB" w:rsidRPr="009755C4" w14:paraId="53241492" w14:textId="77777777" w:rsidTr="35519CC6">
        <w:trPr>
          <w:trHeight w:val="314"/>
          <w:jc w:val="right"/>
        </w:trPr>
        <w:tc>
          <w:tcPr>
            <w:tcW w:w="4765" w:type="dxa"/>
            <w:vMerge/>
          </w:tcPr>
          <w:p w14:paraId="2BED28EB"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282" w:type="dxa"/>
            <w:tcBorders>
              <w:top w:val="nil"/>
              <w:bottom w:val="nil"/>
            </w:tcBorders>
          </w:tcPr>
          <w:p w14:paraId="44478474"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783" w:type="dxa"/>
            <w:vMerge/>
          </w:tcPr>
          <w:p w14:paraId="06B1421E"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tc>
        <w:tc>
          <w:tcPr>
            <w:tcW w:w="1461" w:type="dxa"/>
            <w:shd w:val="clear" w:color="auto" w:fill="auto"/>
            <w:vAlign w:val="center"/>
          </w:tcPr>
          <w:p w14:paraId="5942228F"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In-Kind:</w:t>
            </w:r>
          </w:p>
        </w:tc>
        <w:tc>
          <w:tcPr>
            <w:tcW w:w="1336" w:type="dxa"/>
            <w:shd w:val="clear" w:color="auto" w:fill="auto"/>
            <w:vAlign w:val="center"/>
          </w:tcPr>
          <w:p w14:paraId="5934A17D"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tc>
      </w:tr>
      <w:tr w:rsidR="00D727AB" w:rsidRPr="009755C4" w14:paraId="3F0CD43A" w14:textId="77777777" w:rsidTr="35519CC6">
        <w:trPr>
          <w:trHeight w:val="314"/>
          <w:jc w:val="right"/>
        </w:trPr>
        <w:tc>
          <w:tcPr>
            <w:tcW w:w="4765" w:type="dxa"/>
            <w:vMerge/>
          </w:tcPr>
          <w:p w14:paraId="2A360EEA"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p>
        </w:tc>
        <w:tc>
          <w:tcPr>
            <w:tcW w:w="282" w:type="dxa"/>
            <w:tcBorders>
              <w:top w:val="nil"/>
              <w:bottom w:val="nil"/>
            </w:tcBorders>
          </w:tcPr>
          <w:p w14:paraId="76E6F3BB"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p>
        </w:tc>
        <w:tc>
          <w:tcPr>
            <w:tcW w:w="1783" w:type="dxa"/>
            <w:shd w:val="clear" w:color="auto" w:fill="auto"/>
            <w:vAlign w:val="center"/>
          </w:tcPr>
          <w:p w14:paraId="15214D24"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Unfunded:</w:t>
            </w:r>
          </w:p>
        </w:tc>
        <w:tc>
          <w:tcPr>
            <w:tcW w:w="2797" w:type="dxa"/>
            <w:gridSpan w:val="2"/>
            <w:shd w:val="clear" w:color="auto" w:fill="auto"/>
            <w:vAlign w:val="center"/>
          </w:tcPr>
          <w:p w14:paraId="39990976" w14:textId="2DAA2CDE" w:rsidR="00D727AB" w:rsidRPr="009755C4" w:rsidRDefault="00982CB0" w:rsidP="35519CC6">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$4,316,628.60</w:t>
            </w:r>
          </w:p>
        </w:tc>
      </w:tr>
    </w:tbl>
    <w:p w14:paraId="6A367F2C"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47B9AD7A" w14:textId="77777777" w:rsidR="00D727AB" w:rsidRPr="009755C4" w:rsidRDefault="00D727AB" w:rsidP="00184352">
      <w:pPr>
        <w:tabs>
          <w:tab w:val="left" w:pos="960"/>
        </w:tabs>
        <w:spacing w:before="120"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Agreed by (signatures)</w:t>
      </w:r>
      <w:r w:rsidRPr="009755C4">
        <w:rPr>
          <w:rStyle w:val="FootnoteReference"/>
          <w:rFonts w:ascii="Times New Roman" w:hAnsi="Times New Roman"/>
          <w:color w:val="000000" w:themeColor="text1"/>
          <w:sz w:val="20"/>
          <w:szCs w:val="20"/>
        </w:rPr>
        <w:footnoteReference w:id="3"/>
      </w:r>
      <w:r w:rsidRPr="009755C4">
        <w:rPr>
          <w:rFonts w:ascii="Times New Roman" w:hAnsi="Times New Roman"/>
          <w:color w:val="000000" w:themeColor="text1"/>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9"/>
        <w:gridCol w:w="3189"/>
        <w:gridCol w:w="3204"/>
      </w:tblGrid>
      <w:tr w:rsidR="00D727AB" w:rsidRPr="009755C4" w14:paraId="2A4C7C5C" w14:textId="77777777" w:rsidTr="00FD4890">
        <w:tc>
          <w:tcPr>
            <w:tcW w:w="3272" w:type="dxa"/>
            <w:shd w:val="clear" w:color="auto" w:fill="auto"/>
          </w:tcPr>
          <w:p w14:paraId="3940E9C7"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Government</w:t>
            </w:r>
          </w:p>
        </w:tc>
        <w:tc>
          <w:tcPr>
            <w:tcW w:w="3273" w:type="dxa"/>
            <w:shd w:val="clear" w:color="auto" w:fill="auto"/>
          </w:tcPr>
          <w:p w14:paraId="0A554393"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c>
          <w:tcPr>
            <w:tcW w:w="3273" w:type="dxa"/>
            <w:shd w:val="clear" w:color="auto" w:fill="auto"/>
          </w:tcPr>
          <w:p w14:paraId="040E0E6F"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Implementing Partner</w:t>
            </w:r>
          </w:p>
        </w:tc>
      </w:tr>
      <w:tr w:rsidR="00D727AB" w:rsidRPr="009755C4" w14:paraId="79E9CE28" w14:textId="77777777" w:rsidTr="00FD4890">
        <w:trPr>
          <w:trHeight w:val="1412"/>
        </w:trPr>
        <w:tc>
          <w:tcPr>
            <w:tcW w:w="3272" w:type="dxa"/>
            <w:shd w:val="clear" w:color="auto" w:fill="auto"/>
          </w:tcPr>
          <w:p w14:paraId="534BAC90"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1927F3AC"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2CBBBB6B"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3911B89C"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77E4101C"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Print Name:</w:t>
            </w:r>
          </w:p>
        </w:tc>
        <w:tc>
          <w:tcPr>
            <w:tcW w:w="3273" w:type="dxa"/>
            <w:shd w:val="clear" w:color="auto" w:fill="auto"/>
          </w:tcPr>
          <w:p w14:paraId="034B0167"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6F819060"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588CA96A"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274C1FB3"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2E68E7DA" w14:textId="133FB609"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Print Name:</w:t>
            </w:r>
            <w:r w:rsidR="005525C9" w:rsidRPr="009755C4">
              <w:rPr>
                <w:rFonts w:ascii="Times New Roman" w:hAnsi="Times New Roman"/>
                <w:color w:val="000000" w:themeColor="text1"/>
                <w:sz w:val="20"/>
                <w:szCs w:val="20"/>
              </w:rPr>
              <w:t xml:space="preserve"> Elsie G. Attafuah</w:t>
            </w:r>
          </w:p>
        </w:tc>
        <w:tc>
          <w:tcPr>
            <w:tcW w:w="3273" w:type="dxa"/>
            <w:shd w:val="clear" w:color="auto" w:fill="auto"/>
          </w:tcPr>
          <w:p w14:paraId="09935729"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748385E0"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74B3D53D"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32087089"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p w14:paraId="08D1F67D"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Print Name:</w:t>
            </w:r>
          </w:p>
        </w:tc>
      </w:tr>
      <w:tr w:rsidR="00D727AB" w:rsidRPr="009755C4" w14:paraId="6E78A02F" w14:textId="77777777" w:rsidTr="00FD4890">
        <w:tc>
          <w:tcPr>
            <w:tcW w:w="3272" w:type="dxa"/>
            <w:shd w:val="clear" w:color="auto" w:fill="auto"/>
          </w:tcPr>
          <w:p w14:paraId="1996CFF1"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Date: </w:t>
            </w:r>
          </w:p>
        </w:tc>
        <w:tc>
          <w:tcPr>
            <w:tcW w:w="3273" w:type="dxa"/>
            <w:shd w:val="clear" w:color="auto" w:fill="auto"/>
          </w:tcPr>
          <w:p w14:paraId="49B40A52"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Date: </w:t>
            </w:r>
          </w:p>
        </w:tc>
        <w:tc>
          <w:tcPr>
            <w:tcW w:w="3273" w:type="dxa"/>
            <w:shd w:val="clear" w:color="auto" w:fill="auto"/>
          </w:tcPr>
          <w:p w14:paraId="1AFCC75B"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Date:</w:t>
            </w:r>
          </w:p>
        </w:tc>
      </w:tr>
    </w:tbl>
    <w:p w14:paraId="24A618C5" w14:textId="7263EFCC" w:rsidR="00D727AB" w:rsidRPr="009755C4" w:rsidRDefault="00D727AB" w:rsidP="00184352">
      <w:pPr>
        <w:pStyle w:val="Heading1"/>
        <w:numPr>
          <w:ilvl w:val="0"/>
          <w:numId w:val="2"/>
        </w:numPr>
        <w:pBdr>
          <w:top w:val="single" w:sz="4" w:space="20" w:color="auto"/>
        </w:pBdr>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br w:type="page"/>
        <w:t xml:space="preserve">Development Challenge </w:t>
      </w:r>
    </w:p>
    <w:p w14:paraId="11027224" w14:textId="671E8DDC" w:rsidR="00BE50D5" w:rsidRPr="009755C4" w:rsidRDefault="009A676B"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1.1 </w:t>
      </w:r>
      <w:r w:rsidR="00BE50D5" w:rsidRPr="009755C4">
        <w:rPr>
          <w:rFonts w:ascii="Times New Roman" w:hAnsi="Times New Roman"/>
          <w:color w:val="000000" w:themeColor="text1"/>
          <w:sz w:val="20"/>
          <w:szCs w:val="20"/>
        </w:rPr>
        <w:t>Background</w:t>
      </w:r>
    </w:p>
    <w:p w14:paraId="293640A8" w14:textId="77777777" w:rsidR="006A2275" w:rsidRPr="009755C4" w:rsidRDefault="006A2275" w:rsidP="3695C79D">
      <w:pPr>
        <w:spacing w:line="276" w:lineRule="auto"/>
        <w:contextualSpacing/>
        <w:jc w:val="left"/>
        <w:rPr>
          <w:rFonts w:ascii="Times New Roman" w:hAnsi="Times New Roman"/>
          <w:color w:val="000000" w:themeColor="text1"/>
          <w:sz w:val="20"/>
          <w:szCs w:val="20"/>
        </w:rPr>
      </w:pPr>
    </w:p>
    <w:p w14:paraId="5A5F31BA" w14:textId="55794AC5" w:rsidR="00BE50D5" w:rsidRPr="009755C4" w:rsidRDefault="7B9BA9BD" w:rsidP="3695C79D">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Nigeria, Africa's largest </w:t>
      </w:r>
      <w:r w:rsidR="746BA07E" w:rsidRPr="009755C4">
        <w:rPr>
          <w:rFonts w:ascii="Times New Roman" w:hAnsi="Times New Roman"/>
          <w:color w:val="000000" w:themeColor="text1"/>
          <w:sz w:val="20"/>
          <w:szCs w:val="20"/>
        </w:rPr>
        <w:t>econom</w:t>
      </w:r>
      <w:r w:rsidR="004D72D3" w:rsidRPr="009755C4">
        <w:rPr>
          <w:rFonts w:ascii="Times New Roman" w:hAnsi="Times New Roman"/>
          <w:color w:val="000000" w:themeColor="text1"/>
          <w:sz w:val="20"/>
          <w:szCs w:val="20"/>
        </w:rPr>
        <w:t>y</w:t>
      </w:r>
      <w:r w:rsidRPr="009755C4">
        <w:rPr>
          <w:rFonts w:ascii="Times New Roman" w:hAnsi="Times New Roman"/>
          <w:color w:val="000000" w:themeColor="text1"/>
          <w:sz w:val="20"/>
          <w:szCs w:val="20"/>
        </w:rPr>
        <w:t>, holds a unique position in the continent's development trajectory. With abundant natural and human resources, the nation has immense potential to leverage trade and investment for sustainable development. However, challenges such as overreliance on oil exports, inadequate infrastructure, and systemic inequalities hinder the realization of this potential. Addressing these challenges is critical to achieving inclusive growth, reducing poverty, and fostering a resilient economic ecosystem.</w:t>
      </w:r>
    </w:p>
    <w:p w14:paraId="110397DF"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00F9C70F"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Trade contributes approximately 16% to Nigeria's GDP, but the overwhelming reliance on oil exports leaves other sectors underdeveloped. This lack of diversification exacerbates poverty, inequality, and regional disparities. Infrastructure deficits—such as poor road networks, unreliable energy supply, and insufficient port facilities—further increase transaction costs and reduce the competitiveness of Nigerian businesses. Additionally, restrictive trade policies, limited financial access, and systemic exclusion of marginalized groups, including women and rural entrepreneurs, perpetuate economic fragmentation.</w:t>
      </w:r>
    </w:p>
    <w:p w14:paraId="09562C2C"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260E2074" w14:textId="77777777" w:rsidR="002251C3" w:rsidRPr="009755C4" w:rsidRDefault="002251C3" w:rsidP="006E36C0">
      <w:pPr>
        <w:keepNext/>
        <w:spacing w:line="276" w:lineRule="auto"/>
        <w:contextualSpacing/>
        <w:jc w:val="left"/>
        <w:rPr>
          <w:rFonts w:ascii="Times New Roman" w:hAnsi="Times New Roman"/>
          <w:sz w:val="20"/>
          <w:szCs w:val="20"/>
        </w:rPr>
      </w:pPr>
    </w:p>
    <w:p w14:paraId="4483D629" w14:textId="3AAF8120" w:rsidR="00605D94" w:rsidRPr="009755C4" w:rsidRDefault="008D2BBF" w:rsidP="00605D94">
      <w:pPr>
        <w:keepNext/>
        <w:spacing w:line="276" w:lineRule="auto"/>
        <w:contextualSpacing/>
        <w:jc w:val="left"/>
        <w:rPr>
          <w:rFonts w:ascii="Times New Roman" w:hAnsi="Times New Roman"/>
          <w:sz w:val="20"/>
          <w:szCs w:val="20"/>
        </w:rPr>
      </w:pPr>
      <w:r w:rsidRPr="009755C4">
        <w:rPr>
          <w:rFonts w:ascii="Times New Roman" w:hAnsi="Times New Roman"/>
          <w:noProof/>
          <w:sz w:val="20"/>
          <w:szCs w:val="20"/>
        </w:rPr>
        <w:drawing>
          <wp:inline distT="0" distB="0" distL="0" distR="0" wp14:anchorId="46244FA9" wp14:editId="64DF95C1">
            <wp:extent cx="2683224" cy="1405466"/>
            <wp:effectExtent l="0" t="0" r="3175" b="4445"/>
            <wp:docPr id="417342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42178" name=""/>
                    <pic:cNvPicPr/>
                  </pic:nvPicPr>
                  <pic:blipFill rotWithShape="1">
                    <a:blip r:embed="rId14"/>
                    <a:srcRect r="1143" b="9162"/>
                    <a:stretch/>
                  </pic:blipFill>
                  <pic:spPr bwMode="auto">
                    <a:xfrm>
                      <a:off x="0" y="0"/>
                      <a:ext cx="2739195" cy="1434783"/>
                    </a:xfrm>
                    <a:prstGeom prst="rect">
                      <a:avLst/>
                    </a:prstGeom>
                    <a:ln>
                      <a:noFill/>
                    </a:ln>
                    <a:extLst>
                      <a:ext uri="{53640926-AAD7-44D8-BBD7-CCE9431645EC}">
                        <a14:shadowObscured xmlns:a14="http://schemas.microsoft.com/office/drawing/2010/main"/>
                      </a:ext>
                    </a:extLst>
                  </pic:spPr>
                </pic:pic>
              </a:graphicData>
            </a:graphic>
          </wp:inline>
        </w:drawing>
      </w:r>
      <w:r w:rsidR="00AE3EBD" w:rsidRPr="009755C4">
        <w:rPr>
          <w:rFonts w:ascii="Times New Roman" w:hAnsi="Times New Roman"/>
          <w:sz w:val="20"/>
          <w:szCs w:val="20"/>
        </w:rPr>
        <w:t xml:space="preserve">    </w:t>
      </w:r>
      <w:r w:rsidR="00605D94" w:rsidRPr="009755C4">
        <w:rPr>
          <w:rFonts w:ascii="Times New Roman" w:hAnsi="Times New Roman"/>
          <w:sz w:val="20"/>
          <w:szCs w:val="20"/>
        </w:rPr>
        <w:t xml:space="preserve">   </w:t>
      </w:r>
      <w:r w:rsidR="00605D94" w:rsidRPr="009755C4">
        <w:rPr>
          <w:rFonts w:ascii="Times New Roman" w:hAnsi="Times New Roman"/>
          <w:noProof/>
          <w:sz w:val="20"/>
          <w:szCs w:val="20"/>
        </w:rPr>
        <w:drawing>
          <wp:inline distT="0" distB="0" distL="0" distR="0" wp14:anchorId="79F97054" wp14:editId="126581CB">
            <wp:extent cx="2858413" cy="1366308"/>
            <wp:effectExtent l="0" t="0" r="0" b="5715"/>
            <wp:docPr id="2031129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29076" name=""/>
                    <pic:cNvPicPr/>
                  </pic:nvPicPr>
                  <pic:blipFill rotWithShape="1">
                    <a:blip r:embed="rId15"/>
                    <a:srcRect t="17609"/>
                    <a:stretch/>
                  </pic:blipFill>
                  <pic:spPr bwMode="auto">
                    <a:xfrm>
                      <a:off x="0" y="0"/>
                      <a:ext cx="2873851" cy="1373687"/>
                    </a:xfrm>
                    <a:prstGeom prst="rect">
                      <a:avLst/>
                    </a:prstGeom>
                    <a:ln>
                      <a:noFill/>
                    </a:ln>
                    <a:extLst>
                      <a:ext uri="{53640926-AAD7-44D8-BBD7-CCE9431645EC}">
                        <a14:shadowObscured xmlns:a14="http://schemas.microsoft.com/office/drawing/2010/main"/>
                      </a:ext>
                    </a:extLst>
                  </pic:spPr>
                </pic:pic>
              </a:graphicData>
            </a:graphic>
          </wp:inline>
        </w:drawing>
      </w:r>
    </w:p>
    <w:p w14:paraId="2DA2991E" w14:textId="1B7DE84A" w:rsidR="00605D94" w:rsidRPr="009755C4" w:rsidRDefault="00605D94" w:rsidP="00605D94">
      <w:pPr>
        <w:keepNext/>
        <w:spacing w:line="276" w:lineRule="auto"/>
        <w:contextualSpacing/>
        <w:jc w:val="left"/>
        <w:rPr>
          <w:rFonts w:ascii="Times New Roman" w:hAnsi="Times New Roman"/>
          <w:sz w:val="20"/>
          <w:szCs w:val="20"/>
        </w:rPr>
      </w:pPr>
    </w:p>
    <w:p w14:paraId="7FD70C85" w14:textId="1A9EE539" w:rsidR="006E36C0" w:rsidRPr="009755C4" w:rsidRDefault="00605D94" w:rsidP="0060152D">
      <w:pPr>
        <w:pStyle w:val="Caption"/>
        <w:jc w:val="left"/>
        <w:rPr>
          <w:rFonts w:ascii="Times New Roman" w:hAnsi="Times New Roman"/>
          <w:sz w:val="20"/>
          <w:szCs w:val="20"/>
        </w:rPr>
      </w:pPr>
      <w:r w:rsidRPr="009755C4">
        <w:rPr>
          <w:rFonts w:ascii="Times New Roman" w:hAnsi="Times New Roman"/>
          <w:sz w:val="20"/>
          <w:szCs w:val="20"/>
        </w:rPr>
        <w:t xml:space="preserve">Figure </w:t>
      </w:r>
      <w:r w:rsidRPr="009755C4">
        <w:rPr>
          <w:rFonts w:ascii="Times New Roman" w:hAnsi="Times New Roman"/>
          <w:sz w:val="20"/>
          <w:szCs w:val="20"/>
        </w:rPr>
        <w:fldChar w:fldCharType="begin"/>
      </w:r>
      <w:r w:rsidRPr="009755C4">
        <w:rPr>
          <w:rFonts w:ascii="Times New Roman" w:hAnsi="Times New Roman"/>
          <w:sz w:val="20"/>
          <w:szCs w:val="20"/>
        </w:rPr>
        <w:instrText xml:space="preserve"> SEQ Figure \* ARABIC </w:instrText>
      </w:r>
      <w:r w:rsidRPr="009755C4">
        <w:rPr>
          <w:rFonts w:ascii="Times New Roman" w:hAnsi="Times New Roman"/>
          <w:sz w:val="20"/>
          <w:szCs w:val="20"/>
        </w:rPr>
        <w:fldChar w:fldCharType="separate"/>
      </w:r>
      <w:r w:rsidR="00641D48">
        <w:rPr>
          <w:rFonts w:ascii="Times New Roman" w:hAnsi="Times New Roman"/>
          <w:noProof/>
          <w:sz w:val="20"/>
          <w:szCs w:val="20"/>
        </w:rPr>
        <w:t>1</w:t>
      </w:r>
      <w:r w:rsidRPr="009755C4">
        <w:rPr>
          <w:rFonts w:ascii="Times New Roman" w:hAnsi="Times New Roman"/>
          <w:sz w:val="20"/>
          <w:szCs w:val="20"/>
        </w:rPr>
        <w:fldChar w:fldCharType="end"/>
      </w:r>
      <w:r w:rsidRPr="009755C4">
        <w:rPr>
          <w:rFonts w:ascii="Times New Roman" w:hAnsi="Times New Roman"/>
          <w:sz w:val="20"/>
          <w:szCs w:val="20"/>
        </w:rPr>
        <w:t xml:space="preserve">: Major Export Destination in 2024Q3. Source: NBS, NESG, 2024                     </w:t>
      </w:r>
      <w:r w:rsidR="0060152D" w:rsidRPr="009755C4">
        <w:rPr>
          <w:rFonts w:ascii="Times New Roman" w:hAnsi="Times New Roman"/>
          <w:sz w:val="20"/>
          <w:szCs w:val="20"/>
        </w:rPr>
        <w:t xml:space="preserve">Figure </w:t>
      </w:r>
      <w:r w:rsidR="0060152D" w:rsidRPr="009755C4">
        <w:rPr>
          <w:rFonts w:ascii="Times New Roman" w:hAnsi="Times New Roman"/>
          <w:sz w:val="20"/>
          <w:szCs w:val="20"/>
        </w:rPr>
        <w:fldChar w:fldCharType="begin"/>
      </w:r>
      <w:r w:rsidR="0060152D" w:rsidRPr="009755C4">
        <w:rPr>
          <w:rFonts w:ascii="Times New Roman" w:hAnsi="Times New Roman"/>
          <w:sz w:val="20"/>
          <w:szCs w:val="20"/>
        </w:rPr>
        <w:instrText xml:space="preserve"> SEQ Figure \* ARABIC </w:instrText>
      </w:r>
      <w:r w:rsidR="0060152D" w:rsidRPr="009755C4">
        <w:rPr>
          <w:rFonts w:ascii="Times New Roman" w:hAnsi="Times New Roman"/>
          <w:sz w:val="20"/>
          <w:szCs w:val="20"/>
        </w:rPr>
        <w:fldChar w:fldCharType="separate"/>
      </w:r>
      <w:r w:rsidR="00641D48">
        <w:rPr>
          <w:rFonts w:ascii="Times New Roman" w:hAnsi="Times New Roman"/>
          <w:noProof/>
          <w:sz w:val="20"/>
          <w:szCs w:val="20"/>
        </w:rPr>
        <w:t>2</w:t>
      </w:r>
      <w:r w:rsidR="0060152D" w:rsidRPr="009755C4">
        <w:rPr>
          <w:rFonts w:ascii="Times New Roman" w:hAnsi="Times New Roman"/>
          <w:sz w:val="20"/>
          <w:szCs w:val="20"/>
        </w:rPr>
        <w:fldChar w:fldCharType="end"/>
      </w:r>
      <w:r w:rsidR="0060152D" w:rsidRPr="009755C4">
        <w:rPr>
          <w:rFonts w:ascii="Times New Roman" w:hAnsi="Times New Roman"/>
          <w:sz w:val="20"/>
          <w:szCs w:val="20"/>
        </w:rPr>
        <w:t>: Major Import Trading Partners in 2024Q3</w:t>
      </w:r>
      <w:r w:rsidRPr="009755C4">
        <w:rPr>
          <w:rFonts w:ascii="Times New Roman" w:hAnsi="Times New Roman"/>
          <w:sz w:val="20"/>
          <w:szCs w:val="20"/>
        </w:rPr>
        <w:t xml:space="preserve">. Source: NBS, NESG, 2024                   </w:t>
      </w:r>
    </w:p>
    <w:p w14:paraId="7E7D5E60" w14:textId="133B1097" w:rsidR="006E36C0" w:rsidRPr="009755C4" w:rsidRDefault="006E36C0" w:rsidP="00184352">
      <w:pPr>
        <w:spacing w:line="276" w:lineRule="auto"/>
        <w:contextualSpacing/>
        <w:jc w:val="left"/>
        <w:rPr>
          <w:rFonts w:ascii="Times New Roman" w:hAnsi="Times New Roman"/>
          <w:color w:val="000000" w:themeColor="text1"/>
          <w:sz w:val="20"/>
          <w:szCs w:val="20"/>
        </w:rPr>
      </w:pPr>
    </w:p>
    <w:p w14:paraId="25D29B7C" w14:textId="1D192D8F" w:rsidR="00605D94" w:rsidRPr="009755C4" w:rsidRDefault="00BE50D5" w:rsidP="00605D94">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At the root of these challenges is a historical overdependence on oil, which has stifled innovation and development in non-oil sectors. Structural inequalities, weak governance, and corruption further undermine economic growth, eroding trust and discouraging investment.</w:t>
      </w:r>
    </w:p>
    <w:p w14:paraId="72962C32" w14:textId="24609F21" w:rsidR="00605D94" w:rsidRPr="009755C4" w:rsidRDefault="00605D94" w:rsidP="00605D94">
      <w:pPr>
        <w:spacing w:line="276" w:lineRule="auto"/>
        <w:contextualSpacing/>
        <w:jc w:val="left"/>
        <w:rPr>
          <w:rFonts w:ascii="Times New Roman" w:hAnsi="Times New Roman"/>
          <w:color w:val="000000" w:themeColor="text1"/>
          <w:sz w:val="20"/>
          <w:szCs w:val="20"/>
        </w:rPr>
      </w:pPr>
    </w:p>
    <w:p w14:paraId="64D833E3" w14:textId="77777777" w:rsidR="00605D94" w:rsidRPr="009755C4" w:rsidRDefault="009A676B" w:rsidP="00184352">
      <w:pPr>
        <w:spacing w:line="276" w:lineRule="auto"/>
        <w:contextualSpacing/>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 xml:space="preserve">1.2 </w:t>
      </w:r>
      <w:r w:rsidR="00BE50D5" w:rsidRPr="009755C4">
        <w:rPr>
          <w:rFonts w:ascii="Times New Roman" w:hAnsi="Times New Roman"/>
          <w:b/>
          <w:bCs/>
          <w:color w:val="000000" w:themeColor="text1"/>
          <w:sz w:val="20"/>
          <w:szCs w:val="20"/>
        </w:rPr>
        <w:t>The Potential of Trade and Investment</w:t>
      </w:r>
      <w:r w:rsidRPr="009755C4">
        <w:rPr>
          <w:rFonts w:ascii="Times New Roman" w:hAnsi="Times New Roman"/>
          <w:b/>
          <w:bCs/>
          <w:color w:val="000000" w:themeColor="text1"/>
          <w:sz w:val="20"/>
          <w:szCs w:val="20"/>
        </w:rPr>
        <w:t xml:space="preserve"> for National and Regional growth</w:t>
      </w:r>
    </w:p>
    <w:p w14:paraId="30EB4C89" w14:textId="255D4EF3" w:rsidR="00605D94" w:rsidRPr="009755C4" w:rsidRDefault="00605D94" w:rsidP="00184352">
      <w:pPr>
        <w:spacing w:line="276" w:lineRule="auto"/>
        <w:contextualSpacing/>
        <w:jc w:val="left"/>
        <w:rPr>
          <w:rFonts w:ascii="Times New Roman" w:hAnsi="Times New Roman"/>
          <w:b/>
          <w:bCs/>
          <w:color w:val="000000" w:themeColor="text1"/>
          <w:sz w:val="20"/>
          <w:szCs w:val="20"/>
        </w:rPr>
      </w:pPr>
    </w:p>
    <w:p w14:paraId="5B16E404" w14:textId="792BC76E"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Trade and investment serve as transformative tools for Nigeria’s development. Diversifying the economy through targeted investments in agriculture, light manufacturing, and digital trade can reduce reliance on oil exports and create a stable economic foundation. By empowering marginalized groups and fostering inclusive trade policies, Nigeria can bridge income gaps and promote social cohesion. Improved trade infrastructure and digital tools can connect businesses to broader markets, reduce transaction costs, and drive industrialization.</w:t>
      </w:r>
      <w:r w:rsidR="007D1947" w:rsidRPr="009755C4">
        <w:rPr>
          <w:rFonts w:ascii="Times New Roman" w:hAnsi="Times New Roman"/>
          <w:color w:val="000000" w:themeColor="text1"/>
          <w:sz w:val="20"/>
          <w:szCs w:val="20"/>
        </w:rPr>
        <w:t xml:space="preserve"> </w:t>
      </w:r>
    </w:p>
    <w:p w14:paraId="183646D8"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75489AB1"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Aligning Nigeria's trade and investment strategies with global and regional frameworks, such as the Sustainable Development Goals (SDGs) and the African Union Agenda 2063, underscores their importance for long-term progress. These frameworks highlight trade's potential to create employment, reduce poverty, and foster gender equality—key priorities for Nigeria's economic growth.</w:t>
      </w:r>
    </w:p>
    <w:p w14:paraId="7D636A6A"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2A7183A9" w14:textId="53CCD88C" w:rsidR="00BE50D5" w:rsidRPr="009755C4" w:rsidRDefault="009A676B"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Additionally, </w:t>
      </w:r>
      <w:r w:rsidR="00BE50D5" w:rsidRPr="009755C4">
        <w:rPr>
          <w:rFonts w:ascii="Times New Roman" w:hAnsi="Times New Roman"/>
          <w:color w:val="000000" w:themeColor="text1"/>
          <w:sz w:val="20"/>
          <w:szCs w:val="20"/>
        </w:rPr>
        <w:t>Nigeria's position within the African Continental Free Trade Area (AfCFTA) is critical to advancing regional integration and economic transformation. As Africa’s largest economy, Nigeria's active participation in the AfCFTA can unlock new markets, foster intra-African trade, and enhance the competitiveness of its small and medium-sized enterprises (SMEs). By aligning its trade policies with the AfCFTA framework, Nigeria can address systemic challenges, including regulatory inefficiencies and infrastructure deficits, to maximize the benefits of regional trade.</w:t>
      </w:r>
    </w:p>
    <w:p w14:paraId="5FD4C1C2"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001A27BE"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African Union Agenda 2063 emphasizes trade as a cornerstone for achieving a prosperous and inclusive Africa. Nigeria's leadership in the AfCFTA aligns with this vision, ensuring the continent’s long-term development aspirations are realized.</w:t>
      </w:r>
    </w:p>
    <w:p w14:paraId="0F419A16" w14:textId="3EC85F10"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62C0F2E0"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Reports such as the UN Futures Report and UNECA’s analysis highlight the urgency of economic diversification for resource-dependent economies like Nigeria. Overreliance on oil exports makes the country vulnerable to global commodity price fluctuations. Investments in non-oil sectors, coupled with digital transformation, can enhance resilience, foster innovation, and create new economic opportunities. Digital tools, in particular, can empower SMEs by connecting them to broader markets, increasing efficiency, and reducing costs.</w:t>
      </w:r>
    </w:p>
    <w:p w14:paraId="1F326DD5"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6CAC3621"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UNECA underscores the transformative potential of the AfCFTA to boost intra-African trade by over 50% by 2025. For Nigeria, addressing critical barriers—such as poor infrastructure and limited access to finance—is essential to harness this potential. Inclusive development strategies must integrate marginalized groups, ensuring trade benefits all Nigerians.</w:t>
      </w:r>
    </w:p>
    <w:p w14:paraId="25A58135"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595A9369" w14:textId="264027BD" w:rsidR="00BE50D5" w:rsidRPr="009755C4" w:rsidRDefault="009A676B"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1.3 </w:t>
      </w:r>
      <w:r w:rsidR="00BE50D5" w:rsidRPr="009755C4">
        <w:rPr>
          <w:rFonts w:ascii="Times New Roman" w:hAnsi="Times New Roman"/>
          <w:color w:val="000000" w:themeColor="text1"/>
          <w:sz w:val="20"/>
          <w:szCs w:val="20"/>
        </w:rPr>
        <w:t>UNDP’s Strategic Role in Nigeria’s Development</w:t>
      </w:r>
    </w:p>
    <w:p w14:paraId="458F8CA0" w14:textId="77777777" w:rsidR="006A2275" w:rsidRPr="009755C4" w:rsidRDefault="006A2275" w:rsidP="00184352">
      <w:pPr>
        <w:spacing w:line="276" w:lineRule="auto"/>
        <w:contextualSpacing/>
        <w:jc w:val="left"/>
        <w:rPr>
          <w:rFonts w:ascii="Times New Roman" w:hAnsi="Times New Roman"/>
          <w:color w:val="000000" w:themeColor="text1"/>
          <w:sz w:val="20"/>
          <w:szCs w:val="20"/>
        </w:rPr>
      </w:pPr>
    </w:p>
    <w:p w14:paraId="02D61617" w14:textId="215B45C0"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UNDP’s Renewed Strategic Offer in Africa (2022–2025) positions the organization as a key partner in fostering regional integration and sustainable development. The AfCFTA is recognized as a catalyst for structural transformation, aligning with UNDP’s strategic goals to eradicate poverty, promote gender equality, and empower women and youth-led businesses.</w:t>
      </w:r>
    </w:p>
    <w:p w14:paraId="6A1A15E4" w14:textId="77777777"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3BBC734E" w14:textId="10A5BCDC" w:rsidR="460BFF55" w:rsidRPr="009755C4" w:rsidRDefault="008E2DD0" w:rsidP="460BFF55">
      <w:pPr>
        <w:spacing w:line="276" w:lineRule="auto"/>
        <w:contextualSpacing/>
        <w:jc w:val="left"/>
        <w:rPr>
          <w:rFonts w:ascii="Times New Roman" w:hAnsi="Times New Roman"/>
          <w:color w:val="000000" w:themeColor="text1"/>
          <w:sz w:val="20"/>
          <w:szCs w:val="20"/>
        </w:rPr>
      </w:pPr>
      <w:r w:rsidRPr="009755C4">
        <w:rPr>
          <w:rFonts w:ascii="Times New Roman" w:hAnsi="Times New Roman"/>
          <w:noProof/>
          <w:sz w:val="20"/>
          <w:szCs w:val="20"/>
        </w:rPr>
        <mc:AlternateContent>
          <mc:Choice Requires="wps">
            <w:drawing>
              <wp:anchor distT="45720" distB="45720" distL="114300" distR="114300" simplePos="0" relativeHeight="251658241" behindDoc="0" locked="0" layoutInCell="1" allowOverlap="1" wp14:anchorId="671E1D46" wp14:editId="1A063D0F">
                <wp:simplePos x="0" y="0"/>
                <wp:positionH relativeFrom="page">
                  <wp:posOffset>5728970</wp:posOffset>
                </wp:positionH>
                <wp:positionV relativeFrom="paragraph">
                  <wp:posOffset>480060</wp:posOffset>
                </wp:positionV>
                <wp:extent cx="1473200" cy="140462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404620"/>
                        </a:xfrm>
                        <a:prstGeom prst="rect">
                          <a:avLst/>
                        </a:prstGeom>
                        <a:solidFill>
                          <a:schemeClr val="accent5">
                            <a:lumMod val="50000"/>
                          </a:schemeClr>
                        </a:solidFill>
                        <a:ln>
                          <a:headEnd/>
                          <a:tailEnd/>
                        </a:ln>
                      </wps:spPr>
                      <wps:style>
                        <a:lnRef idx="2">
                          <a:schemeClr val="dk1"/>
                        </a:lnRef>
                        <a:fillRef idx="1">
                          <a:schemeClr val="lt1"/>
                        </a:fillRef>
                        <a:effectRef idx="0">
                          <a:schemeClr val="dk1"/>
                        </a:effectRef>
                        <a:fontRef idx="minor">
                          <a:schemeClr val="dk1"/>
                        </a:fontRef>
                      </wps:style>
                      <wps:txbx>
                        <w:txbxContent>
                          <w:p w14:paraId="6D52B1C1" w14:textId="62AC0C19" w:rsidR="008E2DD0" w:rsidRPr="00A81852" w:rsidRDefault="008E2DD0" w:rsidP="008E2DD0">
                            <w:pPr>
                              <w:jc w:val="left"/>
                              <w:rPr>
                                <w:rFonts w:asciiTheme="minorHAnsi" w:hAnsiTheme="minorHAnsi" w:cstheme="minorHAnsi"/>
                                <w:b/>
                                <w:bCs/>
                                <w:color w:val="FFFFFF" w:themeColor="background1"/>
                                <w:sz w:val="16"/>
                                <w:szCs w:val="18"/>
                                <w:lang w:val="en-US"/>
                              </w:rPr>
                            </w:pPr>
                            <w:r w:rsidRPr="00A81852">
                              <w:rPr>
                                <w:rFonts w:asciiTheme="minorHAnsi" w:hAnsiTheme="minorHAnsi" w:cstheme="minorHAnsi"/>
                                <w:b/>
                                <w:bCs/>
                                <w:color w:val="FFFFFF" w:themeColor="background1"/>
                                <w:sz w:val="16"/>
                                <w:szCs w:val="18"/>
                                <w:lang w:val="en-US"/>
                              </w:rPr>
                              <w:t xml:space="preserve">BOX </w:t>
                            </w:r>
                            <w:r w:rsidR="00236659">
                              <w:rPr>
                                <w:rFonts w:asciiTheme="minorHAnsi" w:hAnsiTheme="minorHAnsi" w:cstheme="minorHAnsi"/>
                                <w:b/>
                                <w:bCs/>
                                <w:color w:val="FFFFFF" w:themeColor="background1"/>
                                <w:sz w:val="16"/>
                                <w:szCs w:val="18"/>
                                <w:lang w:val="en-US"/>
                              </w:rPr>
                              <w:t>1:</w:t>
                            </w:r>
                            <w:r w:rsidRPr="00A81852">
                              <w:rPr>
                                <w:rFonts w:asciiTheme="minorHAnsi" w:hAnsiTheme="minorHAnsi" w:cstheme="minorHAnsi"/>
                                <w:b/>
                                <w:bCs/>
                                <w:color w:val="FFFFFF" w:themeColor="background1"/>
                                <w:sz w:val="16"/>
                                <w:szCs w:val="18"/>
                                <w:lang w:val="en-US"/>
                              </w:rPr>
                              <w:t xml:space="preserve"> UNDP Nigeria Trade</w:t>
                            </w:r>
                            <w:r w:rsidR="00236659">
                              <w:rPr>
                                <w:rFonts w:asciiTheme="minorHAnsi" w:hAnsiTheme="minorHAnsi" w:cstheme="minorHAnsi"/>
                                <w:b/>
                                <w:bCs/>
                                <w:color w:val="FFFFFF" w:themeColor="background1"/>
                                <w:sz w:val="16"/>
                                <w:szCs w:val="18"/>
                                <w:lang w:val="en-US"/>
                              </w:rPr>
                              <w:t xml:space="preserve"> &amp; Investment </w:t>
                            </w:r>
                            <w:r w:rsidRPr="00A81852">
                              <w:rPr>
                                <w:rFonts w:asciiTheme="minorHAnsi" w:hAnsiTheme="minorHAnsi" w:cstheme="minorHAnsi"/>
                                <w:b/>
                                <w:bCs/>
                                <w:color w:val="FFFFFF" w:themeColor="background1"/>
                                <w:sz w:val="16"/>
                                <w:szCs w:val="18"/>
                                <w:lang w:val="en-US"/>
                              </w:rPr>
                              <w:t xml:space="preserve">Offer </w:t>
                            </w:r>
                          </w:p>
                          <w:p w14:paraId="187A3413" w14:textId="77777777" w:rsidR="008E2DD0" w:rsidRPr="00A81852" w:rsidRDefault="008E2DD0" w:rsidP="008E2DD0">
                            <w:pPr>
                              <w:jc w:val="left"/>
                              <w:rPr>
                                <w:rFonts w:asciiTheme="minorHAnsi" w:hAnsiTheme="minorHAnsi" w:cstheme="minorHAnsi"/>
                                <w:color w:val="FFFFFF" w:themeColor="background1"/>
                                <w:sz w:val="16"/>
                                <w:szCs w:val="18"/>
                                <w:lang w:val="en-US"/>
                              </w:rPr>
                            </w:pPr>
                          </w:p>
                          <w:p w14:paraId="232C733A" w14:textId="77777777" w:rsidR="008E2DD0" w:rsidRPr="000B19C4" w:rsidRDefault="008E2DD0" w:rsidP="008E2DD0">
                            <w:pPr>
                              <w:jc w:val="left"/>
                              <w:rPr>
                                <w:rFonts w:asciiTheme="minorHAnsi" w:hAnsiTheme="minorHAnsi" w:cstheme="minorHAnsi"/>
                                <w:color w:val="FFFFFF" w:themeColor="background1"/>
                                <w:sz w:val="16"/>
                                <w:szCs w:val="18"/>
                              </w:rPr>
                            </w:pPr>
                            <w:r w:rsidRPr="000B19C4">
                              <w:rPr>
                                <w:rFonts w:asciiTheme="minorHAnsi" w:hAnsiTheme="minorHAnsi" w:cstheme="minorHAnsi"/>
                                <w:color w:val="FFFFFF" w:themeColor="background1"/>
                                <w:sz w:val="16"/>
                                <w:szCs w:val="18"/>
                                <w:lang w:val="en-US"/>
                              </w:rPr>
                              <w:t>UNDP Nigeria is supporting the government of Nigeria to leverage the opportunities within the AfCFTA and increase the volumes of intra-Africa trade, specifically for MSMEs.</w:t>
                            </w:r>
                          </w:p>
                          <w:p w14:paraId="7B4D45FE" w14:textId="3F7E42EF" w:rsidR="008E2DD0" w:rsidRPr="00A81852" w:rsidRDefault="00B32AEB" w:rsidP="008E2DD0">
                            <w:pPr>
                              <w:jc w:val="left"/>
                              <w:rPr>
                                <w:rFonts w:asciiTheme="minorHAnsi" w:hAnsiTheme="minorHAnsi" w:cstheme="minorHAnsi"/>
                                <w:color w:val="FFFFFF" w:themeColor="background1"/>
                                <w:sz w:val="16"/>
                                <w:szCs w:val="18"/>
                              </w:rPr>
                            </w:pPr>
                            <w:r w:rsidRPr="00A81852">
                              <w:rPr>
                                <w:rFonts w:asciiTheme="minorHAnsi" w:hAnsiTheme="minorHAnsi" w:cstheme="minorHAnsi"/>
                                <w:color w:val="FFFFFF" w:themeColor="background1"/>
                                <w:sz w:val="16"/>
                                <w:szCs w:val="18"/>
                              </w:rPr>
                              <w:t xml:space="preserve">Key approaches: </w:t>
                            </w:r>
                          </w:p>
                          <w:p w14:paraId="25333273" w14:textId="77777777" w:rsidR="00B32AEB" w:rsidRPr="00B32AEB" w:rsidRDefault="00B32AEB" w:rsidP="00B93D83">
                            <w:pPr>
                              <w:pStyle w:val="ListParagraph"/>
                              <w:numPr>
                                <w:ilvl w:val="0"/>
                                <w:numId w:val="40"/>
                              </w:numPr>
                              <w:jc w:val="left"/>
                              <w:rPr>
                                <w:rFonts w:asciiTheme="minorHAnsi" w:hAnsiTheme="minorHAnsi" w:cstheme="minorHAnsi"/>
                                <w:color w:val="FFFFFF" w:themeColor="background1"/>
                                <w:sz w:val="16"/>
                                <w:szCs w:val="18"/>
                              </w:rPr>
                            </w:pPr>
                            <w:r w:rsidRPr="00B32AEB">
                              <w:rPr>
                                <w:rFonts w:asciiTheme="minorHAnsi" w:hAnsiTheme="minorHAnsi" w:cstheme="minorHAnsi"/>
                                <w:color w:val="FFFFFF" w:themeColor="background1"/>
                                <w:sz w:val="16"/>
                                <w:szCs w:val="18"/>
                              </w:rPr>
                              <w:t xml:space="preserve">Trade Capacity </w:t>
                            </w:r>
                            <w:r w:rsidRPr="00B32AEB">
                              <w:rPr>
                                <w:rFonts w:asciiTheme="minorHAnsi" w:hAnsiTheme="minorHAnsi" w:cstheme="minorHAnsi"/>
                                <w:color w:val="FFFFFF" w:themeColor="background1"/>
                                <w:sz w:val="16"/>
                                <w:szCs w:val="18"/>
                                <w:lang w:val="nl-NL"/>
                              </w:rPr>
                              <w:t>D</w:t>
                            </w:r>
                            <w:r w:rsidRPr="00B32AEB">
                              <w:rPr>
                                <w:rFonts w:asciiTheme="minorHAnsi" w:hAnsiTheme="minorHAnsi" w:cstheme="minorHAnsi"/>
                                <w:color w:val="FFFFFF" w:themeColor="background1"/>
                                <w:sz w:val="16"/>
                                <w:szCs w:val="18"/>
                              </w:rPr>
                              <w:t>evelopment</w:t>
                            </w:r>
                          </w:p>
                          <w:p w14:paraId="28D24242" w14:textId="77777777" w:rsidR="00B32AEB" w:rsidRPr="00B32AEB" w:rsidRDefault="00B32AEB" w:rsidP="00B93D83">
                            <w:pPr>
                              <w:pStyle w:val="ListParagraph"/>
                              <w:numPr>
                                <w:ilvl w:val="0"/>
                                <w:numId w:val="40"/>
                              </w:numPr>
                              <w:jc w:val="left"/>
                              <w:rPr>
                                <w:rFonts w:asciiTheme="minorHAnsi" w:hAnsiTheme="minorHAnsi" w:cstheme="minorHAnsi"/>
                                <w:color w:val="FFFFFF" w:themeColor="background1"/>
                                <w:sz w:val="16"/>
                                <w:szCs w:val="18"/>
                              </w:rPr>
                            </w:pPr>
                            <w:r w:rsidRPr="00B32AEB">
                              <w:rPr>
                                <w:rFonts w:asciiTheme="minorHAnsi" w:hAnsiTheme="minorHAnsi" w:cstheme="minorHAnsi"/>
                                <w:color w:val="FFFFFF" w:themeColor="background1"/>
                                <w:sz w:val="16"/>
                                <w:szCs w:val="18"/>
                              </w:rPr>
                              <w:t xml:space="preserve">Trade environment and </w:t>
                            </w:r>
                            <w:r w:rsidRPr="00B32AEB">
                              <w:rPr>
                                <w:rFonts w:asciiTheme="minorHAnsi" w:hAnsiTheme="minorHAnsi" w:cstheme="minorHAnsi"/>
                                <w:color w:val="FFFFFF" w:themeColor="background1"/>
                                <w:sz w:val="16"/>
                                <w:szCs w:val="18"/>
                                <w:lang w:val="en-US"/>
                              </w:rPr>
                              <w:t>r</w:t>
                            </w:r>
                            <w:r w:rsidRPr="00B32AEB">
                              <w:rPr>
                                <w:rFonts w:asciiTheme="minorHAnsi" w:hAnsiTheme="minorHAnsi" w:cstheme="minorHAnsi"/>
                                <w:color w:val="FFFFFF" w:themeColor="background1"/>
                                <w:sz w:val="16"/>
                                <w:szCs w:val="18"/>
                              </w:rPr>
                              <w:t>egional integration</w:t>
                            </w:r>
                          </w:p>
                          <w:p w14:paraId="2D343FAE" w14:textId="77777777" w:rsidR="00A81852" w:rsidRPr="00A81852" w:rsidRDefault="00A81852" w:rsidP="00B93D83">
                            <w:pPr>
                              <w:pStyle w:val="ListParagraph"/>
                              <w:numPr>
                                <w:ilvl w:val="0"/>
                                <w:numId w:val="40"/>
                              </w:numPr>
                              <w:jc w:val="left"/>
                              <w:rPr>
                                <w:rFonts w:asciiTheme="minorHAnsi" w:hAnsiTheme="minorHAnsi" w:cstheme="minorHAnsi"/>
                                <w:color w:val="FFFFFF" w:themeColor="background1"/>
                                <w:sz w:val="16"/>
                                <w:szCs w:val="18"/>
                              </w:rPr>
                            </w:pPr>
                            <w:r w:rsidRPr="00A81852">
                              <w:rPr>
                                <w:rFonts w:asciiTheme="minorHAnsi" w:hAnsiTheme="minorHAnsi" w:cstheme="minorHAnsi"/>
                                <w:color w:val="FFFFFF" w:themeColor="background1"/>
                                <w:sz w:val="16"/>
                                <w:szCs w:val="18"/>
                              </w:rPr>
                              <w:t>Trade Finance: Enabler</w:t>
                            </w:r>
                          </w:p>
                          <w:p w14:paraId="046D399D" w14:textId="6A1E820E" w:rsidR="00B32AEB" w:rsidRPr="00A81852" w:rsidRDefault="00A81852" w:rsidP="00B93D83">
                            <w:pPr>
                              <w:pStyle w:val="ListParagraph"/>
                              <w:numPr>
                                <w:ilvl w:val="0"/>
                                <w:numId w:val="40"/>
                              </w:numPr>
                              <w:jc w:val="left"/>
                              <w:rPr>
                                <w:rFonts w:asciiTheme="minorHAnsi" w:hAnsiTheme="minorHAnsi" w:cstheme="minorHAnsi"/>
                                <w:color w:val="FFFFFF" w:themeColor="background1"/>
                                <w:sz w:val="16"/>
                                <w:szCs w:val="18"/>
                              </w:rPr>
                            </w:pPr>
                            <w:r w:rsidRPr="00A81852">
                              <w:rPr>
                                <w:rFonts w:asciiTheme="minorHAnsi" w:hAnsiTheme="minorHAnsi" w:cstheme="minorHAnsi"/>
                                <w:color w:val="FFFFFF" w:themeColor="background1"/>
                                <w:sz w:val="16"/>
                                <w:szCs w:val="18"/>
                                <w:lang w:val="en-US"/>
                              </w:rPr>
                              <w:t>Other Pervasive Issues such as MSME informality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1E1D46" id="_x0000_t202" coordsize="21600,21600" o:spt="202" path="m,l,21600r21600,l21600,xe">
                <v:stroke joinstyle="miter"/>
                <v:path gradientshapeok="t" o:connecttype="rect"/>
              </v:shapetype>
              <v:shape id="Text Box 2" o:spid="_x0000_s1026" type="#_x0000_t202" style="position:absolute;margin-left:451.1pt;margin-top:37.8pt;width:116pt;height:110.6pt;z-index:25165824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" fillcolor="#1f4d78 [1608]" strokecolor="black [3200]" strokeweight="1pt">
                <v:textbox style="mso-fit-shape-to-text:t">
                  <w:txbxContent>
                    <w:p w14:paraId="6D52B1C1" w14:textId="62AC0C19" w:rsidR="008E2DD0" w:rsidRPr="00A81852" w:rsidRDefault="008E2DD0" w:rsidP="008E2DD0">
                      <w:pPr>
                        <w:jc w:val="left"/>
                        <w:rPr>
                          <w:rFonts w:asciiTheme="minorHAnsi" w:hAnsiTheme="minorHAnsi" w:cstheme="minorHAnsi"/>
                          <w:b/>
                          <w:bCs/>
                          <w:color w:val="FFFFFF" w:themeColor="background1"/>
                          <w:sz w:val="16"/>
                          <w:szCs w:val="18"/>
                          <w:lang w:val="en-US"/>
                        </w:rPr>
                      </w:pPr>
                      <w:r w:rsidRPr="00A81852">
                        <w:rPr>
                          <w:rFonts w:asciiTheme="minorHAnsi" w:hAnsiTheme="minorHAnsi" w:cstheme="minorHAnsi"/>
                          <w:b/>
                          <w:bCs/>
                          <w:color w:val="FFFFFF" w:themeColor="background1"/>
                          <w:sz w:val="16"/>
                          <w:szCs w:val="18"/>
                          <w:lang w:val="en-US"/>
                        </w:rPr>
                        <w:t xml:space="preserve">BOX </w:t>
                      </w:r>
                      <w:r w:rsidR="00236659">
                        <w:rPr>
                          <w:rFonts w:asciiTheme="minorHAnsi" w:hAnsiTheme="minorHAnsi" w:cstheme="minorHAnsi"/>
                          <w:b/>
                          <w:bCs/>
                          <w:color w:val="FFFFFF" w:themeColor="background1"/>
                          <w:sz w:val="16"/>
                          <w:szCs w:val="18"/>
                          <w:lang w:val="en-US"/>
                        </w:rPr>
                        <w:t>1:</w:t>
                      </w:r>
                      <w:r w:rsidRPr="00A81852">
                        <w:rPr>
                          <w:rFonts w:asciiTheme="minorHAnsi" w:hAnsiTheme="minorHAnsi" w:cstheme="minorHAnsi"/>
                          <w:b/>
                          <w:bCs/>
                          <w:color w:val="FFFFFF" w:themeColor="background1"/>
                          <w:sz w:val="16"/>
                          <w:szCs w:val="18"/>
                          <w:lang w:val="en-US"/>
                        </w:rPr>
                        <w:t xml:space="preserve"> UNDP Nigeria Trade</w:t>
                      </w:r>
                      <w:r w:rsidR="00236659">
                        <w:rPr>
                          <w:rFonts w:asciiTheme="minorHAnsi" w:hAnsiTheme="minorHAnsi" w:cstheme="minorHAnsi"/>
                          <w:b/>
                          <w:bCs/>
                          <w:color w:val="FFFFFF" w:themeColor="background1"/>
                          <w:sz w:val="16"/>
                          <w:szCs w:val="18"/>
                          <w:lang w:val="en-US"/>
                        </w:rPr>
                        <w:t xml:space="preserve"> &amp; Investment </w:t>
                      </w:r>
                      <w:r w:rsidRPr="00A81852">
                        <w:rPr>
                          <w:rFonts w:asciiTheme="minorHAnsi" w:hAnsiTheme="minorHAnsi" w:cstheme="minorHAnsi"/>
                          <w:b/>
                          <w:bCs/>
                          <w:color w:val="FFFFFF" w:themeColor="background1"/>
                          <w:sz w:val="16"/>
                          <w:szCs w:val="18"/>
                          <w:lang w:val="en-US"/>
                        </w:rPr>
                        <w:t xml:space="preserve">Offer </w:t>
                      </w:r>
                    </w:p>
                    <w:p w14:paraId="187A3413" w14:textId="77777777" w:rsidR="008E2DD0" w:rsidRPr="00A81852" w:rsidRDefault="008E2DD0" w:rsidP="008E2DD0">
                      <w:pPr>
                        <w:jc w:val="left"/>
                        <w:rPr>
                          <w:rFonts w:asciiTheme="minorHAnsi" w:hAnsiTheme="minorHAnsi" w:cstheme="minorHAnsi"/>
                          <w:color w:val="FFFFFF" w:themeColor="background1"/>
                          <w:sz w:val="16"/>
                          <w:szCs w:val="18"/>
                          <w:lang w:val="en-US"/>
                        </w:rPr>
                      </w:pPr>
                    </w:p>
                    <w:p w14:paraId="232C733A" w14:textId="77777777" w:rsidR="008E2DD0" w:rsidRPr="000B19C4" w:rsidRDefault="008E2DD0" w:rsidP="008E2DD0">
                      <w:pPr>
                        <w:jc w:val="left"/>
                        <w:rPr>
                          <w:rFonts w:asciiTheme="minorHAnsi" w:hAnsiTheme="minorHAnsi" w:cstheme="minorHAnsi"/>
                          <w:color w:val="FFFFFF" w:themeColor="background1"/>
                          <w:sz w:val="16"/>
                          <w:szCs w:val="18"/>
                        </w:rPr>
                      </w:pPr>
                      <w:r w:rsidRPr="000B19C4">
                        <w:rPr>
                          <w:rFonts w:asciiTheme="minorHAnsi" w:hAnsiTheme="minorHAnsi" w:cstheme="minorHAnsi"/>
                          <w:color w:val="FFFFFF" w:themeColor="background1"/>
                          <w:sz w:val="16"/>
                          <w:szCs w:val="18"/>
                          <w:lang w:val="en-US"/>
                        </w:rPr>
                        <w:t>UNDP Nigeria is supporting the government of Nigeria to leverage the opportunities within the AfCFTA and increase the volumes of intra-Africa trade, specifically for MSMEs.</w:t>
                      </w:r>
                    </w:p>
                    <w:p w14:paraId="7B4D45FE" w14:textId="3F7E42EF" w:rsidR="008E2DD0" w:rsidRPr="00A81852" w:rsidRDefault="00B32AEB" w:rsidP="008E2DD0">
                      <w:pPr>
                        <w:jc w:val="left"/>
                        <w:rPr>
                          <w:rFonts w:asciiTheme="minorHAnsi" w:hAnsiTheme="minorHAnsi" w:cstheme="minorHAnsi"/>
                          <w:color w:val="FFFFFF" w:themeColor="background1"/>
                          <w:sz w:val="16"/>
                          <w:szCs w:val="18"/>
                        </w:rPr>
                      </w:pPr>
                      <w:r w:rsidRPr="00A81852">
                        <w:rPr>
                          <w:rFonts w:asciiTheme="minorHAnsi" w:hAnsiTheme="minorHAnsi" w:cstheme="minorHAnsi"/>
                          <w:color w:val="FFFFFF" w:themeColor="background1"/>
                          <w:sz w:val="16"/>
                          <w:szCs w:val="18"/>
                        </w:rPr>
                        <w:t xml:space="preserve">Key approaches: </w:t>
                      </w:r>
                    </w:p>
                    <w:p w14:paraId="25333273" w14:textId="77777777" w:rsidR="00B32AEB" w:rsidRPr="00B32AEB" w:rsidRDefault="00B32AEB" w:rsidP="00B93D83">
                      <w:pPr>
                        <w:pStyle w:val="ListParagraph"/>
                        <w:numPr>
                          <w:ilvl w:val="0"/>
                          <w:numId w:val="40"/>
                        </w:numPr>
                        <w:jc w:val="left"/>
                        <w:rPr>
                          <w:rFonts w:asciiTheme="minorHAnsi" w:hAnsiTheme="minorHAnsi" w:cstheme="minorHAnsi"/>
                          <w:color w:val="FFFFFF" w:themeColor="background1"/>
                          <w:sz w:val="16"/>
                          <w:szCs w:val="18"/>
                        </w:rPr>
                      </w:pPr>
                      <w:r w:rsidRPr="00B32AEB">
                        <w:rPr>
                          <w:rFonts w:asciiTheme="minorHAnsi" w:hAnsiTheme="minorHAnsi" w:cstheme="minorHAnsi"/>
                          <w:color w:val="FFFFFF" w:themeColor="background1"/>
                          <w:sz w:val="16"/>
                          <w:szCs w:val="18"/>
                        </w:rPr>
                        <w:t xml:space="preserve">Trade Capacity </w:t>
                      </w:r>
                      <w:r w:rsidRPr="00B32AEB">
                        <w:rPr>
                          <w:rFonts w:asciiTheme="minorHAnsi" w:hAnsiTheme="minorHAnsi" w:cstheme="minorHAnsi"/>
                          <w:color w:val="FFFFFF" w:themeColor="background1"/>
                          <w:sz w:val="16"/>
                          <w:szCs w:val="18"/>
                          <w:lang w:val="nl-NL"/>
                        </w:rPr>
                        <w:t>D</w:t>
                      </w:r>
                      <w:r w:rsidRPr="00B32AEB">
                        <w:rPr>
                          <w:rFonts w:asciiTheme="minorHAnsi" w:hAnsiTheme="minorHAnsi" w:cstheme="minorHAnsi"/>
                          <w:color w:val="FFFFFF" w:themeColor="background1"/>
                          <w:sz w:val="16"/>
                          <w:szCs w:val="18"/>
                        </w:rPr>
                        <w:t>evelopment</w:t>
                      </w:r>
                    </w:p>
                    <w:p w14:paraId="28D24242" w14:textId="77777777" w:rsidR="00B32AEB" w:rsidRPr="00B32AEB" w:rsidRDefault="00B32AEB" w:rsidP="00B93D83">
                      <w:pPr>
                        <w:pStyle w:val="ListParagraph"/>
                        <w:numPr>
                          <w:ilvl w:val="0"/>
                          <w:numId w:val="40"/>
                        </w:numPr>
                        <w:jc w:val="left"/>
                        <w:rPr>
                          <w:rFonts w:asciiTheme="minorHAnsi" w:hAnsiTheme="minorHAnsi" w:cstheme="minorHAnsi"/>
                          <w:color w:val="FFFFFF" w:themeColor="background1"/>
                          <w:sz w:val="16"/>
                          <w:szCs w:val="18"/>
                        </w:rPr>
                      </w:pPr>
                      <w:r w:rsidRPr="00B32AEB">
                        <w:rPr>
                          <w:rFonts w:asciiTheme="minorHAnsi" w:hAnsiTheme="minorHAnsi" w:cstheme="minorHAnsi"/>
                          <w:color w:val="FFFFFF" w:themeColor="background1"/>
                          <w:sz w:val="16"/>
                          <w:szCs w:val="18"/>
                        </w:rPr>
                        <w:t xml:space="preserve">Trade environment and </w:t>
                      </w:r>
                      <w:r w:rsidRPr="00B32AEB">
                        <w:rPr>
                          <w:rFonts w:asciiTheme="minorHAnsi" w:hAnsiTheme="minorHAnsi" w:cstheme="minorHAnsi"/>
                          <w:color w:val="FFFFFF" w:themeColor="background1"/>
                          <w:sz w:val="16"/>
                          <w:szCs w:val="18"/>
                          <w:lang w:val="en-US"/>
                        </w:rPr>
                        <w:t>r</w:t>
                      </w:r>
                      <w:r w:rsidRPr="00B32AEB">
                        <w:rPr>
                          <w:rFonts w:asciiTheme="minorHAnsi" w:hAnsiTheme="minorHAnsi" w:cstheme="minorHAnsi"/>
                          <w:color w:val="FFFFFF" w:themeColor="background1"/>
                          <w:sz w:val="16"/>
                          <w:szCs w:val="18"/>
                        </w:rPr>
                        <w:t>egional integration</w:t>
                      </w:r>
                    </w:p>
                    <w:p w14:paraId="2D343FAE" w14:textId="77777777" w:rsidR="00A81852" w:rsidRPr="00A81852" w:rsidRDefault="00A81852" w:rsidP="00B93D83">
                      <w:pPr>
                        <w:pStyle w:val="ListParagraph"/>
                        <w:numPr>
                          <w:ilvl w:val="0"/>
                          <w:numId w:val="40"/>
                        </w:numPr>
                        <w:jc w:val="left"/>
                        <w:rPr>
                          <w:rFonts w:asciiTheme="minorHAnsi" w:hAnsiTheme="minorHAnsi" w:cstheme="minorHAnsi"/>
                          <w:color w:val="FFFFFF" w:themeColor="background1"/>
                          <w:sz w:val="16"/>
                          <w:szCs w:val="18"/>
                        </w:rPr>
                      </w:pPr>
                      <w:r w:rsidRPr="00A81852">
                        <w:rPr>
                          <w:rFonts w:asciiTheme="minorHAnsi" w:hAnsiTheme="minorHAnsi" w:cstheme="minorHAnsi"/>
                          <w:color w:val="FFFFFF" w:themeColor="background1"/>
                          <w:sz w:val="16"/>
                          <w:szCs w:val="18"/>
                        </w:rPr>
                        <w:t>Trade Finance: Enabler</w:t>
                      </w:r>
                    </w:p>
                    <w:p w14:paraId="046D399D" w14:textId="6A1E820E" w:rsidR="00B32AEB" w:rsidRPr="00A81852" w:rsidRDefault="00A81852" w:rsidP="00B93D83">
                      <w:pPr>
                        <w:pStyle w:val="ListParagraph"/>
                        <w:numPr>
                          <w:ilvl w:val="0"/>
                          <w:numId w:val="40"/>
                        </w:numPr>
                        <w:jc w:val="left"/>
                        <w:rPr>
                          <w:rFonts w:asciiTheme="minorHAnsi" w:hAnsiTheme="minorHAnsi" w:cstheme="minorHAnsi"/>
                          <w:color w:val="FFFFFF" w:themeColor="background1"/>
                          <w:sz w:val="16"/>
                          <w:szCs w:val="18"/>
                        </w:rPr>
                      </w:pPr>
                      <w:r w:rsidRPr="00A81852">
                        <w:rPr>
                          <w:rFonts w:asciiTheme="minorHAnsi" w:hAnsiTheme="minorHAnsi" w:cstheme="minorHAnsi"/>
                          <w:color w:val="FFFFFF" w:themeColor="background1"/>
                          <w:sz w:val="16"/>
                          <w:szCs w:val="18"/>
                          <w:lang w:val="en-US"/>
                        </w:rPr>
                        <w:t>Other Pervasive Issues such as MSME informality</w:t>
                      </w:r>
                    </w:p>
                  </w:txbxContent>
                </v:textbox>
                <w10:wrap type="square" anchorx="page"/>
              </v:shape>
            </w:pict>
          </mc:Fallback>
        </mc:AlternateContent>
      </w:r>
      <w:r w:rsidR="00BE50D5" w:rsidRPr="009755C4">
        <w:rPr>
          <w:rFonts w:ascii="Times New Roman" w:hAnsi="Times New Roman"/>
          <w:color w:val="000000" w:themeColor="text1"/>
          <w:sz w:val="20"/>
          <w:szCs w:val="20"/>
        </w:rPr>
        <w:t xml:space="preserve">UNDP’s mandate as an integrator of SDGs enables it to support Nigeria’s efforts in leveraging trade and investment to achieve national and global development goals. The organization’s unique advantage lies in its integrated approach, addressing challenges at macro (policy), </w:t>
      </w:r>
      <w:proofErr w:type="spellStart"/>
      <w:r w:rsidR="00BE50D5" w:rsidRPr="009755C4">
        <w:rPr>
          <w:rFonts w:ascii="Times New Roman" w:hAnsi="Times New Roman"/>
          <w:color w:val="000000" w:themeColor="text1"/>
          <w:sz w:val="20"/>
          <w:szCs w:val="20"/>
        </w:rPr>
        <w:t>meso</w:t>
      </w:r>
      <w:proofErr w:type="spellEnd"/>
      <w:r w:rsidR="00BE50D5" w:rsidRPr="009755C4">
        <w:rPr>
          <w:rFonts w:ascii="Times New Roman" w:hAnsi="Times New Roman"/>
          <w:color w:val="000000" w:themeColor="text1"/>
          <w:sz w:val="20"/>
          <w:szCs w:val="20"/>
        </w:rPr>
        <w:t xml:space="preserve"> (institutional support), and micro (enterprise) levels. Through initiatives such as the Green Commodities Programme and supplier development programs, UNDP has consistently fostered systemic change in trade and investment ecosystems.</w:t>
      </w:r>
      <w:r w:rsidRPr="009755C4">
        <w:rPr>
          <w:rFonts w:ascii="Times New Roman" w:hAnsi="Times New Roman"/>
          <w:color w:val="000000" w:themeColor="text1"/>
          <w:sz w:val="20"/>
          <w:szCs w:val="20"/>
        </w:rPr>
        <w:t xml:space="preserve"> </w:t>
      </w:r>
    </w:p>
    <w:p w14:paraId="53E0A80D" w14:textId="740399F6" w:rsidR="460BFF55" w:rsidRPr="009755C4" w:rsidRDefault="460BFF55" w:rsidP="460BFF55">
      <w:pPr>
        <w:spacing w:line="276" w:lineRule="auto"/>
        <w:contextualSpacing/>
        <w:jc w:val="left"/>
        <w:rPr>
          <w:rFonts w:ascii="Times New Roman" w:hAnsi="Times New Roman"/>
          <w:color w:val="000000" w:themeColor="text1"/>
          <w:sz w:val="20"/>
          <w:szCs w:val="20"/>
        </w:rPr>
      </w:pPr>
    </w:p>
    <w:p w14:paraId="5057ADAF" w14:textId="4E823BB9" w:rsidR="4B54709A" w:rsidRPr="009755C4" w:rsidRDefault="00BE50D5" w:rsidP="4B54709A">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By aligning with global and regional frameworks, UNDP provides targeted support to enhance Nigeria’s trade readiness, develop regional value chains, and integrate sustainable practices. These efforts contribute to achieving SDG targets, such as reducing inequalities, promoting industrialization, and ensuring inclusive economic growth.</w:t>
      </w:r>
    </w:p>
    <w:p w14:paraId="259257C8" w14:textId="1D3CF3B1" w:rsidR="460BFF55" w:rsidRPr="009755C4" w:rsidRDefault="460BFF55" w:rsidP="460BFF55">
      <w:pPr>
        <w:spacing w:line="276" w:lineRule="auto"/>
        <w:contextualSpacing/>
        <w:jc w:val="left"/>
        <w:rPr>
          <w:rFonts w:ascii="Times New Roman" w:hAnsi="Times New Roman"/>
          <w:color w:val="000000" w:themeColor="text1"/>
          <w:sz w:val="20"/>
          <w:szCs w:val="20"/>
        </w:rPr>
      </w:pPr>
    </w:p>
    <w:p w14:paraId="24F5419A" w14:textId="3F9280EC" w:rsidR="00BE50D5" w:rsidRPr="009755C4" w:rsidRDefault="00BE50D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For Nigeria, trade and investment are not merely pathways to economic growth but mechanisms for addressing systemic challenges. By diversifying its economy, improving infrastructure, and empowering marginalized groups, the country can build a resilient and inclusive economic ecosystem. Enhanced participation in regional and global trade frameworks, particularly the AfCFTA, will strengthen Nigeria’s position as a leader in Africa’s development.</w:t>
      </w:r>
    </w:p>
    <w:p w14:paraId="6FE27175" w14:textId="0D7EA751" w:rsidR="00BE50D5" w:rsidRPr="009755C4" w:rsidRDefault="00BE50D5" w:rsidP="00184352">
      <w:pPr>
        <w:spacing w:line="276" w:lineRule="auto"/>
        <w:contextualSpacing/>
        <w:jc w:val="left"/>
        <w:rPr>
          <w:rFonts w:ascii="Times New Roman" w:hAnsi="Times New Roman"/>
          <w:color w:val="000000" w:themeColor="text1"/>
          <w:sz w:val="20"/>
          <w:szCs w:val="20"/>
        </w:rPr>
      </w:pPr>
    </w:p>
    <w:p w14:paraId="2ACF151E" w14:textId="29519284" w:rsidR="006A595E" w:rsidRPr="009755C4" w:rsidRDefault="00BE50D5"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rPr>
        <w:t>Addressing structural barriers, fostering innovation, and promoting inclusive trade policies are essential for unlocking Nigeria’s economic potential. Through collaboration with partners like UNDP and alignment with global frameworks, Nigeria can drive sustainable development and chart a path toward shared prosperity for all its citizen</w:t>
      </w:r>
      <w:r w:rsidR="00A733D5" w:rsidRPr="009755C4">
        <w:rPr>
          <w:rFonts w:ascii="Times New Roman" w:hAnsi="Times New Roman"/>
          <w:color w:val="000000" w:themeColor="text1"/>
          <w:sz w:val="20"/>
          <w:szCs w:val="20"/>
        </w:rPr>
        <w:t xml:space="preserve"> </w:t>
      </w:r>
      <w:r w:rsidR="009826FF" w:rsidRPr="009755C4">
        <w:rPr>
          <w:rFonts w:ascii="Times New Roman" w:hAnsi="Times New Roman"/>
          <w:color w:val="000000" w:themeColor="text1"/>
          <w:sz w:val="20"/>
          <w:szCs w:val="20"/>
          <w:lang w:val="en-US"/>
        </w:rPr>
        <w:t>partnerships such as the Enhanced Integrated Framework focused on developing trade capacity in</w:t>
      </w:r>
      <w:r w:rsidR="00FA55E4" w:rsidRPr="009755C4">
        <w:rPr>
          <w:rFonts w:ascii="Times New Roman" w:hAnsi="Times New Roman"/>
          <w:color w:val="000000" w:themeColor="text1"/>
          <w:sz w:val="20"/>
          <w:szCs w:val="20"/>
          <w:lang w:val="en-US"/>
        </w:rPr>
        <w:t xml:space="preserve"> least developed countries</w:t>
      </w:r>
      <w:r w:rsidR="009826FF" w:rsidRPr="009755C4">
        <w:rPr>
          <w:rFonts w:ascii="Times New Roman" w:hAnsi="Times New Roman"/>
          <w:color w:val="000000" w:themeColor="text1"/>
          <w:sz w:val="20"/>
          <w:szCs w:val="20"/>
          <w:lang w:val="en-US"/>
        </w:rPr>
        <w:t xml:space="preserve"> </w:t>
      </w:r>
      <w:r w:rsidR="00FA55E4" w:rsidRPr="009755C4">
        <w:rPr>
          <w:rFonts w:ascii="Times New Roman" w:hAnsi="Times New Roman"/>
          <w:color w:val="000000" w:themeColor="text1"/>
          <w:sz w:val="20"/>
          <w:szCs w:val="20"/>
          <w:lang w:val="en-US"/>
        </w:rPr>
        <w:t>(</w:t>
      </w:r>
      <w:r w:rsidR="009826FF" w:rsidRPr="009755C4">
        <w:rPr>
          <w:rFonts w:ascii="Times New Roman" w:hAnsi="Times New Roman"/>
          <w:color w:val="000000" w:themeColor="text1"/>
          <w:sz w:val="20"/>
          <w:szCs w:val="20"/>
          <w:lang w:val="en-US"/>
        </w:rPr>
        <w:t>LDCs</w:t>
      </w:r>
      <w:r w:rsidR="00FA55E4" w:rsidRPr="009755C4">
        <w:rPr>
          <w:rFonts w:ascii="Times New Roman" w:hAnsi="Times New Roman"/>
          <w:color w:val="000000" w:themeColor="text1"/>
          <w:sz w:val="20"/>
          <w:szCs w:val="20"/>
          <w:lang w:val="en-US"/>
        </w:rPr>
        <w:t>)</w:t>
      </w:r>
      <w:r w:rsidR="009826FF" w:rsidRPr="009755C4">
        <w:rPr>
          <w:rFonts w:ascii="Times New Roman" w:hAnsi="Times New Roman"/>
          <w:color w:val="000000" w:themeColor="text1"/>
          <w:sz w:val="20"/>
          <w:szCs w:val="20"/>
          <w:lang w:val="en-US"/>
        </w:rPr>
        <w:t xml:space="preserve">. </w:t>
      </w:r>
    </w:p>
    <w:p w14:paraId="6D02E94E" w14:textId="52E87525" w:rsidR="00121F51" w:rsidRPr="009755C4" w:rsidRDefault="00121F51" w:rsidP="00184352">
      <w:pPr>
        <w:spacing w:line="276" w:lineRule="auto"/>
        <w:contextualSpacing/>
        <w:jc w:val="left"/>
        <w:rPr>
          <w:rFonts w:ascii="Times New Roman" w:hAnsi="Times New Roman"/>
          <w:color w:val="000000" w:themeColor="text1"/>
          <w:sz w:val="20"/>
          <w:szCs w:val="20"/>
          <w:lang w:val="en-US"/>
        </w:rPr>
      </w:pPr>
    </w:p>
    <w:p w14:paraId="5A8BA956" w14:textId="753A07E3" w:rsidR="000D06DD" w:rsidRPr="009755C4" w:rsidRDefault="000D06DD" w:rsidP="000D06DD">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1.3.1 Overview of UNDP Nigeria’s Trade and Investment Portfolio </w:t>
      </w:r>
    </w:p>
    <w:p w14:paraId="276AE457" w14:textId="77777777" w:rsidR="00FA55E4" w:rsidRPr="009755C4" w:rsidRDefault="00FA55E4" w:rsidP="008D026F">
      <w:pPr>
        <w:spacing w:line="276" w:lineRule="auto"/>
        <w:contextualSpacing/>
        <w:jc w:val="left"/>
        <w:rPr>
          <w:rFonts w:ascii="Times New Roman" w:hAnsi="Times New Roman"/>
          <w:color w:val="000000" w:themeColor="text1"/>
          <w:sz w:val="20"/>
          <w:szCs w:val="20"/>
        </w:rPr>
      </w:pPr>
    </w:p>
    <w:p w14:paraId="0044251C" w14:textId="593D802B" w:rsidR="008D026F" w:rsidRPr="009755C4" w:rsidRDefault="008D026F" w:rsidP="008D026F">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 2024, UNDP Nigeria scaled on efforts in the previous years, supporting the Nigeria AfCFTA Coordination Office to launch the Guided Trade Initiative (GTI) in Nigeria. This milestone culminated in the successful arrival of the first shipment in Kenya in January 2025. Additionally, the Country Office facilitated a high-impact B2B trade mission for Nigerian women entrepreneurs, leading to bulk orders, initial partnership discussions with counterparts in the Southern Africa bloc, and tangible outcomes such as soft investment commitments of USD$15 million and purchase orders valued at USD$3.9 million. To further enhance market access for Nigerian businesses, a high-quality market intelligence tool was developed to identify opportunities for thirteen countries in the Eastern and Southern Africa blocs.</w:t>
      </w:r>
    </w:p>
    <w:p w14:paraId="04F0B51A" w14:textId="77777777" w:rsidR="008D026F" w:rsidRPr="009755C4" w:rsidRDefault="008D026F" w:rsidP="008D026F">
      <w:pPr>
        <w:spacing w:line="276" w:lineRule="auto"/>
        <w:contextualSpacing/>
        <w:jc w:val="left"/>
        <w:rPr>
          <w:rFonts w:ascii="Times New Roman" w:hAnsi="Times New Roman"/>
          <w:color w:val="000000" w:themeColor="text1"/>
          <w:sz w:val="20"/>
          <w:szCs w:val="20"/>
        </w:rPr>
      </w:pPr>
    </w:p>
    <w:p w14:paraId="27E9EA45" w14:textId="6AA1BF13" w:rsidR="0096517B" w:rsidRPr="009755C4" w:rsidRDefault="008D026F" w:rsidP="008D026F">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Other key successes include provision of workforce development in green skills 200 (solar technicians) trained and equipped to support access to energy for MSMEs to power mini manufacturing hubs, as well as the training of 100 youth – mainly women in quality bag making to meet high demand for Nigeria handbags. The first </w:t>
      </w:r>
      <w:proofErr w:type="spellStart"/>
      <w:r w:rsidRPr="009755C4">
        <w:rPr>
          <w:rFonts w:ascii="Times New Roman" w:hAnsi="Times New Roman"/>
          <w:color w:val="000000" w:themeColor="text1"/>
          <w:sz w:val="20"/>
          <w:szCs w:val="20"/>
        </w:rPr>
        <w:t>HerAfCFTA</w:t>
      </w:r>
      <w:proofErr w:type="spellEnd"/>
      <w:r w:rsidRPr="009755C4">
        <w:rPr>
          <w:rFonts w:ascii="Times New Roman" w:hAnsi="Times New Roman"/>
          <w:color w:val="000000" w:themeColor="text1"/>
          <w:sz w:val="20"/>
          <w:szCs w:val="20"/>
        </w:rPr>
        <w:t xml:space="preserve"> Forum was also organised with over 140 women entrepreneurs in attendance leading to the creation of an online community of almost 600 women, including key government regulators and agencies.  UNDP also invested in solar-powered agro-processing equipment valued at USD$48,000 for four women business clusters with a total of about 600 members.</w:t>
      </w:r>
    </w:p>
    <w:p w14:paraId="28BE35B7" w14:textId="3F6722E8" w:rsidR="008C047D" w:rsidRPr="009755C4" w:rsidRDefault="008C047D" w:rsidP="008C047D">
      <w:pPr>
        <w:keepNext/>
        <w:spacing w:after="0"/>
        <w:jc w:val="left"/>
        <w:rPr>
          <w:rFonts w:ascii="Times New Roman" w:hAnsi="Times New Roman"/>
          <w:sz w:val="20"/>
          <w:szCs w:val="20"/>
        </w:rPr>
      </w:pPr>
      <w:r w:rsidRPr="009755C4">
        <w:rPr>
          <w:rFonts w:ascii="Times New Roman" w:hAnsi="Times New Roman"/>
          <w:noProof/>
          <w:sz w:val="20"/>
          <w:szCs w:val="20"/>
        </w:rPr>
        <w:drawing>
          <wp:inline distT="0" distB="0" distL="0" distR="0" wp14:anchorId="1F8E1283" wp14:editId="24443570">
            <wp:extent cx="5822950" cy="3292173"/>
            <wp:effectExtent l="19050" t="19050" r="25400" b="22860"/>
            <wp:docPr id="1639432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32283" name=""/>
                    <pic:cNvPicPr/>
                  </pic:nvPicPr>
                  <pic:blipFill>
                    <a:blip r:embed="rId16"/>
                    <a:stretch>
                      <a:fillRect/>
                    </a:stretch>
                  </pic:blipFill>
                  <pic:spPr>
                    <a:xfrm>
                      <a:off x="0" y="0"/>
                      <a:ext cx="5868013" cy="3317651"/>
                    </a:xfrm>
                    <a:prstGeom prst="rect">
                      <a:avLst/>
                    </a:prstGeom>
                    <a:ln w="3175">
                      <a:solidFill>
                        <a:schemeClr val="tx1"/>
                      </a:solidFill>
                    </a:ln>
                  </pic:spPr>
                </pic:pic>
              </a:graphicData>
            </a:graphic>
          </wp:inline>
        </w:drawing>
      </w:r>
    </w:p>
    <w:p w14:paraId="241F811A" w14:textId="5321D4EE" w:rsidR="008C047D" w:rsidRPr="009755C4" w:rsidRDefault="008E2DD0" w:rsidP="008C047D">
      <w:pPr>
        <w:pStyle w:val="Caption"/>
        <w:jc w:val="left"/>
        <w:rPr>
          <w:rFonts w:ascii="Times New Roman" w:hAnsi="Times New Roman"/>
          <w:sz w:val="20"/>
          <w:szCs w:val="20"/>
        </w:rPr>
      </w:pPr>
      <w:r w:rsidRPr="009755C4">
        <w:rPr>
          <w:rFonts w:ascii="Times New Roman" w:hAnsi="Times New Roman"/>
          <w:sz w:val="20"/>
          <w:szCs w:val="20"/>
        </w:rPr>
        <w:t xml:space="preserve">                </w:t>
      </w:r>
      <w:r w:rsidR="008C047D" w:rsidRPr="009755C4">
        <w:rPr>
          <w:rFonts w:ascii="Times New Roman" w:hAnsi="Times New Roman"/>
          <w:sz w:val="20"/>
          <w:szCs w:val="20"/>
        </w:rPr>
        <w:t xml:space="preserve">Figure </w:t>
      </w:r>
      <w:r w:rsidR="008C047D" w:rsidRPr="009755C4">
        <w:rPr>
          <w:rFonts w:ascii="Times New Roman" w:hAnsi="Times New Roman"/>
          <w:sz w:val="20"/>
          <w:szCs w:val="20"/>
        </w:rPr>
        <w:fldChar w:fldCharType="begin"/>
      </w:r>
      <w:r w:rsidR="008C047D" w:rsidRPr="009755C4">
        <w:rPr>
          <w:rFonts w:ascii="Times New Roman" w:hAnsi="Times New Roman"/>
          <w:sz w:val="20"/>
          <w:szCs w:val="20"/>
        </w:rPr>
        <w:instrText xml:space="preserve"> SEQ Figure \* ARABIC </w:instrText>
      </w:r>
      <w:r w:rsidR="008C047D" w:rsidRPr="009755C4">
        <w:rPr>
          <w:rFonts w:ascii="Times New Roman" w:hAnsi="Times New Roman"/>
          <w:sz w:val="20"/>
          <w:szCs w:val="20"/>
        </w:rPr>
        <w:fldChar w:fldCharType="separate"/>
      </w:r>
      <w:r w:rsidR="00641D48">
        <w:rPr>
          <w:rFonts w:ascii="Times New Roman" w:hAnsi="Times New Roman"/>
          <w:noProof/>
          <w:sz w:val="20"/>
          <w:szCs w:val="20"/>
        </w:rPr>
        <w:t>3</w:t>
      </w:r>
      <w:r w:rsidR="008C047D" w:rsidRPr="009755C4">
        <w:rPr>
          <w:rFonts w:ascii="Times New Roman" w:hAnsi="Times New Roman"/>
          <w:sz w:val="20"/>
          <w:szCs w:val="20"/>
        </w:rPr>
        <w:fldChar w:fldCharType="end"/>
      </w:r>
      <w:r w:rsidR="008C047D" w:rsidRPr="009755C4">
        <w:rPr>
          <w:rFonts w:ascii="Times New Roman" w:hAnsi="Times New Roman"/>
          <w:sz w:val="20"/>
          <w:szCs w:val="20"/>
        </w:rPr>
        <w:t>: Success snapshot of UNDP Nigeria Trade &amp; Investment Portfolio</w:t>
      </w:r>
    </w:p>
    <w:p w14:paraId="7DCE5200" w14:textId="292FC5A6" w:rsidR="00ED23AB" w:rsidRPr="009755C4" w:rsidRDefault="00ED23AB">
      <w:pPr>
        <w:spacing w:after="0"/>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br w:type="page"/>
      </w:r>
    </w:p>
    <w:p w14:paraId="5A405F9B" w14:textId="77777777" w:rsidR="0096517B" w:rsidRPr="009755C4" w:rsidRDefault="0096517B" w:rsidP="00184352">
      <w:pPr>
        <w:spacing w:line="276" w:lineRule="auto"/>
        <w:contextualSpacing/>
        <w:jc w:val="left"/>
        <w:rPr>
          <w:rFonts w:ascii="Times New Roman" w:hAnsi="Times New Roman"/>
          <w:color w:val="000000" w:themeColor="text1"/>
          <w:sz w:val="20"/>
          <w:szCs w:val="20"/>
          <w:lang w:val="en-US"/>
        </w:rPr>
      </w:pPr>
    </w:p>
    <w:p w14:paraId="301F29E8" w14:textId="4E4D8DF1" w:rsidR="00D727AB" w:rsidRPr="009755C4" w:rsidRDefault="00D727AB" w:rsidP="00184352">
      <w:pPr>
        <w:pStyle w:val="Heading1"/>
        <w:pBdr>
          <w:top w:val="single" w:sz="4" w:space="0" w:color="auto"/>
        </w:pBdr>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 xml:space="preserve">Strategy </w:t>
      </w:r>
    </w:p>
    <w:p w14:paraId="23348F1B" w14:textId="3F7879FC" w:rsidR="009248F1" w:rsidRPr="009755C4" w:rsidRDefault="007E21AF" w:rsidP="00184352">
      <w:pPr>
        <w:pStyle w:val="Heading2"/>
        <w:spacing w:line="276" w:lineRule="auto"/>
        <w:jc w:val="left"/>
        <w:rPr>
          <w:rFonts w:ascii="Times New Roman" w:hAnsi="Times New Roman"/>
          <w:b w:val="0"/>
          <w:color w:val="000000" w:themeColor="text1"/>
          <w:sz w:val="20"/>
          <w:szCs w:val="20"/>
        </w:rPr>
      </w:pPr>
      <w:r w:rsidRPr="009755C4">
        <w:rPr>
          <w:rStyle w:val="Strong"/>
          <w:rFonts w:ascii="Times New Roman" w:hAnsi="Times New Roman"/>
          <w:b/>
          <w:color w:val="000000" w:themeColor="text1"/>
          <w:sz w:val="20"/>
          <w:szCs w:val="20"/>
        </w:rPr>
        <w:t xml:space="preserve">2.1 </w:t>
      </w:r>
      <w:r w:rsidR="009248F1" w:rsidRPr="009755C4">
        <w:rPr>
          <w:rStyle w:val="Strong"/>
          <w:rFonts w:ascii="Times New Roman" w:hAnsi="Times New Roman"/>
          <w:b/>
          <w:color w:val="000000" w:themeColor="text1"/>
          <w:sz w:val="20"/>
          <w:szCs w:val="20"/>
        </w:rPr>
        <w:t>Theory of Change (TOC)</w:t>
      </w:r>
    </w:p>
    <w:p w14:paraId="6FC619DE"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This Theory of Change envisions a Nigeria where Micro, Small, and Medium Enterprises (MSMEs) thrive within the African Continental Free Trade Area (AfCFTA) framework, contributing to inclusive, sustainable, and resilient economic growth. By addressing capacity gaps, aligning regulatory frameworks, strengthening institutional support, and enabling a digital, green, and gender-responsive trade environment, Nigeria can unlock the full potential of AfCFTA – particularly for women and youth-led MSMEs, informal businesses, and enterprises in underserved regions.</w:t>
      </w:r>
    </w:p>
    <w:p w14:paraId="1DDB44CC"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7FEB165B"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IF</w:t>
      </w:r>
    </w:p>
    <w:p w14:paraId="78C58F80"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4E1F17D0"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1. Effective Domestic Implementation of AfCFTA Provisions:</w:t>
      </w:r>
    </w:p>
    <w:p w14:paraId="19E15936"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Nigeria translates AfCFTA provisions into coherent national and subnational trade, investment, and industrial policies that prioritize MSMEs, with particular emphasis on women, youth, and informal enterprises, including those in border and trade corridor states.</w:t>
      </w:r>
    </w:p>
    <w:p w14:paraId="75282D81"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2166933E"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2. Institutional Support, Complementary Measures, and Subnational Devolution:</w:t>
      </w:r>
    </w:p>
    <w:p w14:paraId="772B8238"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Federal and subnational institutions – especially in border and trade corridor states – provide targeted support for MSMEs, including capacity building, streamlined trade facilitation services, regulatory reforms, and access to affordable finance and infrastructure. Coordination between national and state-level actors ensures inclusive and localized implementation.</w:t>
      </w:r>
    </w:p>
    <w:p w14:paraId="5B2F903C"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4ABD2B3B"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3. Enhanced Competitiveness and Market Readiness:</w:t>
      </w:r>
    </w:p>
    <w:p w14:paraId="563063AE"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MSMEs are empowered through sectoral and trade associations to increase their productive capacities, access quality standards, and integrate into value chains. They also gain access to timely market intelligence and trade-related information.</w:t>
      </w:r>
    </w:p>
    <w:p w14:paraId="196CDD9C"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007E6385"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4. Expansion of Digital Trade Ecosystems:</w:t>
      </w:r>
    </w:p>
    <w:p w14:paraId="0BBCA17D"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 robust digital trade environment – including e-commerce platforms, fintech solutions, digital logistics, and virtual trade facilitation – is established and accessible to MSMEs, enabling them to transact, grow, and compete in the AfCFTA marketplace.</w:t>
      </w:r>
    </w:p>
    <w:p w14:paraId="5E8BE66A"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38136A14"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THEN</w:t>
      </w:r>
    </w:p>
    <w:p w14:paraId="5BD96345"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3DC23E62"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MSMEs will become engines of inclusive growth and structural transformation, expanding production, increasing exports, creating jobs, and reducing poverty and inequality. Nigeria’s economy will become more diversified, resilient, and regionally integrated, with AfCFTA benefits reaching all, including marginalized and underserved populations.</w:t>
      </w:r>
    </w:p>
    <w:p w14:paraId="5FE01A27"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3358413B"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ASSUMPTIONS:</w:t>
      </w:r>
    </w:p>
    <w:p w14:paraId="5BCB3FF6"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1F619DCE"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Government Commitment and Policy Coherence:</w:t>
      </w:r>
    </w:p>
    <w:p w14:paraId="7EEFAEB7"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Sustained commitment at federal and state levels to mainstream AfCFTA into national development planning.</w:t>
      </w:r>
    </w:p>
    <w:p w14:paraId="4C0E9C3D"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Policies on gender equality, youth empowerment, green growth, and digital transformation are fully integrated into trade policy.</w:t>
      </w:r>
    </w:p>
    <w:p w14:paraId="678CB071"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1B59C88D"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Institutional Capacity and Infrastructure Investment:</w:t>
      </w:r>
    </w:p>
    <w:p w14:paraId="5E6F9978"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Trade and investment support institutions are strengthened at all levels, with clear mandates and resourcing.</w:t>
      </w:r>
    </w:p>
    <w:p w14:paraId="7A5F7F09"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Investment in trade-enabling infrastructure – especially transport, energy, broadband, and logistics – prioritizes MSMEs and trade corridors.</w:t>
      </w:r>
    </w:p>
    <w:p w14:paraId="3C99726F"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65C7D108"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Subnational Leadership and Alignment:</w:t>
      </w:r>
    </w:p>
    <w:p w14:paraId="3DAB0F66"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State governments – particularly those in border areas – actively develop and implement MSME, industrial, and export readiness strategies aligned with AfCFTA.</w:t>
      </w:r>
    </w:p>
    <w:p w14:paraId="667AA0AE"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0973313E"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MSME Readiness and Engagement:</w:t>
      </w:r>
    </w:p>
    <w:p w14:paraId="2334DEEF"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MSMEs are willing and able to upgrade their capacities, comply with trade standards, and engage in formal trade ecosystems.</w:t>
      </w:r>
    </w:p>
    <w:p w14:paraId="3E592E46"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Women and youth entrepreneurs receive tailored support to address structural and systemic barriers.</w:t>
      </w:r>
    </w:p>
    <w:p w14:paraId="7E50F6C9"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0318888A"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Digital and Financial Ecosystem Maturity:</w:t>
      </w:r>
    </w:p>
    <w:p w14:paraId="5F3AD200"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Access to affordable digital tools, fintech services, and trade platforms is expanded nationwide.</w:t>
      </w:r>
    </w:p>
    <w:p w14:paraId="6E9728DC"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Data systems, digital ID, and e-payment infrastructure support seamless trade.</w:t>
      </w:r>
    </w:p>
    <w:p w14:paraId="38076F1E"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p>
    <w:p w14:paraId="103E9AA8"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Peace, Stability, and Resilience:</w:t>
      </w:r>
    </w:p>
    <w:p w14:paraId="742FB623" w14:textId="77777777" w:rsidR="001A2B47" w:rsidRPr="009755C4" w:rsidRDefault="001A2B47" w:rsidP="001A2B47">
      <w:pPr>
        <w:keepNext/>
        <w:spacing w:line="276" w:lineRule="auto"/>
        <w:ind w:left="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Nigeria maintains political stability, security across trade routes, and resilience to external shocks, including climate, health, and economic disruptions</w:t>
      </w:r>
    </w:p>
    <w:p w14:paraId="124BBE44" w14:textId="77CC5041" w:rsidR="008722B2" w:rsidRPr="009755C4" w:rsidRDefault="157D14D6" w:rsidP="001A2B47">
      <w:pPr>
        <w:keepNext/>
        <w:spacing w:line="276" w:lineRule="auto"/>
        <w:ind w:left="720"/>
        <w:jc w:val="left"/>
        <w:rPr>
          <w:rFonts w:ascii="Times New Roman" w:hAnsi="Times New Roman"/>
          <w:sz w:val="20"/>
          <w:szCs w:val="20"/>
        </w:rPr>
      </w:pPr>
      <w:r w:rsidRPr="009755C4">
        <w:rPr>
          <w:rFonts w:ascii="Times New Roman" w:hAnsi="Times New Roman"/>
          <w:noProof/>
          <w:sz w:val="20"/>
          <w:szCs w:val="20"/>
        </w:rPr>
        <w:drawing>
          <wp:inline distT="0" distB="0" distL="0" distR="0" wp14:anchorId="2915B0CF" wp14:editId="06402A49">
            <wp:extent cx="5542693" cy="2459234"/>
            <wp:effectExtent l="0" t="0" r="1270" b="0"/>
            <wp:docPr id="1049632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32925" name="Picture 1"/>
                    <pic:cNvPicPr/>
                  </pic:nvPicPr>
                  <pic:blipFill>
                    <a:blip r:embed="rId17">
                      <a:extLst>
                        <a:ext uri="{96DAC541-7B7A-43D3-8B79-37D633B846F1}">
                          <asvg:svgBlip xmlns:asvg="http://schemas.microsoft.com/office/drawing/2016/SVG/main" r:embed="rId18"/>
                        </a:ext>
                      </a:extLst>
                    </a:blip>
                    <a:stretch>
                      <a:fillRect/>
                    </a:stretch>
                  </pic:blipFill>
                  <pic:spPr>
                    <a:xfrm>
                      <a:off x="0" y="0"/>
                      <a:ext cx="5542693" cy="2459234"/>
                    </a:xfrm>
                    <a:prstGeom prst="rect">
                      <a:avLst/>
                    </a:prstGeom>
                  </pic:spPr>
                </pic:pic>
              </a:graphicData>
            </a:graphic>
          </wp:inline>
        </w:drawing>
      </w:r>
    </w:p>
    <w:p w14:paraId="0C65AF08" w14:textId="36D9594F" w:rsidR="007E21AF" w:rsidRPr="009755C4" w:rsidRDefault="008722B2" w:rsidP="00184352">
      <w:pPr>
        <w:pStyle w:val="Caption"/>
        <w:spacing w:line="276" w:lineRule="auto"/>
        <w:ind w:left="720"/>
        <w:jc w:val="left"/>
        <w:rPr>
          <w:rFonts w:ascii="Times New Roman" w:hAnsi="Times New Roman"/>
          <w:color w:val="000000" w:themeColor="text1"/>
          <w:sz w:val="20"/>
          <w:szCs w:val="20"/>
        </w:rPr>
      </w:pPr>
      <w:r w:rsidRPr="009755C4">
        <w:rPr>
          <w:rFonts w:ascii="Times New Roman" w:hAnsi="Times New Roman"/>
          <w:sz w:val="20"/>
          <w:szCs w:val="20"/>
        </w:rPr>
        <w:t xml:space="preserve">Figure </w:t>
      </w:r>
      <w:r w:rsidRPr="009755C4">
        <w:rPr>
          <w:rFonts w:ascii="Times New Roman" w:hAnsi="Times New Roman"/>
          <w:sz w:val="20"/>
          <w:szCs w:val="20"/>
        </w:rPr>
        <w:fldChar w:fldCharType="begin"/>
      </w:r>
      <w:r w:rsidRPr="009755C4">
        <w:rPr>
          <w:rFonts w:ascii="Times New Roman" w:hAnsi="Times New Roman"/>
          <w:sz w:val="20"/>
          <w:szCs w:val="20"/>
        </w:rPr>
        <w:instrText xml:space="preserve"> SEQ Figure \* ARABIC </w:instrText>
      </w:r>
      <w:r w:rsidRPr="009755C4">
        <w:rPr>
          <w:rFonts w:ascii="Times New Roman" w:hAnsi="Times New Roman"/>
          <w:sz w:val="20"/>
          <w:szCs w:val="20"/>
        </w:rPr>
        <w:fldChar w:fldCharType="separate"/>
      </w:r>
      <w:r w:rsidR="00641D48">
        <w:rPr>
          <w:rFonts w:ascii="Times New Roman" w:hAnsi="Times New Roman"/>
          <w:noProof/>
          <w:sz w:val="20"/>
          <w:szCs w:val="20"/>
        </w:rPr>
        <w:t>4</w:t>
      </w:r>
      <w:r w:rsidRPr="009755C4">
        <w:rPr>
          <w:rFonts w:ascii="Times New Roman" w:hAnsi="Times New Roman"/>
          <w:sz w:val="20"/>
          <w:szCs w:val="20"/>
        </w:rPr>
        <w:fldChar w:fldCharType="end"/>
      </w:r>
      <w:r w:rsidRPr="009755C4">
        <w:rPr>
          <w:rFonts w:ascii="Times New Roman" w:hAnsi="Times New Roman"/>
          <w:sz w:val="20"/>
          <w:szCs w:val="20"/>
        </w:rPr>
        <w:t>: Theory of Change</w:t>
      </w:r>
    </w:p>
    <w:p w14:paraId="2FBAEAB2" w14:textId="77777777" w:rsidR="008722B2" w:rsidRPr="009755C4" w:rsidRDefault="008722B2" w:rsidP="00184352">
      <w:pPr>
        <w:spacing w:line="276" w:lineRule="auto"/>
        <w:ind w:left="720"/>
        <w:jc w:val="left"/>
        <w:rPr>
          <w:rFonts w:ascii="Times New Roman" w:hAnsi="Times New Roman"/>
          <w:color w:val="000000" w:themeColor="text1"/>
          <w:sz w:val="20"/>
          <w:szCs w:val="20"/>
        </w:rPr>
      </w:pPr>
    </w:p>
    <w:p w14:paraId="639A7B7A" w14:textId="4FAC93B7" w:rsidR="007E21AF" w:rsidRPr="009755C4" w:rsidRDefault="009618E0" w:rsidP="00184352">
      <w:pPr>
        <w:pStyle w:val="Heading2"/>
        <w:spacing w:line="276" w:lineRule="auto"/>
        <w:jc w:val="left"/>
        <w:rPr>
          <w:rFonts w:ascii="Times New Roman" w:hAnsi="Times New Roman"/>
          <w:color w:val="000000" w:themeColor="text1"/>
          <w:sz w:val="20"/>
          <w:szCs w:val="20"/>
        </w:rPr>
      </w:pPr>
      <w:r w:rsidRPr="009755C4">
        <w:rPr>
          <w:rStyle w:val="Strong"/>
          <w:rFonts w:ascii="Times New Roman" w:hAnsi="Times New Roman"/>
          <w:b/>
          <w:color w:val="000000" w:themeColor="text1"/>
          <w:sz w:val="20"/>
          <w:szCs w:val="20"/>
        </w:rPr>
        <w:t xml:space="preserve">2.2 </w:t>
      </w:r>
      <w:r w:rsidR="007E21AF" w:rsidRPr="009755C4">
        <w:rPr>
          <w:rStyle w:val="Strong"/>
          <w:rFonts w:ascii="Times New Roman" w:hAnsi="Times New Roman"/>
          <w:b/>
          <w:color w:val="000000" w:themeColor="text1"/>
          <w:sz w:val="20"/>
          <w:szCs w:val="20"/>
        </w:rPr>
        <w:t xml:space="preserve">Rationale for Intervention: </w:t>
      </w:r>
      <w:r w:rsidR="007E21AF" w:rsidRPr="009755C4">
        <w:rPr>
          <w:rFonts w:ascii="Times New Roman" w:hAnsi="Times New Roman"/>
          <w:color w:val="000000" w:themeColor="text1"/>
          <w:sz w:val="20"/>
          <w:szCs w:val="20"/>
        </w:rPr>
        <w:t>Unlocking Inclusive Growth Through MSMEs in the AfCFTA Context</w:t>
      </w:r>
    </w:p>
    <w:p w14:paraId="183C36CD" w14:textId="4024ECBA" w:rsidR="007E21AF" w:rsidRPr="009755C4" w:rsidRDefault="007E21AF"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intervention is grounded in the recognition that Nigeria’s domestic markets, like many in Africa, face structural challenges that hinder small-scale operators, who are predominantly women and youth. These small-scale producers and traders form the backbone of production, trade, and employment in Nigeria, particularly in agriculture, light manufacturing, and services. However, their activities are often informal, under-resourced, and vulnerable to external shocks, such as those from the COVID-19 pandemic, climate change, the Ukraine-Russia conflict, and global commodity price fluctuations.</w:t>
      </w:r>
    </w:p>
    <w:p w14:paraId="4AE070EE" w14:textId="6796EE4D" w:rsidR="007E21AF" w:rsidRPr="009755C4" w:rsidRDefault="007E21AF" w:rsidP="00184352">
      <w:pPr>
        <w:pStyle w:val="NormalWeb"/>
        <w:spacing w:line="276" w:lineRule="auto"/>
        <w:jc w:val="left"/>
        <w:rPr>
          <w:color w:val="000000" w:themeColor="text1"/>
          <w:sz w:val="20"/>
          <w:szCs w:val="20"/>
        </w:rPr>
      </w:pPr>
      <w:r w:rsidRPr="009755C4">
        <w:rPr>
          <w:color w:val="000000" w:themeColor="text1"/>
          <w:sz w:val="20"/>
          <w:szCs w:val="20"/>
        </w:rPr>
        <w:t>In the Nigerian context, these vulnerabilities are exacerbated by inadequate infrastructure, limited access to affordable finance, weak policy implementation, and systemic exclusion of marginalized groups. The AfCFTA presents a transformative opportunity to reconfigure these dynamics by creating integrated markets that enable Nigerian micro, small, and medium-sized enterprises (MSMEs) to thrive within regional and continental trade systems.</w:t>
      </w:r>
    </w:p>
    <w:p w14:paraId="066DAC72" w14:textId="77777777" w:rsidR="00FD1942" w:rsidRPr="009755C4" w:rsidRDefault="00FD1942" w:rsidP="00184352">
      <w:pPr>
        <w:pStyle w:val="NormalWeb"/>
        <w:spacing w:line="276" w:lineRule="auto"/>
        <w:jc w:val="left"/>
        <w:rPr>
          <w:color w:val="000000" w:themeColor="text1"/>
          <w:sz w:val="20"/>
          <w:szCs w:val="20"/>
        </w:rPr>
      </w:pPr>
    </w:p>
    <w:p w14:paraId="6C44610C" w14:textId="21C7089B" w:rsidR="000E47F6" w:rsidRPr="009755C4" w:rsidRDefault="007E21AF"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2.3 </w:t>
      </w:r>
      <w:r w:rsidR="000E47F6" w:rsidRPr="009755C4">
        <w:rPr>
          <w:rFonts w:ascii="Times New Roman" w:hAnsi="Times New Roman"/>
          <w:color w:val="000000" w:themeColor="text1"/>
          <w:sz w:val="20"/>
          <w:szCs w:val="20"/>
        </w:rPr>
        <w:t>Implementation Approach Using a Beneficiary-Centered Development Model</w:t>
      </w:r>
    </w:p>
    <w:p w14:paraId="0CB275AC" w14:textId="77777777" w:rsidR="002E3390" w:rsidRPr="009755C4" w:rsidRDefault="002E3390" w:rsidP="002E3390">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implementation of this Theory of Change in Nigeria will adopt a beneficiary-centered development model, focusing on value chain optimization to ensure that interventions are rooted in the lived experiences and aspirations of those most impacted—particularly women, youth, informal businesses, and marginalized groups. The approach emphasizes co-creation, context-specific solutions, and ownership, with clear pathways to inclusive, sustainable, and resilient economic growth under the AfCFTA.</w:t>
      </w:r>
    </w:p>
    <w:p w14:paraId="3558FE68" w14:textId="77777777" w:rsidR="002E3390" w:rsidRPr="009755C4" w:rsidRDefault="002E3390" w:rsidP="002E3390">
      <w:pPr>
        <w:spacing w:line="276" w:lineRule="auto"/>
        <w:jc w:val="left"/>
        <w:rPr>
          <w:rFonts w:ascii="Times New Roman" w:hAnsi="Times New Roman"/>
          <w:color w:val="000000" w:themeColor="text1"/>
          <w:sz w:val="20"/>
          <w:szCs w:val="20"/>
        </w:rPr>
      </w:pPr>
    </w:p>
    <w:p w14:paraId="3224BB17" w14:textId="77777777" w:rsidR="002E3390" w:rsidRPr="009755C4" w:rsidRDefault="002E3390" w:rsidP="002E3390">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following interconnected pillars define the implementation strategy:</w:t>
      </w:r>
    </w:p>
    <w:p w14:paraId="462A3CFE" w14:textId="77777777" w:rsidR="002E3390" w:rsidRPr="009755C4" w:rsidRDefault="002E3390" w:rsidP="002E3390">
      <w:pPr>
        <w:spacing w:line="276" w:lineRule="auto"/>
        <w:jc w:val="left"/>
        <w:rPr>
          <w:rFonts w:ascii="Times New Roman" w:hAnsi="Times New Roman"/>
          <w:color w:val="000000" w:themeColor="text1"/>
          <w:sz w:val="20"/>
          <w:szCs w:val="20"/>
        </w:rPr>
      </w:pPr>
    </w:p>
    <w:p w14:paraId="5D72BBBB" w14:textId="77777777" w:rsidR="002E3390" w:rsidRPr="009755C4" w:rsidRDefault="002E3390" w:rsidP="002E3390">
      <w:pPr>
        <w:spacing w:line="276" w:lineRule="auto"/>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i. Empowering MSMEs through Tailored Capacity Building</w:t>
      </w:r>
    </w:p>
    <w:p w14:paraId="1598DE83" w14:textId="77777777" w:rsidR="002E3390" w:rsidRPr="009755C4" w:rsidRDefault="002E3390" w:rsidP="002E3390">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Building the capabilities of MSMEs is central to the success of AfCFTA implementation. Targeted training and enterprise development initiatives will enable MSMEs to expand operations, access new markets, and comply with AfCFTA protocols. Interventions include:</w:t>
      </w:r>
    </w:p>
    <w:p w14:paraId="249CF872" w14:textId="77777777" w:rsidR="002E3390" w:rsidRPr="009755C4" w:rsidRDefault="002E3390" w:rsidP="002E3390">
      <w:pPr>
        <w:spacing w:line="276" w:lineRule="auto"/>
        <w:jc w:val="left"/>
        <w:rPr>
          <w:rFonts w:ascii="Times New Roman" w:hAnsi="Times New Roman"/>
          <w:color w:val="000000" w:themeColor="text1"/>
          <w:sz w:val="20"/>
          <w:szCs w:val="20"/>
        </w:rPr>
      </w:pPr>
    </w:p>
    <w:p w14:paraId="0D7FC00D" w14:textId="6F07E8AF" w:rsidR="002E3390" w:rsidRPr="009755C4" w:rsidRDefault="002E3390" w:rsidP="002E3390">
      <w:pPr>
        <w:pStyle w:val="ListParagraph"/>
        <w:numPr>
          <w:ilvl w:val="0"/>
          <w:numId w:val="43"/>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AfCFTA Literacy and Trade Readiness: In-depth training on AfCFTA protocols, tariff schedules, rules of origin, trade in services, and dispute resolution mechanisms. MSMEs will be equipped to identify market access opportunities, including preferential trade arrangements and government procurement windows.</w:t>
      </w:r>
    </w:p>
    <w:p w14:paraId="4823ACA9" w14:textId="408485EF" w:rsidR="002E3390" w:rsidRPr="009755C4" w:rsidRDefault="002E3390" w:rsidP="002E3390">
      <w:pPr>
        <w:pStyle w:val="ListParagraph"/>
        <w:numPr>
          <w:ilvl w:val="0"/>
          <w:numId w:val="43"/>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Trade Compliance and Documentation: Practical guidance on customs procedures, digital documentation, and AfCFTA certification requirements, including specific training on electronic customs processes.</w:t>
      </w:r>
    </w:p>
    <w:p w14:paraId="7324177F" w14:textId="01D37674" w:rsidR="002E3390" w:rsidRPr="009755C4" w:rsidRDefault="002E3390" w:rsidP="002E3390">
      <w:pPr>
        <w:pStyle w:val="ListParagraph"/>
        <w:numPr>
          <w:ilvl w:val="0"/>
          <w:numId w:val="43"/>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Strategic Market Entry: Support on contract negotiation, export planning, and leveraging e-commerce platforms for digital exports, with a strong emphasis on cross-border logistics and digital payments.</w:t>
      </w:r>
    </w:p>
    <w:p w14:paraId="6BD09744" w14:textId="4FB5213E" w:rsidR="002E3390" w:rsidRPr="009755C4" w:rsidRDefault="002E3390" w:rsidP="002E3390">
      <w:pPr>
        <w:pStyle w:val="ListParagraph"/>
        <w:numPr>
          <w:ilvl w:val="0"/>
          <w:numId w:val="43"/>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Branding and Market Positioning: Capacity building on brand development, storytelling, and packaging tailored to target markets to improve competitiveness.</w:t>
      </w:r>
    </w:p>
    <w:p w14:paraId="3C47EF35" w14:textId="77777777" w:rsidR="002E3390" w:rsidRPr="009755C4" w:rsidRDefault="002E3390" w:rsidP="002E3390">
      <w:pPr>
        <w:pStyle w:val="ListParagraph"/>
        <w:numPr>
          <w:ilvl w:val="0"/>
          <w:numId w:val="43"/>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Export Readiness Labs: The establishment of a </w:t>
      </w:r>
      <w:proofErr w:type="gramStart"/>
      <w:r w:rsidRPr="009755C4">
        <w:rPr>
          <w:rFonts w:ascii="Times New Roman" w:hAnsi="Times New Roman"/>
          <w:color w:val="000000" w:themeColor="text1"/>
          <w:sz w:val="20"/>
          <w:szCs w:val="20"/>
        </w:rPr>
        <w:t>digitally-driven</w:t>
      </w:r>
      <w:proofErr w:type="gramEnd"/>
      <w:r w:rsidRPr="009755C4">
        <w:rPr>
          <w:rFonts w:ascii="Times New Roman" w:hAnsi="Times New Roman"/>
          <w:color w:val="000000" w:themeColor="text1"/>
          <w:sz w:val="20"/>
          <w:szCs w:val="20"/>
        </w:rPr>
        <w:t xml:space="preserve"> Export Lab to serve as a one-stop platform for MSMEs seeking to expand into regional markets. It will provide mentorship, compliance advisory, and virtual trade connections.</w:t>
      </w:r>
    </w:p>
    <w:p w14:paraId="2EB0A67C" w14:textId="77777777" w:rsidR="002E3390" w:rsidRPr="009755C4" w:rsidRDefault="002E3390" w:rsidP="002E3390">
      <w:pPr>
        <w:spacing w:line="276" w:lineRule="auto"/>
        <w:jc w:val="left"/>
        <w:rPr>
          <w:rFonts w:ascii="Times New Roman" w:hAnsi="Times New Roman"/>
          <w:color w:val="000000" w:themeColor="text1"/>
          <w:sz w:val="20"/>
          <w:szCs w:val="20"/>
        </w:rPr>
      </w:pPr>
    </w:p>
    <w:p w14:paraId="49EFC1E8" w14:textId="77777777" w:rsidR="002E3390" w:rsidRPr="009755C4" w:rsidRDefault="002E3390" w:rsidP="002E3390">
      <w:pPr>
        <w:spacing w:line="276" w:lineRule="auto"/>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ii. Enhancing Digital Trade and Green Transformation</w:t>
      </w:r>
    </w:p>
    <w:p w14:paraId="1A4E28C8" w14:textId="7CD63F54" w:rsidR="002E3390" w:rsidRPr="009755C4" w:rsidRDefault="002E3390" w:rsidP="002E3390">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Recognizing that digital and renewable energy solutions are pivotal to MSME competitiveness and environmental sustainability, UNDP will implement the following:</w:t>
      </w:r>
    </w:p>
    <w:p w14:paraId="040536C0" w14:textId="49BE516F" w:rsidR="002E3390" w:rsidRPr="009755C4" w:rsidRDefault="002E3390" w:rsidP="002E3390">
      <w:pPr>
        <w:pStyle w:val="ListParagraph"/>
        <w:numPr>
          <w:ilvl w:val="0"/>
          <w:numId w:val="4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Digital Skilling and Innovation Support: Training programs to equip MSMEs with digital literacy and e-commerce capabilities.</w:t>
      </w:r>
    </w:p>
    <w:p w14:paraId="6A1234C3" w14:textId="072E0C04" w:rsidR="002E3390" w:rsidRPr="009755C4" w:rsidRDefault="002E3390" w:rsidP="002E3390">
      <w:pPr>
        <w:pStyle w:val="ListParagraph"/>
        <w:numPr>
          <w:ilvl w:val="0"/>
          <w:numId w:val="4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Support for Digital Platform Adoption: Promotion of platforms for inventory management, digital payments, and warehousing to improve MSME efficiency.</w:t>
      </w:r>
    </w:p>
    <w:p w14:paraId="3D6B3BA4" w14:textId="485E6242" w:rsidR="002E3390" w:rsidRPr="009755C4" w:rsidRDefault="002E3390" w:rsidP="002E3390">
      <w:pPr>
        <w:pStyle w:val="ListParagraph"/>
        <w:numPr>
          <w:ilvl w:val="0"/>
          <w:numId w:val="4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Development of a Digital Public Infrastructure Centre of Excellence: In collaboration with national digital economy stakeholders, this Centre will drive innovation in interoperable systems, secure data frameworks, and e-governance.</w:t>
      </w:r>
    </w:p>
    <w:p w14:paraId="6E7B885A" w14:textId="53F9ED72" w:rsidR="002E3390" w:rsidRPr="009755C4" w:rsidRDefault="002E3390" w:rsidP="002E3390">
      <w:pPr>
        <w:pStyle w:val="ListParagraph"/>
        <w:numPr>
          <w:ilvl w:val="0"/>
          <w:numId w:val="4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Harmonizing Digital Trade Policies: With FMITI and FMCIDE, efforts will focus on strengthening regulations for cybersecurity, data protection, and consumer safety.</w:t>
      </w:r>
    </w:p>
    <w:p w14:paraId="49B0BEED" w14:textId="3081E39A" w:rsidR="002E3390" w:rsidRPr="009755C4" w:rsidRDefault="002E3390" w:rsidP="002E3390">
      <w:pPr>
        <w:pStyle w:val="ListParagraph"/>
        <w:numPr>
          <w:ilvl w:val="0"/>
          <w:numId w:val="4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Cross-Border Payment Solutions: Technical support for interoperable digital payment systems that reduce transaction costs.</w:t>
      </w:r>
    </w:p>
    <w:p w14:paraId="1C9967C3" w14:textId="77777777" w:rsidR="002E3390" w:rsidRPr="009755C4" w:rsidRDefault="002E3390" w:rsidP="002E3390">
      <w:pPr>
        <w:pStyle w:val="ListParagraph"/>
        <w:numPr>
          <w:ilvl w:val="0"/>
          <w:numId w:val="4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Solarization and Renewable Energy Integration: MSMEs and cooperatives will be supported to adopt clean energy through solar-powered tools and machinery, improving productivity and resilience.</w:t>
      </w:r>
    </w:p>
    <w:p w14:paraId="442E5944" w14:textId="77777777" w:rsidR="002E3390" w:rsidRPr="009755C4" w:rsidRDefault="002E3390" w:rsidP="002E3390">
      <w:pPr>
        <w:spacing w:line="276" w:lineRule="auto"/>
        <w:jc w:val="left"/>
        <w:rPr>
          <w:rFonts w:ascii="Times New Roman" w:hAnsi="Times New Roman"/>
          <w:color w:val="000000" w:themeColor="text1"/>
          <w:sz w:val="20"/>
          <w:szCs w:val="20"/>
        </w:rPr>
      </w:pPr>
    </w:p>
    <w:p w14:paraId="41234CBC" w14:textId="77777777" w:rsidR="002E3390" w:rsidRPr="009755C4" w:rsidRDefault="002E3390" w:rsidP="002E3390">
      <w:pPr>
        <w:spacing w:line="276" w:lineRule="auto"/>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iii. Expanding Access to Finance</w:t>
      </w:r>
    </w:p>
    <w:p w14:paraId="78CF5D73" w14:textId="4400A2CC" w:rsidR="002E3390" w:rsidRPr="009755C4" w:rsidRDefault="00CC6C98" w:rsidP="002E3390">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Facilitating access to finance is a critical enabler of MSME growth and market participation under the AfCFTA. To address this, tailored financial interventions will be developed, particularly for women- and youth-led enterprises. UNDP will establish partnerships with financial institutions, international finance institutions (IFIs), and other partners to create sector-specific investment funds. </w:t>
      </w:r>
      <w:r w:rsidR="002E3390" w:rsidRPr="009755C4">
        <w:rPr>
          <w:rFonts w:ascii="Times New Roman" w:hAnsi="Times New Roman"/>
          <w:color w:val="000000" w:themeColor="text1"/>
          <w:sz w:val="20"/>
          <w:szCs w:val="20"/>
        </w:rPr>
        <w:t>This stream of work will focus on:</w:t>
      </w:r>
    </w:p>
    <w:p w14:paraId="48D32990" w14:textId="26177F46" w:rsidR="002E3390" w:rsidRPr="009755C4" w:rsidRDefault="002E3390" w:rsidP="001D6B7E">
      <w:pPr>
        <w:pStyle w:val="ListParagraph"/>
        <w:numPr>
          <w:ilvl w:val="0"/>
          <w:numId w:val="48"/>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Bridge-Financing Basket Fund: Establishing a catalytic fund to support at least 50 investment-ready MSMEs within UNDP’s Accelerator pipeline, particularly targeting women- and youth-led businesses.</w:t>
      </w:r>
    </w:p>
    <w:p w14:paraId="3E37E27C" w14:textId="7D1802B4" w:rsidR="002E3390" w:rsidRPr="009755C4" w:rsidRDefault="002E3390" w:rsidP="001D6B7E">
      <w:pPr>
        <w:pStyle w:val="ListParagraph"/>
        <w:numPr>
          <w:ilvl w:val="0"/>
          <w:numId w:val="48"/>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Micro-loan and Flexible Grant Schemes: Tailored financial products for informal and small-scale enterprises to bridge short-term liquidity gaps.</w:t>
      </w:r>
    </w:p>
    <w:p w14:paraId="5A0719DE" w14:textId="72538B34" w:rsidR="002E3390" w:rsidRPr="009755C4" w:rsidRDefault="002E3390" w:rsidP="001D6B7E">
      <w:pPr>
        <w:pStyle w:val="ListParagraph"/>
        <w:numPr>
          <w:ilvl w:val="0"/>
          <w:numId w:val="48"/>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Blended Finance Mechanisms: Working with international financial institutions (IFIs) to attract private capital and de-risk MSME investments.</w:t>
      </w:r>
    </w:p>
    <w:p w14:paraId="5D78447F" w14:textId="77777777" w:rsidR="002E3390" w:rsidRPr="009755C4" w:rsidRDefault="002E3390" w:rsidP="001D6B7E">
      <w:pPr>
        <w:pStyle w:val="ListParagraph"/>
        <w:numPr>
          <w:ilvl w:val="0"/>
          <w:numId w:val="48"/>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Financial Literacy: Integrated training on budgeting, investment management, and creditworthiness to increase the bankability of enterprises.</w:t>
      </w:r>
    </w:p>
    <w:p w14:paraId="69E8A230" w14:textId="77777777" w:rsidR="002E3390" w:rsidRPr="009755C4" w:rsidRDefault="002E3390" w:rsidP="002E3390">
      <w:pPr>
        <w:spacing w:line="276" w:lineRule="auto"/>
        <w:jc w:val="left"/>
        <w:rPr>
          <w:rFonts w:ascii="Times New Roman" w:hAnsi="Times New Roman"/>
          <w:color w:val="000000" w:themeColor="text1"/>
          <w:sz w:val="20"/>
          <w:szCs w:val="20"/>
        </w:rPr>
      </w:pPr>
    </w:p>
    <w:p w14:paraId="2CC69A2D" w14:textId="77777777" w:rsidR="00D03DE5" w:rsidRPr="009755C4" w:rsidRDefault="00D03DE5" w:rsidP="002E3390">
      <w:pPr>
        <w:spacing w:line="276" w:lineRule="auto"/>
        <w:jc w:val="left"/>
        <w:rPr>
          <w:rFonts w:ascii="Times New Roman" w:hAnsi="Times New Roman"/>
          <w:color w:val="000000" w:themeColor="text1"/>
          <w:sz w:val="20"/>
          <w:szCs w:val="20"/>
        </w:rPr>
      </w:pPr>
    </w:p>
    <w:p w14:paraId="1CA2F46A" w14:textId="77777777" w:rsidR="002E3390" w:rsidRPr="009755C4" w:rsidRDefault="002E3390" w:rsidP="002E3390">
      <w:pPr>
        <w:spacing w:line="276" w:lineRule="auto"/>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iv. Strengthening Institutional and Policy Support</w:t>
      </w:r>
    </w:p>
    <w:p w14:paraId="0B888A8A" w14:textId="37010D93" w:rsidR="002E3390" w:rsidRPr="009755C4" w:rsidRDefault="009415F3" w:rsidP="009415F3">
      <w:pPr>
        <w:pStyle w:val="ListParagraph"/>
        <w:spacing w:line="276" w:lineRule="auto"/>
        <w:ind w:left="0"/>
        <w:rPr>
          <w:rFonts w:ascii="Times New Roman" w:hAnsi="Times New Roman"/>
          <w:color w:val="000000" w:themeColor="text1"/>
          <w:sz w:val="20"/>
          <w:szCs w:val="20"/>
        </w:rPr>
      </w:pPr>
      <w:r w:rsidRPr="009755C4">
        <w:rPr>
          <w:rFonts w:ascii="Times New Roman" w:hAnsi="Times New Roman"/>
          <w:color w:val="000000" w:themeColor="text1"/>
          <w:sz w:val="20"/>
          <w:szCs w:val="20"/>
        </w:rPr>
        <w:t>As part of this effort, UNDP will work closely with the Federal Ministry of Industry, Trade and Investment (FMITI) and the Federal Ministry of Communications, Innovation, and Digital Economy (FMCIDE) to streamline AfCFTA protocols, digital trade standards, ensuring robust frameworks around data privacy, cybersecurity, consumer protection, and cross-border digital commerce.</w:t>
      </w:r>
      <w:r w:rsidR="002E3390" w:rsidRPr="009755C4">
        <w:rPr>
          <w:rFonts w:ascii="Times New Roman" w:hAnsi="Times New Roman"/>
          <w:color w:val="000000" w:themeColor="text1"/>
          <w:sz w:val="20"/>
          <w:szCs w:val="20"/>
        </w:rPr>
        <w:t xml:space="preserve"> Activities include:</w:t>
      </w:r>
    </w:p>
    <w:p w14:paraId="3ADAFF33" w14:textId="7EBACFAD" w:rsidR="002E3390" w:rsidRPr="009755C4" w:rsidRDefault="002E3390" w:rsidP="00D03DE5">
      <w:pPr>
        <w:pStyle w:val="ListParagraph"/>
        <w:numPr>
          <w:ilvl w:val="0"/>
          <w:numId w:val="45"/>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Operational Support to the AfCFTA Central Coordination Committee (CCC): UNDP will provide technical assistance to strengthen the CCC’s strategic planning, stakeholder coordination, and implementation monitoring roles.</w:t>
      </w:r>
    </w:p>
    <w:p w14:paraId="2247BB62" w14:textId="02852840" w:rsidR="002E3390" w:rsidRPr="009755C4" w:rsidRDefault="002E3390" w:rsidP="00D03DE5">
      <w:pPr>
        <w:pStyle w:val="ListParagraph"/>
        <w:numPr>
          <w:ilvl w:val="0"/>
          <w:numId w:val="45"/>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Capacity Building for Trade Enabling Institutions: Including FMITI, FMCIDE, Customs, and regulatory bodies to streamline trade facilitation and policy coherence.</w:t>
      </w:r>
    </w:p>
    <w:p w14:paraId="69F0111B" w14:textId="2F604703" w:rsidR="002E3390" w:rsidRPr="009755C4" w:rsidRDefault="002E3390" w:rsidP="00D03DE5">
      <w:pPr>
        <w:pStyle w:val="ListParagraph"/>
        <w:numPr>
          <w:ilvl w:val="0"/>
          <w:numId w:val="45"/>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Support for BMOs and Chambers of Commerce: Strengthening the capacity of these entities to serve as vehicles for MSME mobilization, export advisory, and policy advocacy.</w:t>
      </w:r>
    </w:p>
    <w:p w14:paraId="100E4567" w14:textId="2C523463" w:rsidR="002E3390" w:rsidRPr="009755C4" w:rsidRDefault="002E3390" w:rsidP="00D03DE5">
      <w:pPr>
        <w:pStyle w:val="ListParagraph"/>
        <w:numPr>
          <w:ilvl w:val="0"/>
          <w:numId w:val="45"/>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Digitalization of Customs and Border Processes: Diagnostics and policy support for modernized, transparent trade systems.</w:t>
      </w:r>
    </w:p>
    <w:p w14:paraId="0E894D13" w14:textId="77777777" w:rsidR="002E3390" w:rsidRPr="009755C4" w:rsidRDefault="002E3390" w:rsidP="00D03DE5">
      <w:pPr>
        <w:pStyle w:val="ListParagraph"/>
        <w:numPr>
          <w:ilvl w:val="0"/>
          <w:numId w:val="45"/>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Domestication of AfCFTA Protocols: Advisory services to align Nigeria’s trade laws with AfCFTA provisions, making them actionable for private sector actors.</w:t>
      </w:r>
    </w:p>
    <w:p w14:paraId="445E7E69" w14:textId="77777777" w:rsidR="002E3390" w:rsidRPr="009755C4" w:rsidRDefault="002E3390" w:rsidP="002E3390">
      <w:pPr>
        <w:spacing w:line="276" w:lineRule="auto"/>
        <w:jc w:val="left"/>
        <w:rPr>
          <w:rFonts w:ascii="Times New Roman" w:hAnsi="Times New Roman"/>
          <w:color w:val="000000" w:themeColor="text1"/>
          <w:sz w:val="20"/>
          <w:szCs w:val="20"/>
        </w:rPr>
      </w:pPr>
    </w:p>
    <w:p w14:paraId="782457EF" w14:textId="77777777" w:rsidR="002E3390" w:rsidRPr="009755C4" w:rsidRDefault="002E3390" w:rsidP="002E3390">
      <w:pPr>
        <w:spacing w:line="276" w:lineRule="auto"/>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v. Facilitating Trade Expansion through Commercial Diplomacy and Creative Industries</w:t>
      </w:r>
    </w:p>
    <w:p w14:paraId="4C737BA3" w14:textId="78DE3A40" w:rsidR="002E3390" w:rsidRPr="009755C4" w:rsidRDefault="002E3390" w:rsidP="002E3390">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 will promote Nigeria’s regional trade competitiveness through market entry support, creative economy showcases, and cultural diplomacy:</w:t>
      </w:r>
    </w:p>
    <w:p w14:paraId="0E985D83" w14:textId="616CD4DC" w:rsidR="002E3390" w:rsidRPr="009755C4" w:rsidRDefault="002E3390" w:rsidP="00D03DE5">
      <w:pPr>
        <w:pStyle w:val="ListParagraph"/>
        <w:numPr>
          <w:ilvl w:val="0"/>
          <w:numId w:val="46"/>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Creative Economy and Experiential Trade Showcases: Hosting immersive events where creatives in fashion, music, film, and crafts engage directly with regional buyers and investors.</w:t>
      </w:r>
    </w:p>
    <w:p w14:paraId="15A83B84" w14:textId="3F633C7A" w:rsidR="002E3390" w:rsidRPr="009755C4" w:rsidRDefault="002E3390" w:rsidP="00D03DE5">
      <w:pPr>
        <w:pStyle w:val="ListParagraph"/>
        <w:numPr>
          <w:ilvl w:val="0"/>
          <w:numId w:val="46"/>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Tourism-Trade Integration: Partnering with the Ministry of Arts, Culture, and Tourism to host "Made in Nigeria" trade expos that highlight both products and cultural destinations.</w:t>
      </w:r>
    </w:p>
    <w:p w14:paraId="0588C4D4" w14:textId="0ED4E3CF" w:rsidR="002E3390" w:rsidRPr="009755C4" w:rsidRDefault="002E3390" w:rsidP="00D03DE5">
      <w:pPr>
        <w:pStyle w:val="ListParagraph"/>
        <w:numPr>
          <w:ilvl w:val="0"/>
          <w:numId w:val="46"/>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Regional State-Led Trade Fairs: Facilitating state-level showcases and promoting aggregation models that connect rural MSMEs to urban and cross-border buyers.</w:t>
      </w:r>
    </w:p>
    <w:p w14:paraId="6AF3BD20" w14:textId="77777777" w:rsidR="002E3390" w:rsidRPr="009755C4" w:rsidRDefault="002E3390" w:rsidP="00D03DE5">
      <w:pPr>
        <w:pStyle w:val="ListParagraph"/>
        <w:numPr>
          <w:ilvl w:val="0"/>
          <w:numId w:val="46"/>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Digital Trade Promotion Platforms: Support the development of virtual trade fairs, e-commerce hubs for local artisans, and digital storytelling campaigns that elevate Nigeria’s image in regional markets.</w:t>
      </w:r>
    </w:p>
    <w:p w14:paraId="23AB52BD" w14:textId="77777777" w:rsidR="002E3390" w:rsidRPr="009755C4" w:rsidRDefault="002E3390" w:rsidP="002E3390">
      <w:pPr>
        <w:spacing w:line="276" w:lineRule="auto"/>
        <w:jc w:val="left"/>
        <w:rPr>
          <w:rFonts w:ascii="Times New Roman" w:hAnsi="Times New Roman"/>
          <w:color w:val="000000" w:themeColor="text1"/>
          <w:sz w:val="20"/>
          <w:szCs w:val="20"/>
        </w:rPr>
      </w:pPr>
    </w:p>
    <w:p w14:paraId="7E91D587" w14:textId="77777777" w:rsidR="002E3390" w:rsidRPr="009755C4" w:rsidRDefault="002E3390" w:rsidP="002E3390">
      <w:pPr>
        <w:spacing w:line="276" w:lineRule="auto"/>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vi. Deepening Support for Cross-Border Trade</w:t>
      </w:r>
    </w:p>
    <w:p w14:paraId="59E597A1" w14:textId="3036B2D7" w:rsidR="002E3390" w:rsidRPr="009755C4" w:rsidRDefault="002E3390" w:rsidP="002E3390">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Unlocking cross-border economic activity is essential for informal and small-scale traders. UNDP’s support will include:</w:t>
      </w:r>
    </w:p>
    <w:p w14:paraId="37C6B69F" w14:textId="24023683" w:rsidR="002E3390" w:rsidRPr="009755C4" w:rsidRDefault="002E3390" w:rsidP="00D03DE5">
      <w:pPr>
        <w:pStyle w:val="ListParagraph"/>
        <w:numPr>
          <w:ilvl w:val="0"/>
          <w:numId w:val="47"/>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Community Trade Hub Models and Learning Tours: Conducting study visits to countries with strong MSME cross-border models to replicate best practices in Nigeria’s context.</w:t>
      </w:r>
    </w:p>
    <w:p w14:paraId="32738586" w14:textId="25E51E63" w:rsidR="002E3390" w:rsidRPr="009755C4" w:rsidRDefault="002E3390" w:rsidP="00D03DE5">
      <w:pPr>
        <w:pStyle w:val="ListParagraph"/>
        <w:numPr>
          <w:ilvl w:val="0"/>
          <w:numId w:val="47"/>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Infrastructure and Border Market Development: Investment facilitation in critical border infrastructure such as storage, aggregation points, and clean energy-powered amenities.</w:t>
      </w:r>
    </w:p>
    <w:p w14:paraId="78D1542F" w14:textId="4EC3DB3D" w:rsidR="002E3390" w:rsidRPr="009755C4" w:rsidRDefault="002E3390" w:rsidP="00D03DE5">
      <w:pPr>
        <w:pStyle w:val="ListParagraph"/>
        <w:numPr>
          <w:ilvl w:val="0"/>
          <w:numId w:val="47"/>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Regional Dialogue and Cooperation: Working with ECOWAS and </w:t>
      </w:r>
      <w:proofErr w:type="spellStart"/>
      <w:r w:rsidRPr="009755C4">
        <w:rPr>
          <w:rFonts w:ascii="Times New Roman" w:hAnsi="Times New Roman"/>
          <w:color w:val="000000" w:themeColor="text1"/>
          <w:sz w:val="20"/>
          <w:szCs w:val="20"/>
        </w:rPr>
        <w:t>neighboring</w:t>
      </w:r>
      <w:proofErr w:type="spellEnd"/>
      <w:r w:rsidRPr="009755C4">
        <w:rPr>
          <w:rFonts w:ascii="Times New Roman" w:hAnsi="Times New Roman"/>
          <w:color w:val="000000" w:themeColor="text1"/>
          <w:sz w:val="20"/>
          <w:szCs w:val="20"/>
        </w:rPr>
        <w:t xml:space="preserve"> countries to harmonize tariffs, streamline customs, and reduce trade friction.</w:t>
      </w:r>
    </w:p>
    <w:p w14:paraId="54D46212" w14:textId="119799D8" w:rsidR="007424DB" w:rsidRPr="009755C4" w:rsidRDefault="002E3390" w:rsidP="00D03DE5">
      <w:pPr>
        <w:pStyle w:val="ListParagraph"/>
        <w:numPr>
          <w:ilvl w:val="0"/>
          <w:numId w:val="47"/>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Inclusive Engagement in Border Communities: Engaging MSME networks, women’s groups, and trade unions in co-designing inclusive trade facilitation approaches.</w:t>
      </w:r>
    </w:p>
    <w:p w14:paraId="7F70B317" w14:textId="4F12D404" w:rsidR="00F0171B" w:rsidRPr="009755C4" w:rsidRDefault="00F0171B" w:rsidP="00F0171B">
      <w:pPr>
        <w:tabs>
          <w:tab w:val="left" w:pos="1025"/>
        </w:tabs>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b/>
      </w:r>
    </w:p>
    <w:p w14:paraId="3097411D" w14:textId="77777777" w:rsidR="00F0171B" w:rsidRPr="009755C4" w:rsidRDefault="00F0171B" w:rsidP="00F0171B">
      <w:pPr>
        <w:tabs>
          <w:tab w:val="left" w:pos="1025"/>
        </w:tabs>
        <w:spacing w:line="276" w:lineRule="auto"/>
        <w:jc w:val="left"/>
        <w:rPr>
          <w:rFonts w:ascii="Times New Roman" w:hAnsi="Times New Roman"/>
          <w:color w:val="000000" w:themeColor="text1"/>
          <w:sz w:val="20"/>
          <w:szCs w:val="20"/>
        </w:rPr>
      </w:pPr>
    </w:p>
    <w:p w14:paraId="68D7474D" w14:textId="77777777" w:rsidR="000E47F6" w:rsidRPr="009755C4" w:rsidRDefault="000E47F6" w:rsidP="00184352">
      <w:pPr>
        <w:spacing w:line="276" w:lineRule="auto"/>
        <w:ind w:left="720"/>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Expected Impact</w:t>
      </w:r>
    </w:p>
    <w:p w14:paraId="25D756AD" w14:textId="77777777" w:rsidR="000E47F6" w:rsidRPr="009755C4" w:rsidRDefault="000E47F6" w:rsidP="00FD194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This implementation approach is designed to:</w:t>
      </w:r>
    </w:p>
    <w:p w14:paraId="5124EE6F" w14:textId="77777777" w:rsidR="000E47F6" w:rsidRPr="009755C4" w:rsidRDefault="000E47F6" w:rsidP="00B93D83">
      <w:pPr>
        <w:pStyle w:val="ListParagraph"/>
        <w:numPr>
          <w:ilvl w:val="0"/>
          <w:numId w:val="21"/>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Empower marginalized groups to participate actively in trade and investment activities.</w:t>
      </w:r>
    </w:p>
    <w:p w14:paraId="10DBEC06" w14:textId="77777777" w:rsidR="000E47F6" w:rsidRPr="009755C4" w:rsidRDefault="000E47F6" w:rsidP="00B93D83">
      <w:pPr>
        <w:pStyle w:val="ListParagraph"/>
        <w:numPr>
          <w:ilvl w:val="0"/>
          <w:numId w:val="21"/>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Strengthen the capacity of beneficiaries to contribute to Nigeria’s economic diversification and competitiveness.</w:t>
      </w:r>
    </w:p>
    <w:p w14:paraId="5FFA5188" w14:textId="77777777" w:rsidR="000E47F6" w:rsidRPr="009755C4" w:rsidRDefault="000E47F6" w:rsidP="00B93D83">
      <w:pPr>
        <w:pStyle w:val="ListParagraph"/>
        <w:numPr>
          <w:ilvl w:val="0"/>
          <w:numId w:val="21"/>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Enhance the relevance, sustainability, and impact of interventions through participatory processes.</w:t>
      </w:r>
    </w:p>
    <w:p w14:paraId="43A382AD" w14:textId="77777777" w:rsidR="00165FD4" w:rsidRPr="009755C4" w:rsidRDefault="00165FD4" w:rsidP="00184352">
      <w:pPr>
        <w:spacing w:line="276" w:lineRule="auto"/>
        <w:jc w:val="left"/>
        <w:rPr>
          <w:rFonts w:ascii="Times New Roman" w:hAnsi="Times New Roman"/>
          <w:color w:val="000000" w:themeColor="text1"/>
          <w:sz w:val="20"/>
          <w:szCs w:val="20"/>
        </w:rPr>
      </w:pPr>
    </w:p>
    <w:p w14:paraId="7F956B89" w14:textId="77777777" w:rsidR="000E47F6" w:rsidRPr="009755C4" w:rsidRDefault="000E47F6"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By addressing systemic barriers, building capacities, and leveraging innovative solutions, this project will foster inclusive and sustainable economic growth, reduce poverty, and promote gender equality in Nigeria. The progression from addressing immediate trade barriers (outputs) to fostering sectoral growth and inclusion (outcomes) will ultimately lead to diversified economic prosperity (impact).</w:t>
      </w:r>
    </w:p>
    <w:p w14:paraId="3F13CEBA" w14:textId="77777777" w:rsidR="00F00000" w:rsidRPr="009755C4" w:rsidRDefault="00F00000" w:rsidP="00184352">
      <w:pPr>
        <w:spacing w:line="276" w:lineRule="auto"/>
        <w:jc w:val="left"/>
        <w:rPr>
          <w:rFonts w:ascii="Times New Roman" w:hAnsi="Times New Roman"/>
          <w:color w:val="000000" w:themeColor="text1"/>
          <w:sz w:val="20"/>
          <w:szCs w:val="20"/>
        </w:rPr>
      </w:pPr>
    </w:p>
    <w:p w14:paraId="5B159EC8" w14:textId="224B554A" w:rsidR="00612341" w:rsidRPr="009755C4" w:rsidRDefault="00F3168D" w:rsidP="00184352">
      <w:pPr>
        <w:pStyle w:val="Heading2"/>
        <w:spacing w:line="276" w:lineRule="auto"/>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rPr>
        <w:t xml:space="preserve">2.4 </w:t>
      </w:r>
      <w:r w:rsidR="00612341" w:rsidRPr="009755C4">
        <w:rPr>
          <w:rFonts w:ascii="Times New Roman" w:hAnsi="Times New Roman"/>
          <w:color w:val="000000" w:themeColor="text1"/>
          <w:sz w:val="20"/>
          <w:szCs w:val="20"/>
        </w:rPr>
        <w:t>Cross</w:t>
      </w:r>
      <w:r w:rsidR="00612341" w:rsidRPr="009755C4">
        <w:rPr>
          <w:rFonts w:ascii="Times New Roman" w:hAnsi="Times New Roman"/>
          <w:color w:val="000000" w:themeColor="text1"/>
          <w:spacing w:val="-8"/>
          <w:sz w:val="20"/>
          <w:szCs w:val="20"/>
        </w:rPr>
        <w:t xml:space="preserve"> </w:t>
      </w:r>
      <w:r w:rsidR="00612341" w:rsidRPr="009755C4">
        <w:rPr>
          <w:rFonts w:ascii="Times New Roman" w:hAnsi="Times New Roman"/>
          <w:color w:val="000000" w:themeColor="text1"/>
          <w:sz w:val="20"/>
          <w:szCs w:val="20"/>
        </w:rPr>
        <w:t>cutting</w:t>
      </w:r>
      <w:r w:rsidR="00612341" w:rsidRPr="009755C4">
        <w:rPr>
          <w:rFonts w:ascii="Times New Roman" w:hAnsi="Times New Roman"/>
          <w:color w:val="000000" w:themeColor="text1"/>
          <w:spacing w:val="-5"/>
          <w:sz w:val="20"/>
          <w:szCs w:val="20"/>
        </w:rPr>
        <w:t xml:space="preserve"> </w:t>
      </w:r>
      <w:r w:rsidR="00612341" w:rsidRPr="009755C4">
        <w:rPr>
          <w:rFonts w:ascii="Times New Roman" w:hAnsi="Times New Roman"/>
          <w:color w:val="000000" w:themeColor="text1"/>
          <w:sz w:val="20"/>
          <w:szCs w:val="20"/>
        </w:rPr>
        <w:t>priority</w:t>
      </w:r>
      <w:r w:rsidR="00612341" w:rsidRPr="009755C4">
        <w:rPr>
          <w:rFonts w:ascii="Times New Roman" w:hAnsi="Times New Roman"/>
          <w:color w:val="000000" w:themeColor="text1"/>
          <w:spacing w:val="-6"/>
          <w:sz w:val="20"/>
          <w:szCs w:val="20"/>
        </w:rPr>
        <w:t xml:space="preserve"> </w:t>
      </w:r>
      <w:r w:rsidR="00612341" w:rsidRPr="009755C4">
        <w:rPr>
          <w:rFonts w:ascii="Times New Roman" w:hAnsi="Times New Roman"/>
          <w:color w:val="000000" w:themeColor="text1"/>
          <w:sz w:val="20"/>
          <w:szCs w:val="20"/>
        </w:rPr>
        <w:t>issues</w:t>
      </w:r>
      <w:r w:rsidR="00554BC7" w:rsidRPr="009755C4">
        <w:rPr>
          <w:rFonts w:ascii="Times New Roman" w:hAnsi="Times New Roman"/>
          <w:color w:val="000000" w:themeColor="text1"/>
          <w:sz w:val="20"/>
          <w:szCs w:val="20"/>
        </w:rPr>
        <w:t xml:space="preserve"> </w:t>
      </w:r>
      <w:r w:rsidR="00D106F5" w:rsidRPr="009755C4">
        <w:rPr>
          <w:rFonts w:ascii="Times New Roman" w:hAnsi="Times New Roman"/>
          <w:color w:val="000000" w:themeColor="text1"/>
          <w:sz w:val="20"/>
          <w:szCs w:val="20"/>
        </w:rPr>
        <w:t>(as stipulated in the AfCFTA Regional Project Document)</w:t>
      </w:r>
    </w:p>
    <w:p w14:paraId="17124706" w14:textId="0130FF5F" w:rsidR="00D106F5" w:rsidRPr="009755C4" w:rsidRDefault="00642CAB"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UNDP Strategic Plan 2022–2025 outlines three interconnected pathways essential for structural transformation: Green, Inclusive, and Digital Transitions. These transitions, supported by effective communication strategies, are pivotal to advancing transformative trade initiatives and serve as the foundation for this project document.</w:t>
      </w:r>
    </w:p>
    <w:p w14:paraId="5949FC47" w14:textId="77777777" w:rsidR="00642CAB" w:rsidRPr="009755C4" w:rsidRDefault="00642CAB" w:rsidP="00184352">
      <w:pPr>
        <w:spacing w:line="276" w:lineRule="auto"/>
        <w:jc w:val="left"/>
        <w:rPr>
          <w:rFonts w:ascii="Times New Roman" w:hAnsi="Times New Roman"/>
          <w:b/>
          <w:color w:val="000000" w:themeColor="text1"/>
          <w:sz w:val="20"/>
          <w:szCs w:val="20"/>
        </w:rPr>
      </w:pPr>
    </w:p>
    <w:p w14:paraId="30A72FBE" w14:textId="7F2705B1" w:rsidR="00612341" w:rsidRPr="009755C4" w:rsidRDefault="00612341" w:rsidP="00B93D83">
      <w:pPr>
        <w:pStyle w:val="ListParagraph"/>
        <w:numPr>
          <w:ilvl w:val="0"/>
          <w:numId w:val="23"/>
        </w:numPr>
        <w:spacing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Green</w:t>
      </w:r>
      <w:r w:rsidRPr="009755C4">
        <w:rPr>
          <w:rFonts w:ascii="Times New Roman" w:hAnsi="Times New Roman"/>
          <w:b/>
          <w:color w:val="000000" w:themeColor="text1"/>
          <w:spacing w:val="-6"/>
          <w:sz w:val="20"/>
          <w:szCs w:val="20"/>
        </w:rPr>
        <w:t xml:space="preserve"> </w:t>
      </w:r>
      <w:r w:rsidRPr="009755C4">
        <w:rPr>
          <w:rFonts w:ascii="Times New Roman" w:hAnsi="Times New Roman"/>
          <w:b/>
          <w:color w:val="000000" w:themeColor="text1"/>
          <w:spacing w:val="-2"/>
          <w:sz w:val="20"/>
          <w:szCs w:val="20"/>
        </w:rPr>
        <w:t>Transitions</w:t>
      </w:r>
    </w:p>
    <w:p w14:paraId="044905D9" w14:textId="77777777" w:rsidR="00407FB2" w:rsidRPr="009755C4" w:rsidRDefault="00407FB2"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UNDP Global Human Development Report 2020 underscores the importance of a stable planetary system for sustainable development, highlighting that environmental considerations are integral to development planning. International trade has the potential to drive environmentally friendly technologies and expand markets for sustainable products and services.</w:t>
      </w:r>
    </w:p>
    <w:p w14:paraId="00720C62" w14:textId="77777777" w:rsidR="00407FB2" w:rsidRPr="009755C4" w:rsidRDefault="00407FB2" w:rsidP="00184352">
      <w:pPr>
        <w:spacing w:line="276" w:lineRule="auto"/>
        <w:jc w:val="left"/>
        <w:rPr>
          <w:rFonts w:ascii="Times New Roman" w:hAnsi="Times New Roman"/>
          <w:color w:val="000000" w:themeColor="text1"/>
          <w:sz w:val="20"/>
          <w:szCs w:val="20"/>
        </w:rPr>
      </w:pPr>
    </w:p>
    <w:p w14:paraId="3CB987E7" w14:textId="3251C812" w:rsidR="00165FD4" w:rsidRPr="009755C4" w:rsidRDefault="00407FB2"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Greening the AfCFTA requires integrating environmental sustainability into policy, production, and trade systems alongside economic and social sustainability. This approach must address specific needs, such as developing green solutions for coastal or island states reliant on fisheries and nature-based tourism, aligning with their green and blue economy agendas.</w:t>
      </w:r>
    </w:p>
    <w:p w14:paraId="1BCD53C5" w14:textId="77777777" w:rsidR="00407FB2" w:rsidRPr="009755C4" w:rsidRDefault="00407FB2" w:rsidP="00184352">
      <w:pPr>
        <w:spacing w:line="276" w:lineRule="auto"/>
        <w:jc w:val="left"/>
        <w:rPr>
          <w:rFonts w:ascii="Times New Roman" w:hAnsi="Times New Roman"/>
          <w:color w:val="000000" w:themeColor="text1"/>
          <w:sz w:val="20"/>
          <w:szCs w:val="20"/>
        </w:rPr>
      </w:pPr>
    </w:p>
    <w:p w14:paraId="67616390" w14:textId="23F9AEF4" w:rsidR="00612341" w:rsidRPr="009755C4" w:rsidRDefault="00612341" w:rsidP="00B93D83">
      <w:pPr>
        <w:pStyle w:val="ListParagraph"/>
        <w:numPr>
          <w:ilvl w:val="0"/>
          <w:numId w:val="23"/>
        </w:numPr>
        <w:spacing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Inclusive</w:t>
      </w:r>
      <w:r w:rsidRPr="009755C4">
        <w:rPr>
          <w:rFonts w:ascii="Times New Roman" w:hAnsi="Times New Roman"/>
          <w:b/>
          <w:color w:val="000000" w:themeColor="text1"/>
          <w:spacing w:val="-8"/>
          <w:sz w:val="20"/>
          <w:szCs w:val="20"/>
        </w:rPr>
        <w:t xml:space="preserve"> </w:t>
      </w:r>
      <w:r w:rsidRPr="009755C4">
        <w:rPr>
          <w:rFonts w:ascii="Times New Roman" w:hAnsi="Times New Roman"/>
          <w:b/>
          <w:color w:val="000000" w:themeColor="text1"/>
          <w:sz w:val="20"/>
          <w:szCs w:val="20"/>
        </w:rPr>
        <w:t>transitions</w:t>
      </w:r>
      <w:r w:rsidRPr="009755C4">
        <w:rPr>
          <w:rFonts w:ascii="Times New Roman" w:hAnsi="Times New Roman"/>
          <w:b/>
          <w:color w:val="000000" w:themeColor="text1"/>
          <w:spacing w:val="-8"/>
          <w:sz w:val="20"/>
          <w:szCs w:val="20"/>
        </w:rPr>
        <w:t xml:space="preserve"> </w:t>
      </w:r>
      <w:r w:rsidRPr="009755C4">
        <w:rPr>
          <w:rFonts w:ascii="Times New Roman" w:hAnsi="Times New Roman"/>
          <w:b/>
          <w:color w:val="000000" w:themeColor="text1"/>
          <w:sz w:val="20"/>
          <w:szCs w:val="20"/>
        </w:rPr>
        <w:t>from</w:t>
      </w:r>
      <w:r w:rsidRPr="009755C4">
        <w:rPr>
          <w:rFonts w:ascii="Times New Roman" w:hAnsi="Times New Roman"/>
          <w:b/>
          <w:color w:val="000000" w:themeColor="text1"/>
          <w:spacing w:val="-7"/>
          <w:sz w:val="20"/>
          <w:szCs w:val="20"/>
        </w:rPr>
        <w:t xml:space="preserve"> </w:t>
      </w:r>
      <w:r w:rsidRPr="009755C4">
        <w:rPr>
          <w:rFonts w:ascii="Times New Roman" w:hAnsi="Times New Roman"/>
          <w:b/>
          <w:color w:val="000000" w:themeColor="text1"/>
          <w:sz w:val="20"/>
          <w:szCs w:val="20"/>
        </w:rPr>
        <w:t>informal</w:t>
      </w:r>
      <w:r w:rsidRPr="009755C4">
        <w:rPr>
          <w:rFonts w:ascii="Times New Roman" w:hAnsi="Times New Roman"/>
          <w:b/>
          <w:color w:val="000000" w:themeColor="text1"/>
          <w:spacing w:val="-9"/>
          <w:sz w:val="20"/>
          <w:szCs w:val="20"/>
        </w:rPr>
        <w:t xml:space="preserve"> </w:t>
      </w:r>
      <w:r w:rsidRPr="009755C4">
        <w:rPr>
          <w:rFonts w:ascii="Times New Roman" w:hAnsi="Times New Roman"/>
          <w:b/>
          <w:color w:val="000000" w:themeColor="text1"/>
          <w:sz w:val="20"/>
          <w:szCs w:val="20"/>
        </w:rPr>
        <w:t>to</w:t>
      </w:r>
      <w:r w:rsidRPr="009755C4">
        <w:rPr>
          <w:rFonts w:ascii="Times New Roman" w:hAnsi="Times New Roman"/>
          <w:b/>
          <w:color w:val="000000" w:themeColor="text1"/>
          <w:spacing w:val="-8"/>
          <w:sz w:val="20"/>
          <w:szCs w:val="20"/>
        </w:rPr>
        <w:t xml:space="preserve"> </w:t>
      </w:r>
      <w:r w:rsidRPr="009755C4">
        <w:rPr>
          <w:rFonts w:ascii="Times New Roman" w:hAnsi="Times New Roman"/>
          <w:b/>
          <w:color w:val="000000" w:themeColor="text1"/>
          <w:sz w:val="20"/>
          <w:szCs w:val="20"/>
        </w:rPr>
        <w:t>formal</w:t>
      </w:r>
      <w:r w:rsidRPr="009755C4">
        <w:rPr>
          <w:rFonts w:ascii="Times New Roman" w:hAnsi="Times New Roman"/>
          <w:b/>
          <w:color w:val="000000" w:themeColor="text1"/>
          <w:spacing w:val="-9"/>
          <w:sz w:val="20"/>
          <w:szCs w:val="20"/>
        </w:rPr>
        <w:t xml:space="preserve"> </w:t>
      </w:r>
      <w:r w:rsidRPr="009755C4">
        <w:rPr>
          <w:rFonts w:ascii="Times New Roman" w:hAnsi="Times New Roman"/>
          <w:b/>
          <w:color w:val="000000" w:themeColor="text1"/>
          <w:sz w:val="20"/>
          <w:szCs w:val="20"/>
        </w:rPr>
        <w:t>economic</w:t>
      </w:r>
      <w:r w:rsidRPr="009755C4">
        <w:rPr>
          <w:rFonts w:ascii="Times New Roman" w:hAnsi="Times New Roman"/>
          <w:b/>
          <w:color w:val="000000" w:themeColor="text1"/>
          <w:spacing w:val="-7"/>
          <w:sz w:val="20"/>
          <w:szCs w:val="20"/>
        </w:rPr>
        <w:t xml:space="preserve"> </w:t>
      </w:r>
      <w:r w:rsidRPr="009755C4">
        <w:rPr>
          <w:rFonts w:ascii="Times New Roman" w:hAnsi="Times New Roman"/>
          <w:b/>
          <w:color w:val="000000" w:themeColor="text1"/>
          <w:spacing w:val="-2"/>
          <w:sz w:val="20"/>
          <w:szCs w:val="20"/>
        </w:rPr>
        <w:t>activities</w:t>
      </w:r>
    </w:p>
    <w:p w14:paraId="708ACD5A" w14:textId="77777777" w:rsidR="009B0E55" w:rsidRPr="009755C4" w:rsidRDefault="009B0E55"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Gender equality and inclusion are integral to structural transformation under the AfCFTA. Article 3(e) of the AfCFTA Agreement obliges State Parties to promote sustainable, inclusive socio-economic development, gender equality, and structural transformation. It also mandates enhancing the export capacity of informal enterprises and women and youth service providers in trade.</w:t>
      </w:r>
    </w:p>
    <w:p w14:paraId="17F4F85F" w14:textId="77777777" w:rsidR="009B0E55" w:rsidRPr="009755C4" w:rsidRDefault="009B0E55" w:rsidP="00184352">
      <w:pPr>
        <w:spacing w:line="276" w:lineRule="auto"/>
        <w:jc w:val="left"/>
        <w:rPr>
          <w:rFonts w:ascii="Times New Roman" w:hAnsi="Times New Roman"/>
          <w:color w:val="000000" w:themeColor="text1"/>
          <w:sz w:val="20"/>
          <w:szCs w:val="20"/>
        </w:rPr>
      </w:pPr>
    </w:p>
    <w:p w14:paraId="679BB04F" w14:textId="2BE925F6" w:rsidR="00165FD4" w:rsidRPr="009755C4" w:rsidRDefault="009B0E55"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UNDP's work on the AfCFTA emphasizes women, youth, and informal enterprises, recognizing their significant role in Africa’s productive and </w:t>
      </w:r>
      <w:proofErr w:type="spellStart"/>
      <w:r w:rsidRPr="009755C4">
        <w:rPr>
          <w:rFonts w:ascii="Times New Roman" w:hAnsi="Times New Roman"/>
          <w:color w:val="000000" w:themeColor="text1"/>
          <w:sz w:val="20"/>
          <w:szCs w:val="20"/>
        </w:rPr>
        <w:t>labor</w:t>
      </w:r>
      <w:proofErr w:type="spellEnd"/>
      <w:r w:rsidRPr="009755C4">
        <w:rPr>
          <w:rFonts w:ascii="Times New Roman" w:hAnsi="Times New Roman"/>
          <w:color w:val="000000" w:themeColor="text1"/>
          <w:sz w:val="20"/>
          <w:szCs w:val="20"/>
        </w:rPr>
        <w:t xml:space="preserve"> force. To ensure inclusivity, the AfCFTA frameworks must address their needs and priorities. In line with this, the AU Assembly has advocated for integrating simplified trade regimes to expand access and inclusiveness in AfCFTA operations.</w:t>
      </w:r>
    </w:p>
    <w:p w14:paraId="2575318B" w14:textId="77777777" w:rsidR="009B0E55" w:rsidRPr="009755C4" w:rsidRDefault="009B0E55" w:rsidP="00184352">
      <w:pPr>
        <w:spacing w:line="276" w:lineRule="auto"/>
        <w:jc w:val="left"/>
        <w:rPr>
          <w:rFonts w:ascii="Times New Roman" w:hAnsi="Times New Roman"/>
          <w:color w:val="000000" w:themeColor="text1"/>
          <w:sz w:val="20"/>
          <w:szCs w:val="20"/>
        </w:rPr>
      </w:pPr>
    </w:p>
    <w:p w14:paraId="1446CDDF" w14:textId="349F8AC6" w:rsidR="00612341" w:rsidRPr="009755C4" w:rsidRDefault="00612341" w:rsidP="00B93D83">
      <w:pPr>
        <w:pStyle w:val="ListParagraph"/>
        <w:numPr>
          <w:ilvl w:val="0"/>
          <w:numId w:val="23"/>
        </w:numPr>
        <w:spacing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Digital</w:t>
      </w:r>
      <w:r w:rsidRPr="009755C4">
        <w:rPr>
          <w:rFonts w:ascii="Times New Roman" w:hAnsi="Times New Roman"/>
          <w:b/>
          <w:color w:val="000000" w:themeColor="text1"/>
          <w:spacing w:val="-6"/>
          <w:sz w:val="20"/>
          <w:szCs w:val="20"/>
        </w:rPr>
        <w:t xml:space="preserve"> </w:t>
      </w:r>
      <w:r w:rsidRPr="009755C4">
        <w:rPr>
          <w:rFonts w:ascii="Times New Roman" w:hAnsi="Times New Roman"/>
          <w:b/>
          <w:color w:val="000000" w:themeColor="text1"/>
          <w:spacing w:val="-2"/>
          <w:sz w:val="20"/>
          <w:szCs w:val="20"/>
        </w:rPr>
        <w:t>Transitions</w:t>
      </w:r>
    </w:p>
    <w:p w14:paraId="7B54AE43" w14:textId="4D4C779C" w:rsidR="00612341" w:rsidRPr="009755C4" w:rsidRDefault="00612341"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African</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Union</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Digital</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Transformation</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Strategy</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2020</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2030</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is</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broadly</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intended</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to</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guide</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countries</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pacing w:val="-5"/>
          <w:sz w:val="20"/>
          <w:szCs w:val="20"/>
        </w:rPr>
        <w:t>to:</w:t>
      </w:r>
    </w:p>
    <w:p w14:paraId="7AAE40C4" w14:textId="77777777" w:rsidR="00612341" w:rsidRPr="009755C4" w:rsidRDefault="00612341"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w:t>
      </w:r>
      <w:r w:rsidRPr="009755C4">
        <w:rPr>
          <w:rFonts w:ascii="Times New Roman" w:hAnsi="Times New Roman"/>
          <w:i/>
          <w:color w:val="000000" w:themeColor="text1"/>
          <w:sz w:val="20"/>
          <w:szCs w:val="20"/>
        </w:rPr>
        <w:t>Harness digital technologies and innovation to transform African societies and economies to promote Africa's integration,</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generate</w:t>
      </w:r>
      <w:r w:rsidRPr="009755C4">
        <w:rPr>
          <w:rFonts w:ascii="Times New Roman" w:hAnsi="Times New Roman"/>
          <w:i/>
          <w:color w:val="000000" w:themeColor="text1"/>
          <w:spacing w:val="-3"/>
          <w:sz w:val="20"/>
          <w:szCs w:val="20"/>
        </w:rPr>
        <w:t xml:space="preserve"> </w:t>
      </w:r>
      <w:r w:rsidRPr="009755C4">
        <w:rPr>
          <w:rFonts w:ascii="Times New Roman" w:hAnsi="Times New Roman"/>
          <w:i/>
          <w:color w:val="000000" w:themeColor="text1"/>
          <w:sz w:val="20"/>
          <w:szCs w:val="20"/>
        </w:rPr>
        <w:t>inclusive</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economic</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growth,</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stimulate</w:t>
      </w:r>
      <w:r w:rsidRPr="009755C4">
        <w:rPr>
          <w:rFonts w:ascii="Times New Roman" w:hAnsi="Times New Roman"/>
          <w:i/>
          <w:color w:val="000000" w:themeColor="text1"/>
          <w:spacing w:val="-6"/>
          <w:sz w:val="20"/>
          <w:szCs w:val="20"/>
        </w:rPr>
        <w:t xml:space="preserve"> </w:t>
      </w:r>
      <w:r w:rsidRPr="009755C4">
        <w:rPr>
          <w:rFonts w:ascii="Times New Roman" w:hAnsi="Times New Roman"/>
          <w:i/>
          <w:color w:val="000000" w:themeColor="text1"/>
          <w:sz w:val="20"/>
          <w:szCs w:val="20"/>
        </w:rPr>
        <w:t>job</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creation,</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break</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the</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digital</w:t>
      </w:r>
      <w:r w:rsidRPr="009755C4">
        <w:rPr>
          <w:rFonts w:ascii="Times New Roman" w:hAnsi="Times New Roman"/>
          <w:i/>
          <w:color w:val="000000" w:themeColor="text1"/>
          <w:spacing w:val="-7"/>
          <w:sz w:val="20"/>
          <w:szCs w:val="20"/>
        </w:rPr>
        <w:t xml:space="preserve"> </w:t>
      </w:r>
      <w:r w:rsidRPr="009755C4">
        <w:rPr>
          <w:rFonts w:ascii="Times New Roman" w:hAnsi="Times New Roman"/>
          <w:i/>
          <w:color w:val="000000" w:themeColor="text1"/>
          <w:sz w:val="20"/>
          <w:szCs w:val="20"/>
        </w:rPr>
        <w:t>divide,</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and</w:t>
      </w:r>
      <w:r w:rsidRPr="009755C4">
        <w:rPr>
          <w:rFonts w:ascii="Times New Roman" w:hAnsi="Times New Roman"/>
          <w:i/>
          <w:color w:val="000000" w:themeColor="text1"/>
          <w:spacing w:val="-4"/>
          <w:sz w:val="20"/>
          <w:szCs w:val="20"/>
        </w:rPr>
        <w:t xml:space="preserve"> </w:t>
      </w:r>
      <w:r w:rsidRPr="009755C4">
        <w:rPr>
          <w:rFonts w:ascii="Times New Roman" w:hAnsi="Times New Roman"/>
          <w:i/>
          <w:color w:val="000000" w:themeColor="text1"/>
          <w:sz w:val="20"/>
          <w:szCs w:val="20"/>
        </w:rPr>
        <w:t>eradicate</w:t>
      </w:r>
      <w:r w:rsidRPr="009755C4">
        <w:rPr>
          <w:rFonts w:ascii="Times New Roman" w:hAnsi="Times New Roman"/>
          <w:i/>
          <w:color w:val="000000" w:themeColor="text1"/>
          <w:spacing w:val="-3"/>
          <w:sz w:val="20"/>
          <w:szCs w:val="20"/>
        </w:rPr>
        <w:t xml:space="preserve"> </w:t>
      </w:r>
      <w:r w:rsidRPr="009755C4">
        <w:rPr>
          <w:rFonts w:ascii="Times New Roman" w:hAnsi="Times New Roman"/>
          <w:i/>
          <w:color w:val="000000" w:themeColor="text1"/>
          <w:sz w:val="20"/>
          <w:szCs w:val="20"/>
        </w:rPr>
        <w:t>poverty for</w:t>
      </w:r>
      <w:r w:rsidRPr="009755C4">
        <w:rPr>
          <w:rFonts w:ascii="Times New Roman" w:hAnsi="Times New Roman"/>
          <w:i/>
          <w:color w:val="000000" w:themeColor="text1"/>
          <w:spacing w:val="-9"/>
          <w:sz w:val="20"/>
          <w:szCs w:val="20"/>
        </w:rPr>
        <w:t xml:space="preserve"> </w:t>
      </w:r>
      <w:r w:rsidRPr="009755C4">
        <w:rPr>
          <w:rFonts w:ascii="Times New Roman" w:hAnsi="Times New Roman"/>
          <w:i/>
          <w:color w:val="000000" w:themeColor="text1"/>
          <w:sz w:val="20"/>
          <w:szCs w:val="20"/>
        </w:rPr>
        <w:t>the</w:t>
      </w:r>
      <w:r w:rsidRPr="009755C4">
        <w:rPr>
          <w:rFonts w:ascii="Times New Roman" w:hAnsi="Times New Roman"/>
          <w:i/>
          <w:color w:val="000000" w:themeColor="text1"/>
          <w:spacing w:val="-7"/>
          <w:sz w:val="20"/>
          <w:szCs w:val="20"/>
        </w:rPr>
        <w:t xml:space="preserve"> </w:t>
      </w:r>
      <w:r w:rsidRPr="009755C4">
        <w:rPr>
          <w:rFonts w:ascii="Times New Roman" w:hAnsi="Times New Roman"/>
          <w:i/>
          <w:color w:val="000000" w:themeColor="text1"/>
          <w:sz w:val="20"/>
          <w:szCs w:val="20"/>
        </w:rPr>
        <w:t>continent’s</w:t>
      </w:r>
      <w:r w:rsidRPr="009755C4">
        <w:rPr>
          <w:rFonts w:ascii="Times New Roman" w:hAnsi="Times New Roman"/>
          <w:i/>
          <w:color w:val="000000" w:themeColor="text1"/>
          <w:spacing w:val="-11"/>
          <w:sz w:val="20"/>
          <w:szCs w:val="20"/>
        </w:rPr>
        <w:t xml:space="preserve"> </w:t>
      </w:r>
      <w:r w:rsidRPr="009755C4">
        <w:rPr>
          <w:rFonts w:ascii="Times New Roman" w:hAnsi="Times New Roman"/>
          <w:i/>
          <w:color w:val="000000" w:themeColor="text1"/>
          <w:sz w:val="20"/>
          <w:szCs w:val="20"/>
        </w:rPr>
        <w:t>socio-economic</w:t>
      </w:r>
      <w:r w:rsidRPr="009755C4">
        <w:rPr>
          <w:rFonts w:ascii="Times New Roman" w:hAnsi="Times New Roman"/>
          <w:i/>
          <w:color w:val="000000" w:themeColor="text1"/>
          <w:spacing w:val="-7"/>
          <w:sz w:val="20"/>
          <w:szCs w:val="20"/>
        </w:rPr>
        <w:t xml:space="preserve"> </w:t>
      </w:r>
      <w:r w:rsidRPr="009755C4">
        <w:rPr>
          <w:rFonts w:ascii="Times New Roman" w:hAnsi="Times New Roman"/>
          <w:i/>
          <w:color w:val="000000" w:themeColor="text1"/>
          <w:sz w:val="20"/>
          <w:szCs w:val="20"/>
        </w:rPr>
        <w:t>development</w:t>
      </w:r>
      <w:r w:rsidRPr="009755C4">
        <w:rPr>
          <w:rFonts w:ascii="Times New Roman" w:hAnsi="Times New Roman"/>
          <w:i/>
          <w:color w:val="000000" w:themeColor="text1"/>
          <w:spacing w:val="-10"/>
          <w:sz w:val="20"/>
          <w:szCs w:val="20"/>
        </w:rPr>
        <w:t xml:space="preserve"> </w:t>
      </w:r>
      <w:r w:rsidRPr="009755C4">
        <w:rPr>
          <w:rFonts w:ascii="Times New Roman" w:hAnsi="Times New Roman"/>
          <w:i/>
          <w:color w:val="000000" w:themeColor="text1"/>
          <w:sz w:val="20"/>
          <w:szCs w:val="20"/>
        </w:rPr>
        <w:t>and</w:t>
      </w:r>
      <w:r w:rsidRPr="009755C4">
        <w:rPr>
          <w:rFonts w:ascii="Times New Roman" w:hAnsi="Times New Roman"/>
          <w:i/>
          <w:color w:val="000000" w:themeColor="text1"/>
          <w:spacing w:val="-9"/>
          <w:sz w:val="20"/>
          <w:szCs w:val="20"/>
        </w:rPr>
        <w:t xml:space="preserve"> </w:t>
      </w:r>
      <w:r w:rsidRPr="009755C4">
        <w:rPr>
          <w:rFonts w:ascii="Times New Roman" w:hAnsi="Times New Roman"/>
          <w:i/>
          <w:color w:val="000000" w:themeColor="text1"/>
          <w:sz w:val="20"/>
          <w:szCs w:val="20"/>
        </w:rPr>
        <w:t>ensure</w:t>
      </w:r>
      <w:r w:rsidRPr="009755C4">
        <w:rPr>
          <w:rFonts w:ascii="Times New Roman" w:hAnsi="Times New Roman"/>
          <w:i/>
          <w:color w:val="000000" w:themeColor="text1"/>
          <w:spacing w:val="-9"/>
          <w:sz w:val="20"/>
          <w:szCs w:val="20"/>
        </w:rPr>
        <w:t xml:space="preserve"> </w:t>
      </w:r>
      <w:r w:rsidRPr="009755C4">
        <w:rPr>
          <w:rFonts w:ascii="Times New Roman" w:hAnsi="Times New Roman"/>
          <w:i/>
          <w:color w:val="000000" w:themeColor="text1"/>
          <w:sz w:val="20"/>
          <w:szCs w:val="20"/>
        </w:rPr>
        <w:t>Africa’s</w:t>
      </w:r>
      <w:r w:rsidRPr="009755C4">
        <w:rPr>
          <w:rFonts w:ascii="Times New Roman" w:hAnsi="Times New Roman"/>
          <w:i/>
          <w:color w:val="000000" w:themeColor="text1"/>
          <w:spacing w:val="-8"/>
          <w:sz w:val="20"/>
          <w:szCs w:val="20"/>
        </w:rPr>
        <w:t xml:space="preserve"> </w:t>
      </w:r>
      <w:r w:rsidRPr="009755C4">
        <w:rPr>
          <w:rFonts w:ascii="Times New Roman" w:hAnsi="Times New Roman"/>
          <w:i/>
          <w:color w:val="000000" w:themeColor="text1"/>
          <w:sz w:val="20"/>
          <w:szCs w:val="20"/>
        </w:rPr>
        <w:t>ownership</w:t>
      </w:r>
      <w:r w:rsidRPr="009755C4">
        <w:rPr>
          <w:rFonts w:ascii="Times New Roman" w:hAnsi="Times New Roman"/>
          <w:i/>
          <w:color w:val="000000" w:themeColor="text1"/>
          <w:spacing w:val="-7"/>
          <w:sz w:val="20"/>
          <w:szCs w:val="20"/>
        </w:rPr>
        <w:t xml:space="preserve"> </w:t>
      </w:r>
      <w:r w:rsidRPr="009755C4">
        <w:rPr>
          <w:rFonts w:ascii="Times New Roman" w:hAnsi="Times New Roman"/>
          <w:i/>
          <w:color w:val="000000" w:themeColor="text1"/>
          <w:sz w:val="20"/>
          <w:szCs w:val="20"/>
        </w:rPr>
        <w:t>of</w:t>
      </w:r>
      <w:r w:rsidRPr="009755C4">
        <w:rPr>
          <w:rFonts w:ascii="Times New Roman" w:hAnsi="Times New Roman"/>
          <w:i/>
          <w:color w:val="000000" w:themeColor="text1"/>
          <w:spacing w:val="-9"/>
          <w:sz w:val="20"/>
          <w:szCs w:val="20"/>
        </w:rPr>
        <w:t xml:space="preserve"> </w:t>
      </w:r>
      <w:r w:rsidRPr="009755C4">
        <w:rPr>
          <w:rFonts w:ascii="Times New Roman" w:hAnsi="Times New Roman"/>
          <w:i/>
          <w:color w:val="000000" w:themeColor="text1"/>
          <w:sz w:val="20"/>
          <w:szCs w:val="20"/>
        </w:rPr>
        <w:t>modern</w:t>
      </w:r>
      <w:r w:rsidRPr="009755C4">
        <w:rPr>
          <w:rFonts w:ascii="Times New Roman" w:hAnsi="Times New Roman"/>
          <w:i/>
          <w:color w:val="000000" w:themeColor="text1"/>
          <w:spacing w:val="-10"/>
          <w:sz w:val="20"/>
          <w:szCs w:val="20"/>
        </w:rPr>
        <w:t xml:space="preserve"> </w:t>
      </w:r>
      <w:r w:rsidRPr="009755C4">
        <w:rPr>
          <w:rFonts w:ascii="Times New Roman" w:hAnsi="Times New Roman"/>
          <w:i/>
          <w:color w:val="000000" w:themeColor="text1"/>
          <w:sz w:val="20"/>
          <w:szCs w:val="20"/>
        </w:rPr>
        <w:t>tools</w:t>
      </w:r>
      <w:r w:rsidRPr="009755C4">
        <w:rPr>
          <w:rFonts w:ascii="Times New Roman" w:hAnsi="Times New Roman"/>
          <w:i/>
          <w:color w:val="000000" w:themeColor="text1"/>
          <w:spacing w:val="-9"/>
          <w:sz w:val="20"/>
          <w:szCs w:val="20"/>
        </w:rPr>
        <w:t xml:space="preserve"> </w:t>
      </w:r>
      <w:r w:rsidRPr="009755C4">
        <w:rPr>
          <w:rFonts w:ascii="Times New Roman" w:hAnsi="Times New Roman"/>
          <w:i/>
          <w:color w:val="000000" w:themeColor="text1"/>
          <w:sz w:val="20"/>
          <w:szCs w:val="20"/>
        </w:rPr>
        <w:t>of</w:t>
      </w:r>
      <w:r w:rsidRPr="009755C4">
        <w:rPr>
          <w:rFonts w:ascii="Times New Roman" w:hAnsi="Times New Roman"/>
          <w:i/>
          <w:color w:val="000000" w:themeColor="text1"/>
          <w:spacing w:val="-9"/>
          <w:sz w:val="20"/>
          <w:szCs w:val="20"/>
        </w:rPr>
        <w:t xml:space="preserve"> </w:t>
      </w:r>
      <w:r w:rsidRPr="009755C4">
        <w:rPr>
          <w:rFonts w:ascii="Times New Roman" w:hAnsi="Times New Roman"/>
          <w:i/>
          <w:color w:val="000000" w:themeColor="text1"/>
          <w:sz w:val="20"/>
          <w:szCs w:val="20"/>
        </w:rPr>
        <w:t>digital</w:t>
      </w:r>
      <w:r w:rsidRPr="009755C4">
        <w:rPr>
          <w:rFonts w:ascii="Times New Roman" w:hAnsi="Times New Roman"/>
          <w:i/>
          <w:color w:val="000000" w:themeColor="text1"/>
          <w:spacing w:val="-10"/>
          <w:sz w:val="20"/>
          <w:szCs w:val="20"/>
        </w:rPr>
        <w:t xml:space="preserve"> </w:t>
      </w:r>
      <w:r w:rsidRPr="009755C4">
        <w:rPr>
          <w:rFonts w:ascii="Times New Roman" w:hAnsi="Times New Roman"/>
          <w:i/>
          <w:color w:val="000000" w:themeColor="text1"/>
          <w:sz w:val="20"/>
          <w:szCs w:val="20"/>
        </w:rPr>
        <w:t>management</w:t>
      </w:r>
      <w:r w:rsidRPr="009755C4">
        <w:rPr>
          <w:rFonts w:ascii="Times New Roman" w:hAnsi="Times New Roman"/>
          <w:color w:val="000000" w:themeColor="text1"/>
          <w:sz w:val="20"/>
          <w:szCs w:val="20"/>
        </w:rPr>
        <w:t>” (p. 2).</w:t>
      </w:r>
    </w:p>
    <w:p w14:paraId="10B5AE5D" w14:textId="77777777" w:rsidR="003837B9" w:rsidRPr="009755C4" w:rsidRDefault="003837B9" w:rsidP="00184352">
      <w:pPr>
        <w:spacing w:line="276" w:lineRule="auto"/>
        <w:jc w:val="left"/>
        <w:rPr>
          <w:rFonts w:ascii="Times New Roman" w:hAnsi="Times New Roman"/>
          <w:color w:val="000000" w:themeColor="text1"/>
          <w:sz w:val="20"/>
          <w:szCs w:val="20"/>
        </w:rPr>
      </w:pPr>
    </w:p>
    <w:p w14:paraId="4BE2B4A0" w14:textId="77777777" w:rsidR="003837B9" w:rsidRPr="009755C4" w:rsidRDefault="003837B9"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African Union Digital Transformation Strategy 2020–2030 aims to leverage digital technologies to drive Africa's socio-economic development, foster integration, create jobs, reduce poverty, and bridge the digital divide. A key objective is establishing a secure Digital Single Market by 2030, enabling seamless online access and activity for individuals and businesses, aligned with the African Continental Free Trade Area (AfCFTA).</w:t>
      </w:r>
    </w:p>
    <w:p w14:paraId="0F16A4D7" w14:textId="77777777" w:rsidR="003837B9" w:rsidRPr="009755C4" w:rsidRDefault="003837B9" w:rsidP="00184352">
      <w:pPr>
        <w:spacing w:line="276" w:lineRule="auto"/>
        <w:jc w:val="left"/>
        <w:rPr>
          <w:rFonts w:ascii="Times New Roman" w:hAnsi="Times New Roman"/>
          <w:color w:val="000000" w:themeColor="text1"/>
          <w:sz w:val="20"/>
          <w:szCs w:val="20"/>
        </w:rPr>
      </w:pPr>
    </w:p>
    <w:p w14:paraId="53384D2B" w14:textId="77777777" w:rsidR="003837B9" w:rsidRPr="009755C4" w:rsidRDefault="003837B9"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Africa has experienced rapid digital trade growth, with online payments increasing by over 240% between 2014 and 2017. The COVID-19 pandemic further accelerated this trend, with technologies underpinning AfCFTA tools such as the Online Tariff Negotiation Portal, African Trade Observatory, and Pan-African Payments and Settlement Platform. Digital platforms, including marketplaces and social media, are increasingly vital for cross-border trade and facilitation.</w:t>
      </w:r>
    </w:p>
    <w:p w14:paraId="52DDFF00" w14:textId="77777777" w:rsidR="003837B9" w:rsidRPr="009755C4" w:rsidRDefault="003837B9" w:rsidP="00184352">
      <w:pPr>
        <w:spacing w:line="276" w:lineRule="auto"/>
        <w:jc w:val="left"/>
        <w:rPr>
          <w:rFonts w:ascii="Times New Roman" w:hAnsi="Times New Roman"/>
          <w:color w:val="000000" w:themeColor="text1"/>
          <w:sz w:val="20"/>
          <w:szCs w:val="20"/>
        </w:rPr>
      </w:pPr>
    </w:p>
    <w:p w14:paraId="31F54BCE" w14:textId="77777777" w:rsidR="003837B9" w:rsidRPr="009755C4" w:rsidRDefault="003837B9"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To realize the potential of a digital continental market, the </w:t>
      </w:r>
      <w:proofErr w:type="spellStart"/>
      <w:r w:rsidRPr="009755C4">
        <w:rPr>
          <w:rFonts w:ascii="Times New Roman" w:hAnsi="Times New Roman"/>
          <w:color w:val="000000" w:themeColor="text1"/>
          <w:sz w:val="20"/>
          <w:szCs w:val="20"/>
        </w:rPr>
        <w:t>AfCFTA’s</w:t>
      </w:r>
      <w:proofErr w:type="spellEnd"/>
      <w:r w:rsidRPr="009755C4">
        <w:rPr>
          <w:rFonts w:ascii="Times New Roman" w:hAnsi="Times New Roman"/>
          <w:color w:val="000000" w:themeColor="text1"/>
          <w:sz w:val="20"/>
          <w:szCs w:val="20"/>
        </w:rPr>
        <w:t xml:space="preserve"> implementation must prioritize digital integration, enhancing production, distribution, and trade processes while addressing the unique needs of vulnerable groups.</w:t>
      </w:r>
    </w:p>
    <w:p w14:paraId="2D7F4502" w14:textId="77777777" w:rsidR="00B658D9" w:rsidRPr="009755C4" w:rsidRDefault="00B658D9" w:rsidP="00184352">
      <w:pPr>
        <w:spacing w:line="276" w:lineRule="auto"/>
        <w:jc w:val="left"/>
        <w:rPr>
          <w:rFonts w:ascii="Times New Roman" w:hAnsi="Times New Roman"/>
          <w:color w:val="000000" w:themeColor="text1"/>
          <w:sz w:val="20"/>
          <w:szCs w:val="20"/>
        </w:rPr>
      </w:pPr>
    </w:p>
    <w:p w14:paraId="06079AAC" w14:textId="77777777" w:rsidR="00612341" w:rsidRPr="009755C4" w:rsidRDefault="00612341" w:rsidP="00B93D83">
      <w:pPr>
        <w:pStyle w:val="ListParagraph"/>
        <w:numPr>
          <w:ilvl w:val="0"/>
          <w:numId w:val="23"/>
        </w:numPr>
        <w:spacing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pacing w:val="-2"/>
          <w:sz w:val="20"/>
          <w:szCs w:val="20"/>
        </w:rPr>
        <w:t>Communication</w:t>
      </w:r>
    </w:p>
    <w:p w14:paraId="6CC57F10" w14:textId="77777777" w:rsidR="00612341" w:rsidRPr="009755C4" w:rsidRDefault="00612341"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robust</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communication</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visibility</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plan</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will</w:t>
      </w:r>
      <w:r w:rsidRPr="009755C4">
        <w:rPr>
          <w:rFonts w:ascii="Times New Roman" w:hAnsi="Times New Roman"/>
          <w:color w:val="000000" w:themeColor="text1"/>
          <w:spacing w:val="-2"/>
          <w:sz w:val="20"/>
          <w:szCs w:val="20"/>
        </w:rPr>
        <w:t xml:space="preserve"> </w:t>
      </w:r>
      <w:r w:rsidRPr="009755C4">
        <w:rPr>
          <w:rFonts w:ascii="Times New Roman" w:hAnsi="Times New Roman"/>
          <w:color w:val="000000" w:themeColor="text1"/>
          <w:sz w:val="20"/>
          <w:szCs w:val="20"/>
        </w:rPr>
        <w:t>be</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developed</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with</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strategic</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objectives</w:t>
      </w:r>
      <w:r w:rsidRPr="009755C4">
        <w:rPr>
          <w:rFonts w:ascii="Times New Roman" w:hAnsi="Times New Roman"/>
          <w:color w:val="000000" w:themeColor="text1"/>
          <w:spacing w:val="-5"/>
          <w:sz w:val="20"/>
          <w:szCs w:val="20"/>
        </w:rPr>
        <w:t xml:space="preserve"> to:</w:t>
      </w:r>
    </w:p>
    <w:p w14:paraId="6FA88D0F" w14:textId="77777777" w:rsidR="00612341" w:rsidRPr="009755C4" w:rsidRDefault="00612341" w:rsidP="00B93D83">
      <w:pPr>
        <w:pStyle w:val="ListParagraph"/>
        <w:numPr>
          <w:ilvl w:val="0"/>
          <w:numId w:val="2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Bridge</w:t>
      </w:r>
      <w:r w:rsidRPr="009755C4">
        <w:rPr>
          <w:rFonts w:ascii="Times New Roman" w:hAnsi="Times New Roman"/>
          <w:color w:val="000000" w:themeColor="text1"/>
          <w:spacing w:val="70"/>
          <w:sz w:val="20"/>
          <w:szCs w:val="20"/>
        </w:rPr>
        <w:t xml:space="preserve"> </w:t>
      </w:r>
      <w:r w:rsidRPr="009755C4">
        <w:rPr>
          <w:rFonts w:ascii="Times New Roman" w:hAnsi="Times New Roman"/>
          <w:color w:val="000000" w:themeColor="text1"/>
          <w:sz w:val="20"/>
          <w:szCs w:val="20"/>
        </w:rPr>
        <w:t>information</w:t>
      </w:r>
      <w:r w:rsidRPr="009755C4">
        <w:rPr>
          <w:rFonts w:ascii="Times New Roman" w:hAnsi="Times New Roman"/>
          <w:color w:val="000000" w:themeColor="text1"/>
          <w:spacing w:val="72"/>
          <w:sz w:val="20"/>
          <w:szCs w:val="20"/>
        </w:rPr>
        <w:t xml:space="preserve"> </w:t>
      </w:r>
      <w:r w:rsidRPr="009755C4">
        <w:rPr>
          <w:rFonts w:ascii="Times New Roman" w:hAnsi="Times New Roman"/>
          <w:color w:val="000000" w:themeColor="text1"/>
          <w:sz w:val="20"/>
          <w:szCs w:val="20"/>
        </w:rPr>
        <w:t>gaps</w:t>
      </w:r>
      <w:r w:rsidRPr="009755C4">
        <w:rPr>
          <w:rFonts w:ascii="Times New Roman" w:hAnsi="Times New Roman"/>
          <w:color w:val="000000" w:themeColor="text1"/>
          <w:spacing w:val="70"/>
          <w:sz w:val="20"/>
          <w:szCs w:val="20"/>
        </w:rPr>
        <w:t xml:space="preserve"> </w:t>
      </w:r>
      <w:r w:rsidRPr="009755C4">
        <w:rPr>
          <w:rFonts w:ascii="Times New Roman" w:hAnsi="Times New Roman"/>
          <w:color w:val="000000" w:themeColor="text1"/>
          <w:sz w:val="20"/>
          <w:szCs w:val="20"/>
        </w:rPr>
        <w:t>on</w:t>
      </w:r>
      <w:r w:rsidRPr="009755C4">
        <w:rPr>
          <w:rFonts w:ascii="Times New Roman" w:hAnsi="Times New Roman"/>
          <w:color w:val="000000" w:themeColor="text1"/>
          <w:spacing w:val="74"/>
          <w:sz w:val="20"/>
          <w:szCs w:val="20"/>
        </w:rPr>
        <w:t xml:space="preserve"> </w:t>
      </w:r>
      <w:r w:rsidRPr="009755C4">
        <w:rPr>
          <w:rFonts w:ascii="Times New Roman" w:hAnsi="Times New Roman"/>
          <w:color w:val="000000" w:themeColor="text1"/>
          <w:sz w:val="20"/>
          <w:szCs w:val="20"/>
        </w:rPr>
        <w:t>AfCFTA,</w:t>
      </w:r>
      <w:r w:rsidRPr="009755C4">
        <w:rPr>
          <w:rFonts w:ascii="Times New Roman" w:hAnsi="Times New Roman"/>
          <w:color w:val="000000" w:themeColor="text1"/>
          <w:spacing w:val="71"/>
          <w:sz w:val="20"/>
          <w:szCs w:val="20"/>
        </w:rPr>
        <w:t xml:space="preserve"> </w:t>
      </w:r>
      <w:r w:rsidRPr="009755C4">
        <w:rPr>
          <w:rFonts w:ascii="Times New Roman" w:hAnsi="Times New Roman"/>
          <w:color w:val="000000" w:themeColor="text1"/>
          <w:sz w:val="20"/>
          <w:szCs w:val="20"/>
        </w:rPr>
        <w:t>its</w:t>
      </w:r>
      <w:r w:rsidRPr="009755C4">
        <w:rPr>
          <w:rFonts w:ascii="Times New Roman" w:hAnsi="Times New Roman"/>
          <w:color w:val="000000" w:themeColor="text1"/>
          <w:spacing w:val="70"/>
          <w:sz w:val="20"/>
          <w:szCs w:val="20"/>
        </w:rPr>
        <w:t xml:space="preserve"> </w:t>
      </w:r>
      <w:r w:rsidRPr="009755C4">
        <w:rPr>
          <w:rFonts w:ascii="Times New Roman" w:hAnsi="Times New Roman"/>
          <w:color w:val="000000" w:themeColor="text1"/>
          <w:sz w:val="20"/>
          <w:szCs w:val="20"/>
        </w:rPr>
        <w:t>rationale</w:t>
      </w:r>
      <w:r w:rsidRPr="009755C4">
        <w:rPr>
          <w:rFonts w:ascii="Times New Roman" w:hAnsi="Times New Roman"/>
          <w:color w:val="000000" w:themeColor="text1"/>
          <w:spacing w:val="70"/>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71"/>
          <w:sz w:val="20"/>
          <w:szCs w:val="20"/>
        </w:rPr>
        <w:t xml:space="preserve"> </w:t>
      </w:r>
      <w:r w:rsidRPr="009755C4">
        <w:rPr>
          <w:rFonts w:ascii="Times New Roman" w:hAnsi="Times New Roman"/>
          <w:color w:val="000000" w:themeColor="text1"/>
          <w:sz w:val="20"/>
          <w:szCs w:val="20"/>
        </w:rPr>
        <w:t>implications</w:t>
      </w:r>
      <w:r w:rsidRPr="009755C4">
        <w:rPr>
          <w:rFonts w:ascii="Times New Roman" w:hAnsi="Times New Roman"/>
          <w:color w:val="000000" w:themeColor="text1"/>
          <w:spacing w:val="72"/>
          <w:sz w:val="20"/>
          <w:szCs w:val="20"/>
        </w:rPr>
        <w:t xml:space="preserve"> </w:t>
      </w:r>
      <w:r w:rsidRPr="009755C4">
        <w:rPr>
          <w:rFonts w:ascii="Times New Roman" w:hAnsi="Times New Roman"/>
          <w:color w:val="000000" w:themeColor="text1"/>
          <w:sz w:val="20"/>
          <w:szCs w:val="20"/>
        </w:rPr>
        <w:t>for</w:t>
      </w:r>
      <w:r w:rsidRPr="009755C4">
        <w:rPr>
          <w:rFonts w:ascii="Times New Roman" w:hAnsi="Times New Roman"/>
          <w:color w:val="000000" w:themeColor="text1"/>
          <w:spacing w:val="71"/>
          <w:sz w:val="20"/>
          <w:szCs w:val="20"/>
        </w:rPr>
        <w:t xml:space="preserve"> </w:t>
      </w:r>
      <w:r w:rsidRPr="009755C4">
        <w:rPr>
          <w:rFonts w:ascii="Times New Roman" w:hAnsi="Times New Roman"/>
          <w:color w:val="000000" w:themeColor="text1"/>
          <w:sz w:val="20"/>
          <w:szCs w:val="20"/>
        </w:rPr>
        <w:t>the</w:t>
      </w:r>
      <w:r w:rsidRPr="009755C4">
        <w:rPr>
          <w:rFonts w:ascii="Times New Roman" w:hAnsi="Times New Roman"/>
          <w:color w:val="000000" w:themeColor="text1"/>
          <w:spacing w:val="70"/>
          <w:sz w:val="20"/>
          <w:szCs w:val="20"/>
        </w:rPr>
        <w:t xml:space="preserve"> </w:t>
      </w:r>
      <w:r w:rsidRPr="009755C4">
        <w:rPr>
          <w:rFonts w:ascii="Times New Roman" w:hAnsi="Times New Roman"/>
          <w:color w:val="000000" w:themeColor="text1"/>
          <w:sz w:val="20"/>
          <w:szCs w:val="20"/>
        </w:rPr>
        <w:t>key</w:t>
      </w:r>
      <w:r w:rsidRPr="009755C4">
        <w:rPr>
          <w:rFonts w:ascii="Times New Roman" w:hAnsi="Times New Roman"/>
          <w:color w:val="000000" w:themeColor="text1"/>
          <w:spacing w:val="71"/>
          <w:sz w:val="20"/>
          <w:szCs w:val="20"/>
        </w:rPr>
        <w:t xml:space="preserve"> </w:t>
      </w:r>
      <w:r w:rsidRPr="009755C4">
        <w:rPr>
          <w:rFonts w:ascii="Times New Roman" w:hAnsi="Times New Roman"/>
          <w:color w:val="000000" w:themeColor="text1"/>
          <w:sz w:val="20"/>
          <w:szCs w:val="20"/>
        </w:rPr>
        <w:t>stakeholders</w:t>
      </w:r>
      <w:r w:rsidRPr="009755C4">
        <w:rPr>
          <w:rFonts w:ascii="Times New Roman" w:hAnsi="Times New Roman"/>
          <w:color w:val="000000" w:themeColor="text1"/>
          <w:spacing w:val="70"/>
          <w:sz w:val="20"/>
          <w:szCs w:val="20"/>
        </w:rPr>
        <w:t xml:space="preserve"> </w:t>
      </w:r>
      <w:r w:rsidRPr="009755C4">
        <w:rPr>
          <w:rFonts w:ascii="Times New Roman" w:hAnsi="Times New Roman"/>
          <w:color w:val="000000" w:themeColor="text1"/>
          <w:sz w:val="20"/>
          <w:szCs w:val="20"/>
        </w:rPr>
        <w:t>of</w:t>
      </w:r>
      <w:r w:rsidRPr="009755C4">
        <w:rPr>
          <w:rFonts w:ascii="Times New Roman" w:hAnsi="Times New Roman"/>
          <w:color w:val="000000" w:themeColor="text1"/>
          <w:spacing w:val="70"/>
          <w:sz w:val="20"/>
          <w:szCs w:val="20"/>
        </w:rPr>
        <w:t xml:space="preserve"> </w:t>
      </w:r>
      <w:r w:rsidRPr="009755C4">
        <w:rPr>
          <w:rFonts w:ascii="Times New Roman" w:hAnsi="Times New Roman"/>
          <w:color w:val="000000" w:themeColor="text1"/>
          <w:sz w:val="20"/>
          <w:szCs w:val="20"/>
        </w:rPr>
        <w:t>the implementation i.e., governments, businesses, civil societies</w:t>
      </w:r>
      <w:r w:rsidRPr="009755C4">
        <w:rPr>
          <w:rFonts w:ascii="Times New Roman" w:hAnsi="Times New Roman"/>
          <w:color w:val="000000" w:themeColor="text1"/>
          <w:sz w:val="20"/>
          <w:szCs w:val="20"/>
        </w:rPr>
        <w:tab/>
        <w:t>among others.</w:t>
      </w:r>
    </w:p>
    <w:p w14:paraId="30386938" w14:textId="77777777" w:rsidR="00612341" w:rsidRPr="009755C4" w:rsidRDefault="00612341" w:rsidP="00B93D83">
      <w:pPr>
        <w:pStyle w:val="ListParagraph"/>
        <w:numPr>
          <w:ilvl w:val="0"/>
          <w:numId w:val="2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Establish</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a</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communication</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mechanism</w:t>
      </w:r>
      <w:r w:rsidRPr="009755C4">
        <w:rPr>
          <w:rFonts w:ascii="Times New Roman" w:hAnsi="Times New Roman"/>
          <w:color w:val="000000" w:themeColor="text1"/>
          <w:spacing w:val="-3"/>
          <w:sz w:val="20"/>
          <w:szCs w:val="20"/>
        </w:rPr>
        <w:t xml:space="preserve"> </w:t>
      </w:r>
      <w:r w:rsidRPr="009755C4">
        <w:rPr>
          <w:rFonts w:ascii="Times New Roman" w:hAnsi="Times New Roman"/>
          <w:color w:val="000000" w:themeColor="text1"/>
          <w:sz w:val="20"/>
          <w:szCs w:val="20"/>
        </w:rPr>
        <w:t>that helps</w:t>
      </w:r>
      <w:r w:rsidRPr="009755C4">
        <w:rPr>
          <w:rFonts w:ascii="Times New Roman" w:hAnsi="Times New Roman"/>
          <w:color w:val="000000" w:themeColor="text1"/>
          <w:spacing w:val="-3"/>
          <w:sz w:val="20"/>
          <w:szCs w:val="20"/>
        </w:rPr>
        <w:t xml:space="preserve"> </w:t>
      </w:r>
      <w:r w:rsidRPr="009755C4">
        <w:rPr>
          <w:rFonts w:ascii="Times New Roman" w:hAnsi="Times New Roman"/>
          <w:color w:val="000000" w:themeColor="text1"/>
          <w:sz w:val="20"/>
          <w:szCs w:val="20"/>
        </w:rPr>
        <w:t>advocacy,</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outreach</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consensus</w:t>
      </w:r>
      <w:r w:rsidRPr="009755C4">
        <w:rPr>
          <w:rFonts w:ascii="Times New Roman" w:hAnsi="Times New Roman"/>
          <w:color w:val="000000" w:themeColor="text1"/>
          <w:spacing w:val="-3"/>
          <w:sz w:val="20"/>
          <w:szCs w:val="20"/>
        </w:rPr>
        <w:t xml:space="preserve"> </w:t>
      </w:r>
      <w:r w:rsidRPr="009755C4">
        <w:rPr>
          <w:rFonts w:ascii="Times New Roman" w:hAnsi="Times New Roman"/>
          <w:color w:val="000000" w:themeColor="text1"/>
          <w:sz w:val="20"/>
          <w:szCs w:val="20"/>
        </w:rPr>
        <w:t>building</w:t>
      </w:r>
      <w:r w:rsidRPr="009755C4">
        <w:rPr>
          <w:rFonts w:ascii="Times New Roman" w:hAnsi="Times New Roman"/>
          <w:color w:val="000000" w:themeColor="text1"/>
          <w:spacing w:val="-2"/>
          <w:sz w:val="20"/>
          <w:szCs w:val="20"/>
        </w:rPr>
        <w:t xml:space="preserve"> </w:t>
      </w:r>
      <w:r w:rsidRPr="009755C4">
        <w:rPr>
          <w:rFonts w:ascii="Times New Roman" w:hAnsi="Times New Roman"/>
          <w:color w:val="000000" w:themeColor="text1"/>
          <w:sz w:val="20"/>
          <w:szCs w:val="20"/>
        </w:rPr>
        <w:t>around</w:t>
      </w:r>
      <w:r w:rsidRPr="009755C4">
        <w:rPr>
          <w:rFonts w:ascii="Times New Roman" w:hAnsi="Times New Roman"/>
          <w:color w:val="000000" w:themeColor="text1"/>
          <w:spacing w:val="-1"/>
          <w:sz w:val="20"/>
          <w:szCs w:val="20"/>
        </w:rPr>
        <w:t xml:space="preserve"> </w:t>
      </w:r>
      <w:r w:rsidRPr="009755C4">
        <w:rPr>
          <w:rFonts w:ascii="Times New Roman" w:hAnsi="Times New Roman"/>
          <w:color w:val="000000" w:themeColor="text1"/>
          <w:sz w:val="20"/>
          <w:szCs w:val="20"/>
        </w:rPr>
        <w:t>AfCFTA which ensures buy-in from implementation entities</w:t>
      </w:r>
    </w:p>
    <w:p w14:paraId="7F294B0D" w14:textId="77777777" w:rsidR="00612341" w:rsidRPr="009755C4" w:rsidRDefault="00612341" w:rsidP="00B93D83">
      <w:pPr>
        <w:pStyle w:val="ListParagraph"/>
        <w:numPr>
          <w:ilvl w:val="0"/>
          <w:numId w:val="2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Increase</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visibility</w:t>
      </w:r>
      <w:r w:rsidRPr="009755C4">
        <w:rPr>
          <w:rFonts w:ascii="Times New Roman" w:hAnsi="Times New Roman"/>
          <w:color w:val="000000" w:themeColor="text1"/>
          <w:spacing w:val="-4"/>
          <w:sz w:val="20"/>
          <w:szCs w:val="20"/>
        </w:rPr>
        <w:t xml:space="preserve"> </w:t>
      </w:r>
      <w:r w:rsidRPr="009755C4">
        <w:rPr>
          <w:rFonts w:ascii="Times New Roman" w:hAnsi="Times New Roman"/>
          <w:color w:val="000000" w:themeColor="text1"/>
          <w:sz w:val="20"/>
          <w:szCs w:val="20"/>
        </w:rPr>
        <w:t>of</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UNDP</w:t>
      </w:r>
      <w:r w:rsidRPr="009755C4">
        <w:rPr>
          <w:rFonts w:ascii="Times New Roman" w:hAnsi="Times New Roman"/>
          <w:color w:val="000000" w:themeColor="text1"/>
          <w:spacing w:val="-4"/>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donors</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as</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key</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partners</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to</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an</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inclusive</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AfCFTA</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pacing w:val="-2"/>
          <w:sz w:val="20"/>
          <w:szCs w:val="20"/>
        </w:rPr>
        <w:t>implementation.</w:t>
      </w:r>
    </w:p>
    <w:p w14:paraId="59B9FC2E" w14:textId="1D9B14C0" w:rsidR="00554BC7" w:rsidRPr="009755C4" w:rsidRDefault="00103039"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Communication tools will be strategically developed to achieve the set objectives, leveraging a mix of traditional and digital media channels. These tools will deliver clear, compelling, and audience-specific messages tailored to effectively engage diverse stakeholder groups.</w:t>
      </w:r>
    </w:p>
    <w:p w14:paraId="2602B69C" w14:textId="77777777" w:rsidR="00103039" w:rsidRPr="009755C4" w:rsidRDefault="00103039" w:rsidP="00184352">
      <w:pPr>
        <w:spacing w:line="276" w:lineRule="auto"/>
        <w:jc w:val="left"/>
        <w:rPr>
          <w:rFonts w:ascii="Times New Roman" w:hAnsi="Times New Roman"/>
          <w:color w:val="000000" w:themeColor="text1"/>
          <w:sz w:val="20"/>
          <w:szCs w:val="20"/>
        </w:rPr>
      </w:pPr>
    </w:p>
    <w:p w14:paraId="720CEEFB" w14:textId="6AAF14B3" w:rsidR="00612341" w:rsidRPr="009755C4" w:rsidRDefault="00612341"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targets</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will</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be</w:t>
      </w:r>
      <w:r w:rsidRPr="009755C4">
        <w:rPr>
          <w:rFonts w:ascii="Times New Roman" w:hAnsi="Times New Roman"/>
          <w:color w:val="000000" w:themeColor="text1"/>
          <w:spacing w:val="-6"/>
          <w:sz w:val="20"/>
          <w:szCs w:val="20"/>
        </w:rPr>
        <w:t xml:space="preserve"> </w:t>
      </w:r>
      <w:r w:rsidRPr="009755C4">
        <w:rPr>
          <w:rFonts w:ascii="Times New Roman" w:hAnsi="Times New Roman"/>
          <w:color w:val="000000" w:themeColor="text1"/>
          <w:sz w:val="20"/>
          <w:szCs w:val="20"/>
        </w:rPr>
        <w:t>composed</w:t>
      </w:r>
      <w:r w:rsidRPr="009755C4">
        <w:rPr>
          <w:rFonts w:ascii="Times New Roman" w:hAnsi="Times New Roman"/>
          <w:color w:val="000000" w:themeColor="text1"/>
          <w:spacing w:val="-2"/>
          <w:sz w:val="20"/>
          <w:szCs w:val="20"/>
        </w:rPr>
        <w:t xml:space="preserve"> </w:t>
      </w:r>
      <w:r w:rsidRPr="009755C4">
        <w:rPr>
          <w:rFonts w:ascii="Times New Roman" w:hAnsi="Times New Roman"/>
          <w:color w:val="000000" w:themeColor="text1"/>
          <w:sz w:val="20"/>
          <w:szCs w:val="20"/>
        </w:rPr>
        <w:t>of,</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but</w:t>
      </w:r>
      <w:r w:rsidRPr="009755C4">
        <w:rPr>
          <w:rFonts w:ascii="Times New Roman" w:hAnsi="Times New Roman"/>
          <w:color w:val="000000" w:themeColor="text1"/>
          <w:spacing w:val="-4"/>
          <w:sz w:val="20"/>
          <w:szCs w:val="20"/>
        </w:rPr>
        <w:t xml:space="preserve"> </w:t>
      </w:r>
      <w:r w:rsidRPr="009755C4">
        <w:rPr>
          <w:rFonts w:ascii="Times New Roman" w:hAnsi="Times New Roman"/>
          <w:color w:val="000000" w:themeColor="text1"/>
          <w:sz w:val="20"/>
          <w:szCs w:val="20"/>
        </w:rPr>
        <w:t>not</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limited</w:t>
      </w:r>
      <w:r w:rsidRPr="009755C4">
        <w:rPr>
          <w:rFonts w:ascii="Times New Roman" w:hAnsi="Times New Roman"/>
          <w:color w:val="000000" w:themeColor="text1"/>
          <w:spacing w:val="-5"/>
          <w:sz w:val="20"/>
          <w:szCs w:val="20"/>
        </w:rPr>
        <w:t xml:space="preserve"> to:</w:t>
      </w:r>
    </w:p>
    <w:p w14:paraId="7539024D" w14:textId="77777777" w:rsidR="00612341" w:rsidRPr="009755C4" w:rsidRDefault="00612341" w:rsidP="00B93D83">
      <w:pPr>
        <w:pStyle w:val="ListParagraph"/>
        <w:numPr>
          <w:ilvl w:val="0"/>
          <w:numId w:val="22"/>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Sub-national</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national</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institutions</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(e.g.,</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sub-national</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national</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governments,</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custom</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authorities,</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pacing w:val="-2"/>
          <w:sz w:val="20"/>
          <w:szCs w:val="20"/>
        </w:rPr>
        <w:t>etc.)</w:t>
      </w:r>
    </w:p>
    <w:p w14:paraId="271A2C33" w14:textId="77777777" w:rsidR="00612341" w:rsidRPr="009755C4" w:rsidRDefault="00612341" w:rsidP="00B93D83">
      <w:pPr>
        <w:pStyle w:val="ListParagraph"/>
        <w:numPr>
          <w:ilvl w:val="0"/>
          <w:numId w:val="22"/>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Regional</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institutions</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(AUC,</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AfCFTA</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Secretariat,</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Regional</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Economic</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pacing w:val="-2"/>
          <w:sz w:val="20"/>
          <w:szCs w:val="20"/>
        </w:rPr>
        <w:t>Communities)</w:t>
      </w:r>
    </w:p>
    <w:p w14:paraId="321E6D7B" w14:textId="77777777" w:rsidR="00612341" w:rsidRPr="009755C4" w:rsidRDefault="00612341" w:rsidP="00B93D83">
      <w:pPr>
        <w:pStyle w:val="ListParagraph"/>
        <w:numPr>
          <w:ilvl w:val="0"/>
          <w:numId w:val="22"/>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pacing w:val="-2"/>
          <w:sz w:val="20"/>
          <w:szCs w:val="20"/>
        </w:rPr>
        <w:t>Donors</w:t>
      </w:r>
    </w:p>
    <w:p w14:paraId="545AD010" w14:textId="77777777" w:rsidR="00612341" w:rsidRPr="009755C4" w:rsidRDefault="00612341" w:rsidP="00B93D83">
      <w:pPr>
        <w:pStyle w:val="ListParagraph"/>
        <w:numPr>
          <w:ilvl w:val="0"/>
          <w:numId w:val="22"/>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pacing w:val="-2"/>
          <w:sz w:val="20"/>
          <w:szCs w:val="20"/>
        </w:rPr>
        <w:t>Media</w:t>
      </w:r>
    </w:p>
    <w:p w14:paraId="3AECE17C" w14:textId="77777777" w:rsidR="00612341" w:rsidRPr="009755C4" w:rsidRDefault="00612341" w:rsidP="00B93D83">
      <w:pPr>
        <w:pStyle w:val="ListParagraph"/>
        <w:numPr>
          <w:ilvl w:val="0"/>
          <w:numId w:val="22"/>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Private</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sector,</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especially</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small-scale</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businesses</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dominated</w:t>
      </w:r>
      <w:r w:rsidRPr="009755C4">
        <w:rPr>
          <w:rFonts w:ascii="Times New Roman" w:hAnsi="Times New Roman"/>
          <w:color w:val="000000" w:themeColor="text1"/>
          <w:spacing w:val="-5"/>
          <w:sz w:val="20"/>
          <w:szCs w:val="20"/>
        </w:rPr>
        <w:t xml:space="preserve"> </w:t>
      </w:r>
      <w:r w:rsidRPr="009755C4">
        <w:rPr>
          <w:rFonts w:ascii="Times New Roman" w:hAnsi="Times New Roman"/>
          <w:color w:val="000000" w:themeColor="text1"/>
          <w:sz w:val="20"/>
          <w:szCs w:val="20"/>
        </w:rPr>
        <w:t>by</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women</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pacing w:val="-2"/>
          <w:sz w:val="20"/>
          <w:szCs w:val="20"/>
        </w:rPr>
        <w:t>youth</w:t>
      </w:r>
    </w:p>
    <w:p w14:paraId="2C932C90" w14:textId="77777777" w:rsidR="00612341" w:rsidRPr="009755C4" w:rsidRDefault="00612341" w:rsidP="00B93D83">
      <w:pPr>
        <w:pStyle w:val="ListParagraph"/>
        <w:numPr>
          <w:ilvl w:val="0"/>
          <w:numId w:val="22"/>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Civil</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society</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organizations</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pacing w:val="-2"/>
          <w:sz w:val="20"/>
          <w:szCs w:val="20"/>
        </w:rPr>
        <w:t>(CSOs)</w:t>
      </w:r>
    </w:p>
    <w:p w14:paraId="252153FA" w14:textId="77777777" w:rsidR="00612341" w:rsidRPr="009755C4" w:rsidRDefault="00612341" w:rsidP="00B93D83">
      <w:pPr>
        <w:pStyle w:val="ListParagraph"/>
        <w:numPr>
          <w:ilvl w:val="0"/>
          <w:numId w:val="22"/>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Academia</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research</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pacing w:val="-2"/>
          <w:sz w:val="20"/>
          <w:szCs w:val="20"/>
        </w:rPr>
        <w:t>institutions</w:t>
      </w:r>
    </w:p>
    <w:p w14:paraId="5286246B" w14:textId="77777777" w:rsidR="000B39B1" w:rsidRPr="009755C4" w:rsidRDefault="000B39B1" w:rsidP="00184352">
      <w:pPr>
        <w:spacing w:line="276" w:lineRule="auto"/>
        <w:contextualSpacing/>
        <w:jc w:val="left"/>
        <w:rPr>
          <w:rFonts w:ascii="Times New Roman" w:hAnsi="Times New Roman"/>
          <w:color w:val="000000" w:themeColor="text1"/>
          <w:sz w:val="20"/>
          <w:szCs w:val="20"/>
          <w:lang w:val="en-US"/>
        </w:rPr>
      </w:pPr>
    </w:p>
    <w:p w14:paraId="231A021A" w14:textId="77777777" w:rsidR="00532ECE" w:rsidRPr="009755C4" w:rsidRDefault="00532ECE" w:rsidP="00184352">
      <w:pPr>
        <w:spacing w:line="276" w:lineRule="auto"/>
        <w:contextualSpacing/>
        <w:jc w:val="left"/>
        <w:rPr>
          <w:rFonts w:ascii="Times New Roman" w:hAnsi="Times New Roman"/>
          <w:color w:val="000000" w:themeColor="text1"/>
          <w:sz w:val="20"/>
          <w:szCs w:val="20"/>
        </w:rPr>
      </w:pPr>
    </w:p>
    <w:p w14:paraId="2B281151" w14:textId="37AD7FCE" w:rsidR="009B513C" w:rsidRPr="009755C4" w:rsidRDefault="009B513C">
      <w:pPr>
        <w:spacing w:after="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br w:type="page"/>
      </w:r>
    </w:p>
    <w:p w14:paraId="160CD47C" w14:textId="77777777" w:rsidR="00532ECE" w:rsidRPr="009755C4" w:rsidRDefault="00532ECE" w:rsidP="00184352">
      <w:pPr>
        <w:spacing w:line="276" w:lineRule="auto"/>
        <w:contextualSpacing/>
        <w:jc w:val="left"/>
        <w:rPr>
          <w:rFonts w:ascii="Times New Roman" w:hAnsi="Times New Roman"/>
          <w:color w:val="000000" w:themeColor="text1"/>
          <w:sz w:val="20"/>
          <w:szCs w:val="20"/>
        </w:rPr>
      </w:pPr>
    </w:p>
    <w:p w14:paraId="521D2C03" w14:textId="4170F471" w:rsidR="00D727AB" w:rsidRPr="009755C4" w:rsidRDefault="00D727AB" w:rsidP="00184352">
      <w:pPr>
        <w:pStyle w:val="Heading1"/>
        <w:pBdr>
          <w:top w:val="single" w:sz="4" w:space="0" w:color="auto"/>
        </w:pBdr>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 xml:space="preserve">Results and Partnerships </w:t>
      </w:r>
    </w:p>
    <w:p w14:paraId="05E32328" w14:textId="378EF532" w:rsidR="00D106F5" w:rsidRPr="009755C4" w:rsidRDefault="00D727AB" w:rsidP="00184352">
      <w:pPr>
        <w:spacing w:line="276" w:lineRule="auto"/>
        <w:ind w:left="540"/>
        <w:contextualSpacing/>
        <w:jc w:val="left"/>
        <w:rPr>
          <w:rFonts w:ascii="Times New Roman" w:hAnsi="Times New Roman"/>
          <w:b/>
          <w:i/>
          <w:color w:val="000000" w:themeColor="text1"/>
          <w:sz w:val="20"/>
          <w:szCs w:val="20"/>
        </w:rPr>
      </w:pPr>
      <w:r w:rsidRPr="009755C4">
        <w:rPr>
          <w:rFonts w:ascii="Times New Roman" w:hAnsi="Times New Roman"/>
          <w:b/>
          <w:i/>
          <w:color w:val="000000" w:themeColor="text1"/>
          <w:sz w:val="20"/>
          <w:szCs w:val="20"/>
        </w:rPr>
        <w:t>Expected Results</w:t>
      </w:r>
    </w:p>
    <w:p w14:paraId="20DB8A72" w14:textId="606FEABF" w:rsidR="00C86A7F" w:rsidRPr="009755C4" w:rsidRDefault="00F3168D"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3.1 </w:t>
      </w:r>
      <w:r w:rsidR="00C86A7F" w:rsidRPr="009755C4">
        <w:rPr>
          <w:rFonts w:ascii="Times New Roman" w:hAnsi="Times New Roman"/>
          <w:color w:val="000000" w:themeColor="text1"/>
          <w:sz w:val="20"/>
          <w:szCs w:val="20"/>
        </w:rPr>
        <w:t>Introduction</w:t>
      </w:r>
    </w:p>
    <w:p w14:paraId="517933B9" w14:textId="77777777" w:rsidR="00831B72" w:rsidRPr="009755C4" w:rsidRDefault="00831B72" w:rsidP="00184352">
      <w:pPr>
        <w:spacing w:line="276" w:lineRule="auto"/>
        <w:jc w:val="left"/>
        <w:rPr>
          <w:rFonts w:ascii="Times New Roman" w:hAnsi="Times New Roman"/>
          <w:color w:val="000000" w:themeColor="text1"/>
          <w:sz w:val="20"/>
          <w:szCs w:val="20"/>
        </w:rPr>
      </w:pPr>
    </w:p>
    <w:p w14:paraId="4619157F" w14:textId="4A2A3D29" w:rsidR="0082650B" w:rsidRPr="009755C4" w:rsidRDefault="0082650B"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This project aims to support Nigeria to unlock the potential of the African Continental Free Trade Area (AfCFTA) to enhance the country’s competitiveness and strengthen its position as a major player in the regional market by addressing structural constraints to women and youth participation in regional trade as well as reducing institutional, policy and bureaucratic bottlenecks. This initiative aims to establish the groundwork for the development of a comprehensive multi-year program dedicated to AfCFTA, to scale the volume of trade within the region and connect exporters with affordable trade finance. The project aligns with Nigeria’s AfCFTA Implementation Strategy and its New Trade Policy (2023-2027) that recognises the urgent need to: stimulate production and trade emphasizing the creation of jobs for women and youths who have the highest unemployment rates.</w:t>
      </w:r>
    </w:p>
    <w:p w14:paraId="4B5A8EAA" w14:textId="77777777" w:rsidR="0082650B" w:rsidRPr="009755C4" w:rsidRDefault="0082650B" w:rsidP="00184352">
      <w:pPr>
        <w:spacing w:line="276" w:lineRule="auto"/>
        <w:jc w:val="left"/>
        <w:rPr>
          <w:rFonts w:ascii="Times New Roman" w:hAnsi="Times New Roman"/>
          <w:color w:val="000000" w:themeColor="text1"/>
          <w:sz w:val="20"/>
          <w:szCs w:val="20"/>
        </w:rPr>
      </w:pPr>
    </w:p>
    <w:p w14:paraId="6C1FEE51" w14:textId="77777777" w:rsidR="0082650B" w:rsidRPr="009755C4" w:rsidRDefault="0082650B"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project’s expected outputs are:</w:t>
      </w:r>
    </w:p>
    <w:p w14:paraId="4E89C8F1" w14:textId="16656EAE" w:rsidR="00957BCB" w:rsidRPr="009755C4" w:rsidRDefault="0082650B" w:rsidP="00583A1C">
      <w:pPr>
        <w:spacing w:after="0" w:line="276" w:lineRule="auto"/>
        <w:ind w:left="36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Strengthened policy, regulatory and institutional framework for </w:t>
      </w:r>
      <w:proofErr w:type="spellStart"/>
      <w:r w:rsidRPr="009755C4">
        <w:rPr>
          <w:rFonts w:ascii="Times New Roman" w:hAnsi="Times New Roman"/>
          <w:color w:val="000000" w:themeColor="text1"/>
          <w:sz w:val="20"/>
          <w:szCs w:val="20"/>
        </w:rPr>
        <w:t>AfCFTA</w:t>
      </w:r>
      <w:proofErr w:type="spellEnd"/>
      <w:r w:rsidRPr="009755C4">
        <w:rPr>
          <w:rFonts w:ascii="Times New Roman" w:hAnsi="Times New Roman"/>
          <w:color w:val="000000" w:themeColor="text1"/>
          <w:sz w:val="20"/>
          <w:szCs w:val="20"/>
        </w:rPr>
        <w:t xml:space="preserve"> trade </w:t>
      </w:r>
      <w:proofErr w:type="spellStart"/>
      <w:r w:rsidRPr="009755C4">
        <w:rPr>
          <w:rFonts w:ascii="Times New Roman" w:hAnsi="Times New Roman"/>
          <w:color w:val="000000" w:themeColor="text1"/>
          <w:sz w:val="20"/>
          <w:szCs w:val="20"/>
        </w:rPr>
        <w:t>readinessStrengthened</w:t>
      </w:r>
      <w:proofErr w:type="spellEnd"/>
      <w:r w:rsidRPr="009755C4">
        <w:rPr>
          <w:rFonts w:ascii="Times New Roman" w:hAnsi="Times New Roman"/>
          <w:color w:val="000000" w:themeColor="text1"/>
          <w:sz w:val="20"/>
          <w:szCs w:val="20"/>
        </w:rPr>
        <w:t xml:space="preserve"> access to markets and the adoption/promotion of digital technologies for women and youths-owned/led </w:t>
      </w:r>
      <w:proofErr w:type="spellStart"/>
      <w:r w:rsidRPr="009755C4">
        <w:rPr>
          <w:rFonts w:ascii="Times New Roman" w:hAnsi="Times New Roman"/>
          <w:color w:val="000000" w:themeColor="text1"/>
          <w:sz w:val="20"/>
          <w:szCs w:val="20"/>
        </w:rPr>
        <w:t>businesses.</w:t>
      </w:r>
      <w:r w:rsidR="00666305" w:rsidRPr="009755C4">
        <w:rPr>
          <w:rFonts w:ascii="Times New Roman" w:hAnsi="Times New Roman"/>
          <w:color w:val="000000" w:themeColor="text1"/>
          <w:sz w:val="20"/>
          <w:szCs w:val="20"/>
        </w:rPr>
        <w:t>Increased</w:t>
      </w:r>
      <w:proofErr w:type="spellEnd"/>
      <w:r w:rsidR="00666305" w:rsidRPr="009755C4">
        <w:rPr>
          <w:rFonts w:ascii="Times New Roman" w:hAnsi="Times New Roman"/>
          <w:color w:val="000000" w:themeColor="text1"/>
          <w:sz w:val="20"/>
          <w:szCs w:val="20"/>
        </w:rPr>
        <w:t xml:space="preserve"> Digital and Energy Adoption for MSME Trade Competitiveness.</w:t>
      </w:r>
    </w:p>
    <w:p w14:paraId="6631F03B" w14:textId="77777777" w:rsidR="0082650B" w:rsidRPr="009755C4" w:rsidRDefault="0082650B" w:rsidP="00184352">
      <w:pPr>
        <w:pStyle w:val="ListParagraph"/>
        <w:spacing w:line="276" w:lineRule="auto"/>
        <w:jc w:val="left"/>
        <w:rPr>
          <w:rFonts w:ascii="Times New Roman" w:hAnsi="Times New Roman"/>
          <w:color w:val="000000" w:themeColor="text1"/>
          <w:sz w:val="20"/>
          <w:szCs w:val="20"/>
        </w:rPr>
      </w:pPr>
    </w:p>
    <w:p w14:paraId="1536B085" w14:textId="44FD45B6" w:rsidR="00643C76" w:rsidRPr="009755C4" w:rsidRDefault="0082650B" w:rsidP="00831B7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In terms of development results, the project is expected to </w:t>
      </w:r>
      <w:r w:rsidRPr="009755C4">
        <w:rPr>
          <w:rFonts w:ascii="Times New Roman" w:hAnsi="Times New Roman"/>
          <w:b/>
          <w:bCs/>
          <w:color w:val="000000" w:themeColor="text1"/>
          <w:sz w:val="20"/>
          <w:szCs w:val="20"/>
        </w:rPr>
        <w:t>drive acceleration in the rates of exports growth, diversified export’s structure, increased share of value-addition of exports, and increased share of trade in the country’s GDP, and increased resource mobilization for the government.</w:t>
      </w:r>
      <w:r w:rsidRPr="009755C4">
        <w:rPr>
          <w:rFonts w:ascii="Times New Roman" w:hAnsi="Times New Roman"/>
          <w:color w:val="000000" w:themeColor="text1"/>
          <w:sz w:val="20"/>
          <w:szCs w:val="20"/>
        </w:rPr>
        <w:t xml:space="preserve">  </w:t>
      </w:r>
    </w:p>
    <w:p w14:paraId="3F7F6003" w14:textId="77777777" w:rsidR="00831B72" w:rsidRPr="009755C4" w:rsidRDefault="00831B72" w:rsidP="00831B72">
      <w:pPr>
        <w:spacing w:line="276" w:lineRule="auto"/>
        <w:jc w:val="left"/>
        <w:rPr>
          <w:rFonts w:ascii="Times New Roman" w:hAnsi="Times New Roman"/>
          <w:color w:val="000000" w:themeColor="text1"/>
          <w:sz w:val="20"/>
          <w:szCs w:val="20"/>
        </w:rPr>
      </w:pPr>
    </w:p>
    <w:p w14:paraId="6CA57E57" w14:textId="77777777" w:rsidR="00831B72" w:rsidRPr="009755C4" w:rsidRDefault="00831B72" w:rsidP="00831B72">
      <w:pPr>
        <w:spacing w:line="276" w:lineRule="auto"/>
        <w:jc w:val="left"/>
        <w:rPr>
          <w:rFonts w:ascii="Times New Roman" w:hAnsi="Times New Roman"/>
          <w:b/>
          <w:iCs/>
          <w:color w:val="000000" w:themeColor="text1"/>
          <w:sz w:val="20"/>
          <w:szCs w:val="20"/>
        </w:rPr>
      </w:pPr>
    </w:p>
    <w:p w14:paraId="5320D8D4" w14:textId="45C955DE" w:rsidR="009B6EA2" w:rsidRPr="009755C4" w:rsidRDefault="00F3168D" w:rsidP="000E09E9">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3.</w:t>
      </w:r>
      <w:r w:rsidR="000E09E9" w:rsidRPr="009755C4">
        <w:rPr>
          <w:rFonts w:ascii="Times New Roman" w:hAnsi="Times New Roman"/>
          <w:color w:val="000000" w:themeColor="text1"/>
          <w:sz w:val="20"/>
          <w:szCs w:val="20"/>
        </w:rPr>
        <w:t>2</w:t>
      </w:r>
      <w:r w:rsidRPr="009755C4">
        <w:rPr>
          <w:rFonts w:ascii="Times New Roman" w:hAnsi="Times New Roman"/>
          <w:color w:val="000000" w:themeColor="text1"/>
          <w:sz w:val="20"/>
          <w:szCs w:val="20"/>
        </w:rPr>
        <w:t xml:space="preserve"> </w:t>
      </w:r>
      <w:r w:rsidR="009B6EA2" w:rsidRPr="009755C4">
        <w:rPr>
          <w:rFonts w:ascii="Times New Roman" w:hAnsi="Times New Roman"/>
          <w:color w:val="000000" w:themeColor="text1"/>
          <w:sz w:val="20"/>
          <w:szCs w:val="20"/>
        </w:rPr>
        <w:t xml:space="preserve">Expected results </w:t>
      </w:r>
    </w:p>
    <w:p w14:paraId="52BEAB9A" w14:textId="77777777" w:rsidR="00CE02C9" w:rsidRPr="009755C4" w:rsidRDefault="00CE02C9" w:rsidP="009B6EA2">
      <w:pPr>
        <w:rPr>
          <w:rFonts w:ascii="Times New Roman" w:hAnsi="Times New Roman"/>
          <w:sz w:val="20"/>
          <w:szCs w:val="20"/>
          <w:lang w:val="en-US"/>
        </w:rPr>
      </w:pPr>
      <w:r w:rsidRPr="009755C4">
        <w:rPr>
          <w:rFonts w:ascii="Times New Roman" w:hAnsi="Times New Roman"/>
          <w:sz w:val="20"/>
          <w:szCs w:val="20"/>
          <w:lang w:val="en-US"/>
        </w:rPr>
        <w:t xml:space="preserve">Expected results include: </w:t>
      </w:r>
    </w:p>
    <w:p w14:paraId="1E59212F" w14:textId="5C4DCEF7" w:rsidR="00CE02C9" w:rsidRPr="009755C4" w:rsidRDefault="00CE02C9" w:rsidP="00B93D83">
      <w:pPr>
        <w:pStyle w:val="ListParagraph"/>
        <w:numPr>
          <w:ilvl w:val="0"/>
          <w:numId w:val="35"/>
        </w:numPr>
        <w:rPr>
          <w:rFonts w:ascii="Times New Roman" w:hAnsi="Times New Roman"/>
          <w:sz w:val="20"/>
          <w:szCs w:val="20"/>
          <w:lang w:val="en-US"/>
        </w:rPr>
      </w:pPr>
      <w:r w:rsidRPr="009755C4">
        <w:rPr>
          <w:rFonts w:ascii="Times New Roman" w:hAnsi="Times New Roman"/>
          <w:sz w:val="20"/>
          <w:szCs w:val="20"/>
          <w:lang w:val="en-US"/>
        </w:rPr>
        <w:t xml:space="preserve">Enhanced Market Access, Investment, Trade Finance and Competitiveness for 3,000 youth and women-led MSMEs. </w:t>
      </w:r>
    </w:p>
    <w:p w14:paraId="493EE787" w14:textId="36861210" w:rsidR="00CE02C9" w:rsidRPr="009755C4" w:rsidRDefault="00CE02C9" w:rsidP="00B93D83">
      <w:pPr>
        <w:pStyle w:val="ListParagraph"/>
        <w:numPr>
          <w:ilvl w:val="0"/>
          <w:numId w:val="35"/>
        </w:numPr>
        <w:rPr>
          <w:rFonts w:ascii="Times New Roman" w:hAnsi="Times New Roman"/>
          <w:sz w:val="20"/>
          <w:szCs w:val="20"/>
          <w:lang w:val="en-US"/>
        </w:rPr>
      </w:pPr>
      <w:r w:rsidRPr="009755C4">
        <w:rPr>
          <w:rFonts w:ascii="Times New Roman" w:hAnsi="Times New Roman"/>
          <w:sz w:val="20"/>
          <w:szCs w:val="20"/>
          <w:lang w:val="en-US"/>
        </w:rPr>
        <w:t>More than 80 % of participating MSMEs obtain necessary export certifications and/or compliance documents within 12 months</w:t>
      </w:r>
    </w:p>
    <w:p w14:paraId="572A9F1A" w14:textId="2C946E1B" w:rsidR="00CE02C9" w:rsidRPr="009755C4" w:rsidRDefault="00CE02C9" w:rsidP="00B93D83">
      <w:pPr>
        <w:pStyle w:val="ListParagraph"/>
        <w:numPr>
          <w:ilvl w:val="0"/>
          <w:numId w:val="35"/>
        </w:numPr>
        <w:rPr>
          <w:rFonts w:ascii="Times New Roman" w:hAnsi="Times New Roman"/>
          <w:sz w:val="20"/>
          <w:szCs w:val="20"/>
          <w:lang w:val="en-US"/>
        </w:rPr>
      </w:pPr>
      <w:r w:rsidRPr="009755C4">
        <w:rPr>
          <w:rFonts w:ascii="Times New Roman" w:hAnsi="Times New Roman"/>
          <w:sz w:val="20"/>
          <w:szCs w:val="20"/>
          <w:lang w:val="en-US"/>
        </w:rPr>
        <w:t>Increased access to Digital Public Infrastructure</w:t>
      </w:r>
      <w:r w:rsidRPr="009755C4">
        <w:rPr>
          <w:rFonts w:ascii="Times New Roman" w:hAnsi="Times New Roman"/>
          <w:sz w:val="20"/>
          <w:szCs w:val="20"/>
        </w:rPr>
        <w:t xml:space="preserve"> for </w:t>
      </w:r>
      <w:r w:rsidRPr="009755C4">
        <w:rPr>
          <w:rFonts w:ascii="Times New Roman" w:hAnsi="Times New Roman"/>
          <w:sz w:val="20"/>
          <w:szCs w:val="20"/>
          <w:lang w:val="en-US"/>
        </w:rPr>
        <w:t>enhanced intra-Africa market access, investment, trade finance and competitiveness of Nigeria’s Youth and Women-led MSME</w:t>
      </w:r>
    </w:p>
    <w:p w14:paraId="4A3AAE21" w14:textId="68BA4916" w:rsidR="00CE02C9" w:rsidRPr="009755C4" w:rsidRDefault="00CE02C9" w:rsidP="00B93D83">
      <w:pPr>
        <w:pStyle w:val="ListParagraph"/>
        <w:numPr>
          <w:ilvl w:val="0"/>
          <w:numId w:val="35"/>
        </w:numPr>
        <w:rPr>
          <w:rFonts w:ascii="Times New Roman" w:hAnsi="Times New Roman"/>
          <w:sz w:val="20"/>
          <w:szCs w:val="20"/>
          <w:lang w:val="en-US"/>
        </w:rPr>
      </w:pPr>
      <w:r w:rsidRPr="009755C4">
        <w:rPr>
          <w:rFonts w:ascii="Times New Roman" w:hAnsi="Times New Roman"/>
          <w:sz w:val="20"/>
          <w:szCs w:val="20"/>
          <w:lang w:val="en-US"/>
        </w:rPr>
        <w:t>Increased integration of Digital and AI solutions for MSME energy efficiency</w:t>
      </w:r>
    </w:p>
    <w:p w14:paraId="169FF2DA" w14:textId="77777777" w:rsidR="009B6EA2" w:rsidRPr="009755C4" w:rsidRDefault="009B6EA2" w:rsidP="009B6EA2">
      <w:pPr>
        <w:rPr>
          <w:rFonts w:ascii="Times New Roman" w:hAnsi="Times New Roman"/>
          <w:sz w:val="20"/>
          <w:szCs w:val="20"/>
        </w:rPr>
      </w:pPr>
    </w:p>
    <w:p w14:paraId="2A4A0F18" w14:textId="2F61F00E" w:rsidR="00525AD7" w:rsidRPr="009755C4" w:rsidRDefault="009B6EA2" w:rsidP="000E09E9">
      <w:pPr>
        <w:pStyle w:val="Heading2"/>
        <w:spacing w:line="276" w:lineRule="auto"/>
        <w:jc w:val="left"/>
        <w:rPr>
          <w:rFonts w:ascii="Times New Roman" w:hAnsi="Times New Roman"/>
          <w:i/>
          <w:color w:val="000000" w:themeColor="text1"/>
          <w:sz w:val="20"/>
          <w:szCs w:val="20"/>
        </w:rPr>
      </w:pPr>
      <w:r w:rsidRPr="009755C4">
        <w:rPr>
          <w:rFonts w:ascii="Times New Roman" w:hAnsi="Times New Roman"/>
          <w:color w:val="000000" w:themeColor="text1"/>
          <w:sz w:val="20"/>
          <w:szCs w:val="20"/>
        </w:rPr>
        <w:t xml:space="preserve">3.3 </w:t>
      </w:r>
      <w:r w:rsidR="00D727AB" w:rsidRPr="009755C4">
        <w:rPr>
          <w:rFonts w:ascii="Times New Roman" w:hAnsi="Times New Roman"/>
          <w:color w:val="000000" w:themeColor="text1"/>
          <w:sz w:val="20"/>
          <w:szCs w:val="20"/>
        </w:rPr>
        <w:t>Resources Required to Achieve the Expected Results</w:t>
      </w:r>
    </w:p>
    <w:p w14:paraId="4A020297" w14:textId="77777777" w:rsidR="00831B72" w:rsidRPr="009755C4" w:rsidRDefault="00831B72" w:rsidP="00184352">
      <w:pPr>
        <w:spacing w:line="276" w:lineRule="auto"/>
        <w:contextualSpacing/>
        <w:jc w:val="left"/>
        <w:rPr>
          <w:rFonts w:ascii="Times New Roman" w:hAnsi="Times New Roman"/>
          <w:color w:val="000000" w:themeColor="text1"/>
          <w:sz w:val="20"/>
          <w:szCs w:val="20"/>
          <w:lang w:val="en-US"/>
        </w:rPr>
      </w:pPr>
    </w:p>
    <w:p w14:paraId="100B7D9E" w14:textId="10C70B35"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To achieve the expected results, UNDP will rely on a range of internal teams, regional teams and country offices and external partners. The Inclusive Growth Team will drive the project implementation. The </w:t>
      </w:r>
      <w:r w:rsidR="00AA192B" w:rsidRPr="009755C4">
        <w:rPr>
          <w:rFonts w:ascii="Times New Roman" w:hAnsi="Times New Roman"/>
          <w:color w:val="000000" w:themeColor="text1"/>
          <w:sz w:val="20"/>
          <w:szCs w:val="20"/>
          <w:lang w:val="en-US"/>
        </w:rPr>
        <w:t>team</w:t>
      </w:r>
      <w:r w:rsidRPr="009755C4">
        <w:rPr>
          <w:rFonts w:ascii="Times New Roman" w:hAnsi="Times New Roman"/>
          <w:color w:val="000000" w:themeColor="text1"/>
          <w:sz w:val="20"/>
          <w:szCs w:val="20"/>
          <w:lang w:val="en-US"/>
        </w:rPr>
        <w:t xml:space="preserve"> will be led by the </w:t>
      </w:r>
      <w:r w:rsidR="00AA192B" w:rsidRPr="009755C4">
        <w:rPr>
          <w:rFonts w:ascii="Times New Roman" w:hAnsi="Times New Roman"/>
          <w:color w:val="000000" w:themeColor="text1"/>
          <w:sz w:val="20"/>
          <w:szCs w:val="20"/>
          <w:lang w:val="en-US"/>
        </w:rPr>
        <w:t xml:space="preserve">National Programmes Specialist </w:t>
      </w:r>
      <w:r w:rsidRPr="009755C4">
        <w:rPr>
          <w:rFonts w:ascii="Times New Roman" w:hAnsi="Times New Roman"/>
          <w:color w:val="000000" w:themeColor="text1"/>
          <w:sz w:val="20"/>
          <w:szCs w:val="20"/>
          <w:lang w:val="en-US"/>
        </w:rPr>
        <w:t xml:space="preserve">and Project Manager who works closely with </w:t>
      </w:r>
      <w:r w:rsidR="00E06B77" w:rsidRPr="009755C4">
        <w:rPr>
          <w:rFonts w:ascii="Times New Roman" w:hAnsi="Times New Roman"/>
          <w:color w:val="000000" w:themeColor="text1"/>
          <w:sz w:val="20"/>
          <w:szCs w:val="20"/>
          <w:lang w:val="en-US"/>
        </w:rPr>
        <w:t xml:space="preserve">one Programme Officer, </w:t>
      </w:r>
      <w:r w:rsidRPr="009755C4">
        <w:rPr>
          <w:rFonts w:ascii="Times New Roman" w:hAnsi="Times New Roman"/>
          <w:color w:val="000000" w:themeColor="text1"/>
          <w:sz w:val="20"/>
          <w:szCs w:val="20"/>
          <w:lang w:val="en-US"/>
        </w:rPr>
        <w:t>UN Volunteers (</w:t>
      </w:r>
      <w:r w:rsidR="00E06B77" w:rsidRPr="009755C4">
        <w:rPr>
          <w:rFonts w:ascii="Times New Roman" w:hAnsi="Times New Roman"/>
          <w:color w:val="000000" w:themeColor="text1"/>
          <w:sz w:val="20"/>
          <w:szCs w:val="20"/>
          <w:lang w:val="en-US"/>
        </w:rPr>
        <w:t>2</w:t>
      </w:r>
      <w:r w:rsidRPr="009755C4">
        <w:rPr>
          <w:rFonts w:ascii="Times New Roman" w:hAnsi="Times New Roman"/>
          <w:color w:val="000000" w:themeColor="text1"/>
          <w:sz w:val="20"/>
          <w:szCs w:val="20"/>
          <w:lang w:val="en-US"/>
        </w:rPr>
        <w:t xml:space="preserve"> positions). Provision is also made for an administrative associate to support the project team. Responsibilities of the various members are depicted in Table </w:t>
      </w:r>
      <w:r w:rsidR="009B513C" w:rsidRPr="009755C4">
        <w:rPr>
          <w:rFonts w:ascii="Times New Roman" w:hAnsi="Times New Roman"/>
          <w:color w:val="000000" w:themeColor="text1"/>
          <w:sz w:val="20"/>
          <w:szCs w:val="20"/>
          <w:lang w:val="en-US"/>
        </w:rPr>
        <w:t>1</w:t>
      </w:r>
      <w:r w:rsidRPr="009755C4">
        <w:rPr>
          <w:rFonts w:ascii="Times New Roman" w:hAnsi="Times New Roman"/>
          <w:color w:val="000000" w:themeColor="text1"/>
          <w:sz w:val="20"/>
          <w:szCs w:val="20"/>
          <w:lang w:val="en-US"/>
        </w:rPr>
        <w:t>. The team will work closely in collaboration with other regional teams/hubs and country offices.</w:t>
      </w:r>
    </w:p>
    <w:p w14:paraId="188F03C0" w14:textId="77777777" w:rsidR="00455B56" w:rsidRPr="009755C4" w:rsidRDefault="00455B56" w:rsidP="00184352">
      <w:pPr>
        <w:spacing w:line="276" w:lineRule="auto"/>
        <w:contextualSpacing/>
        <w:jc w:val="left"/>
        <w:rPr>
          <w:rFonts w:ascii="Times New Roman" w:hAnsi="Times New Roman"/>
          <w:color w:val="000000" w:themeColor="text1"/>
          <w:sz w:val="20"/>
          <w:szCs w:val="20"/>
          <w:lang w:val="en-US"/>
        </w:rPr>
      </w:pPr>
    </w:p>
    <w:p w14:paraId="5656FAFD" w14:textId="77777777" w:rsidR="00455B56" w:rsidRPr="009755C4" w:rsidRDefault="00455B56" w:rsidP="00184352">
      <w:pPr>
        <w:spacing w:line="276" w:lineRule="auto"/>
        <w:contextualSpacing/>
        <w:jc w:val="left"/>
        <w:rPr>
          <w:rFonts w:ascii="Times New Roman" w:hAnsi="Times New Roman"/>
          <w:color w:val="000000" w:themeColor="text1"/>
          <w:sz w:val="20"/>
          <w:szCs w:val="20"/>
          <w:lang w:val="en-US"/>
        </w:rPr>
      </w:pPr>
    </w:p>
    <w:p w14:paraId="55057E83" w14:textId="77777777" w:rsidR="009B513C" w:rsidRPr="009755C4" w:rsidRDefault="009B513C" w:rsidP="00184352">
      <w:pPr>
        <w:spacing w:line="276" w:lineRule="auto"/>
        <w:contextualSpacing/>
        <w:jc w:val="left"/>
        <w:rPr>
          <w:rFonts w:ascii="Times New Roman" w:hAnsi="Times New Roman"/>
          <w:color w:val="000000" w:themeColor="text1"/>
          <w:sz w:val="20"/>
          <w:szCs w:val="20"/>
          <w:lang w:val="en-US"/>
        </w:rPr>
      </w:pPr>
    </w:p>
    <w:p w14:paraId="6CA8499D" w14:textId="77777777" w:rsidR="00525AD7" w:rsidRPr="009755C4" w:rsidRDefault="00525AD7" w:rsidP="00184352">
      <w:pPr>
        <w:spacing w:line="276" w:lineRule="auto"/>
        <w:contextualSpacing/>
        <w:jc w:val="left"/>
        <w:rPr>
          <w:rFonts w:ascii="Times New Roman" w:hAnsi="Times New Roman"/>
          <w:b/>
          <w:i/>
          <w:color w:val="000000" w:themeColor="text1"/>
          <w:sz w:val="20"/>
          <w:szCs w:val="20"/>
          <w:lang w:val="en-US"/>
        </w:rPr>
      </w:pPr>
      <w:bookmarkStart w:id="0" w:name="The_AfCFTA_Regional_Unit_will_also_coord"/>
      <w:bookmarkEnd w:id="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5"/>
        <w:gridCol w:w="4456"/>
        <w:gridCol w:w="925"/>
        <w:gridCol w:w="1840"/>
      </w:tblGrid>
      <w:tr w:rsidR="00525AD7" w:rsidRPr="009755C4" w14:paraId="72719D9A" w14:textId="77777777" w:rsidTr="00525AD7">
        <w:trPr>
          <w:trHeight w:val="602"/>
        </w:trPr>
        <w:tc>
          <w:tcPr>
            <w:tcW w:w="2365" w:type="dxa"/>
            <w:shd w:val="clear" w:color="auto" w:fill="F1F1F1"/>
          </w:tcPr>
          <w:p w14:paraId="0F1D0D71" w14:textId="77777777" w:rsidR="00525AD7" w:rsidRPr="009755C4" w:rsidRDefault="00525AD7" w:rsidP="00184352">
            <w:pPr>
              <w:spacing w:line="276" w:lineRule="auto"/>
              <w:contextualSpacing/>
              <w:jc w:val="left"/>
              <w:rPr>
                <w:rFonts w:ascii="Times New Roman" w:hAnsi="Times New Roman"/>
                <w:b/>
                <w:color w:val="000000" w:themeColor="text1"/>
                <w:sz w:val="20"/>
                <w:szCs w:val="20"/>
                <w:lang w:val="en-US"/>
              </w:rPr>
            </w:pPr>
            <w:r w:rsidRPr="009755C4">
              <w:rPr>
                <w:rFonts w:ascii="Times New Roman" w:hAnsi="Times New Roman"/>
                <w:b/>
                <w:color w:val="000000" w:themeColor="text1"/>
                <w:sz w:val="20"/>
                <w:szCs w:val="20"/>
                <w:lang w:val="en-US"/>
              </w:rPr>
              <w:t>Position</w:t>
            </w:r>
          </w:p>
        </w:tc>
        <w:tc>
          <w:tcPr>
            <w:tcW w:w="4456" w:type="dxa"/>
            <w:shd w:val="clear" w:color="auto" w:fill="F1F1F1"/>
          </w:tcPr>
          <w:p w14:paraId="68994FD6" w14:textId="77777777" w:rsidR="00525AD7" w:rsidRPr="009755C4" w:rsidRDefault="00525AD7" w:rsidP="00184352">
            <w:pPr>
              <w:spacing w:line="276" w:lineRule="auto"/>
              <w:contextualSpacing/>
              <w:jc w:val="left"/>
              <w:rPr>
                <w:rFonts w:ascii="Times New Roman" w:hAnsi="Times New Roman"/>
                <w:b/>
                <w:color w:val="000000" w:themeColor="text1"/>
                <w:sz w:val="20"/>
                <w:szCs w:val="20"/>
                <w:lang w:val="en-US"/>
              </w:rPr>
            </w:pPr>
            <w:r w:rsidRPr="009755C4">
              <w:rPr>
                <w:rFonts w:ascii="Times New Roman" w:hAnsi="Times New Roman"/>
                <w:b/>
                <w:color w:val="000000" w:themeColor="text1"/>
                <w:sz w:val="20"/>
                <w:szCs w:val="20"/>
                <w:lang w:val="en-US"/>
              </w:rPr>
              <w:t>Key functions / responsibilities</w:t>
            </w:r>
          </w:p>
        </w:tc>
        <w:tc>
          <w:tcPr>
            <w:tcW w:w="925" w:type="dxa"/>
            <w:shd w:val="clear" w:color="auto" w:fill="F1F1F1"/>
          </w:tcPr>
          <w:p w14:paraId="5C98AFE3" w14:textId="77777777" w:rsidR="00525AD7" w:rsidRPr="009755C4" w:rsidRDefault="00525AD7" w:rsidP="00184352">
            <w:pPr>
              <w:spacing w:line="276" w:lineRule="auto"/>
              <w:contextualSpacing/>
              <w:jc w:val="left"/>
              <w:rPr>
                <w:rFonts w:ascii="Times New Roman" w:hAnsi="Times New Roman"/>
                <w:b/>
                <w:color w:val="000000" w:themeColor="text1"/>
                <w:sz w:val="20"/>
                <w:szCs w:val="20"/>
                <w:lang w:val="en-US"/>
              </w:rPr>
            </w:pPr>
            <w:r w:rsidRPr="009755C4">
              <w:rPr>
                <w:rFonts w:ascii="Times New Roman" w:hAnsi="Times New Roman"/>
                <w:b/>
                <w:color w:val="000000" w:themeColor="text1"/>
                <w:sz w:val="20"/>
                <w:szCs w:val="20"/>
                <w:lang w:val="en-US"/>
              </w:rPr>
              <w:t>Location</w:t>
            </w:r>
          </w:p>
        </w:tc>
        <w:tc>
          <w:tcPr>
            <w:tcW w:w="1840" w:type="dxa"/>
            <w:shd w:val="clear" w:color="auto" w:fill="F1F1F1"/>
          </w:tcPr>
          <w:p w14:paraId="68A08DED" w14:textId="77777777" w:rsidR="00525AD7" w:rsidRPr="009755C4" w:rsidRDefault="00525AD7" w:rsidP="00184352">
            <w:pPr>
              <w:spacing w:line="276" w:lineRule="auto"/>
              <w:contextualSpacing/>
              <w:jc w:val="left"/>
              <w:rPr>
                <w:rFonts w:ascii="Times New Roman" w:hAnsi="Times New Roman"/>
                <w:b/>
                <w:color w:val="000000" w:themeColor="text1"/>
                <w:sz w:val="20"/>
                <w:szCs w:val="20"/>
                <w:lang w:val="en-US"/>
              </w:rPr>
            </w:pPr>
            <w:r w:rsidRPr="009755C4">
              <w:rPr>
                <w:rFonts w:ascii="Times New Roman" w:hAnsi="Times New Roman"/>
                <w:b/>
                <w:color w:val="000000" w:themeColor="text1"/>
                <w:sz w:val="20"/>
                <w:szCs w:val="20"/>
                <w:lang w:val="en-US"/>
              </w:rPr>
              <w:t>Funding sources</w:t>
            </w:r>
          </w:p>
        </w:tc>
      </w:tr>
      <w:tr w:rsidR="00525AD7" w:rsidRPr="009755C4" w14:paraId="3BA8B565" w14:textId="77777777" w:rsidTr="00525AD7">
        <w:trPr>
          <w:trHeight w:val="1261"/>
        </w:trPr>
        <w:tc>
          <w:tcPr>
            <w:tcW w:w="2365" w:type="dxa"/>
          </w:tcPr>
          <w:p w14:paraId="0BB81B5A" w14:textId="0A4ED10C"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National Programmes Specialist</w:t>
            </w:r>
            <w:r w:rsidR="009316D9" w:rsidRPr="009755C4">
              <w:rPr>
                <w:rFonts w:ascii="Times New Roman" w:hAnsi="Times New Roman"/>
                <w:color w:val="000000" w:themeColor="text1"/>
                <w:sz w:val="20"/>
                <w:szCs w:val="20"/>
                <w:lang w:val="en-US"/>
              </w:rPr>
              <w:t xml:space="preserve"> (NOC)</w:t>
            </w:r>
          </w:p>
        </w:tc>
        <w:tc>
          <w:tcPr>
            <w:tcW w:w="4456" w:type="dxa"/>
          </w:tcPr>
          <w:p w14:paraId="30FE0FA8" w14:textId="4C53D26A" w:rsidR="00525AD7" w:rsidRPr="009755C4" w:rsidRDefault="00DB23DF" w:rsidP="00B93D83">
            <w:pPr>
              <w:numPr>
                <w:ilvl w:val="0"/>
                <w:numId w:val="29"/>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Programme</w:t>
            </w:r>
            <w:r w:rsidR="00525AD7" w:rsidRPr="009755C4">
              <w:rPr>
                <w:rFonts w:ascii="Times New Roman" w:hAnsi="Times New Roman"/>
                <w:color w:val="000000" w:themeColor="text1"/>
                <w:sz w:val="20"/>
                <w:szCs w:val="20"/>
                <w:lang w:val="en-US"/>
              </w:rPr>
              <w:t>, people and knowledge management</w:t>
            </w:r>
          </w:p>
          <w:p w14:paraId="1DAB7035" w14:textId="77777777" w:rsidR="00525AD7" w:rsidRPr="009755C4" w:rsidRDefault="00525AD7" w:rsidP="00B93D83">
            <w:pPr>
              <w:numPr>
                <w:ilvl w:val="0"/>
                <w:numId w:val="29"/>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Partnerships management and coordination</w:t>
            </w:r>
          </w:p>
          <w:p w14:paraId="54FC625E" w14:textId="77777777" w:rsidR="00525AD7" w:rsidRPr="009755C4" w:rsidRDefault="00525AD7" w:rsidP="00B93D83">
            <w:pPr>
              <w:numPr>
                <w:ilvl w:val="0"/>
                <w:numId w:val="29"/>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Knowledge building and management and technical advisory / market intelligence</w:t>
            </w:r>
          </w:p>
          <w:p w14:paraId="71568411" w14:textId="77777777" w:rsidR="00525AD7" w:rsidRPr="009755C4" w:rsidRDefault="00525AD7" w:rsidP="00B93D83">
            <w:pPr>
              <w:numPr>
                <w:ilvl w:val="0"/>
                <w:numId w:val="29"/>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Resource mobilization</w:t>
            </w:r>
          </w:p>
        </w:tc>
        <w:tc>
          <w:tcPr>
            <w:tcW w:w="925" w:type="dxa"/>
          </w:tcPr>
          <w:p w14:paraId="1F156ACD" w14:textId="1B250DFB"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Abuja</w:t>
            </w:r>
          </w:p>
        </w:tc>
        <w:tc>
          <w:tcPr>
            <w:tcW w:w="1840" w:type="dxa"/>
          </w:tcPr>
          <w:p w14:paraId="13AF003C" w14:textId="77777777"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Core funding</w:t>
            </w:r>
          </w:p>
        </w:tc>
      </w:tr>
      <w:tr w:rsidR="00525AD7" w:rsidRPr="009755C4" w14:paraId="58C5B234" w14:textId="77777777" w:rsidTr="00525AD7">
        <w:trPr>
          <w:trHeight w:val="1518"/>
        </w:trPr>
        <w:tc>
          <w:tcPr>
            <w:tcW w:w="2365" w:type="dxa"/>
          </w:tcPr>
          <w:p w14:paraId="5243B4FD" w14:textId="2B1B8B4E"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Programme </w:t>
            </w:r>
            <w:r w:rsidR="00813691" w:rsidRPr="009755C4">
              <w:rPr>
                <w:rFonts w:ascii="Times New Roman" w:hAnsi="Times New Roman"/>
                <w:color w:val="000000" w:themeColor="text1"/>
                <w:sz w:val="20"/>
                <w:szCs w:val="20"/>
                <w:lang w:val="en-US"/>
              </w:rPr>
              <w:t>Analyst</w:t>
            </w:r>
            <w:r w:rsidR="009316D9" w:rsidRPr="009755C4">
              <w:rPr>
                <w:rFonts w:ascii="Times New Roman" w:hAnsi="Times New Roman"/>
                <w:color w:val="000000" w:themeColor="text1"/>
                <w:sz w:val="20"/>
                <w:szCs w:val="20"/>
                <w:lang w:val="en-US"/>
              </w:rPr>
              <w:t xml:space="preserve"> </w:t>
            </w:r>
            <w:r w:rsidRPr="009755C4">
              <w:rPr>
                <w:rFonts w:ascii="Times New Roman" w:hAnsi="Times New Roman"/>
                <w:color w:val="000000" w:themeColor="text1"/>
                <w:sz w:val="20"/>
                <w:szCs w:val="20"/>
                <w:lang w:val="en-US"/>
              </w:rPr>
              <w:t>(</w:t>
            </w:r>
            <w:r w:rsidR="009316D9" w:rsidRPr="009755C4">
              <w:rPr>
                <w:rFonts w:ascii="Times New Roman" w:hAnsi="Times New Roman"/>
                <w:color w:val="000000" w:themeColor="text1"/>
                <w:sz w:val="20"/>
                <w:szCs w:val="20"/>
                <w:lang w:val="en-US"/>
              </w:rPr>
              <w:t>IPSA 9</w:t>
            </w:r>
            <w:r w:rsidRPr="009755C4">
              <w:rPr>
                <w:rFonts w:ascii="Times New Roman" w:hAnsi="Times New Roman"/>
                <w:color w:val="000000" w:themeColor="text1"/>
                <w:sz w:val="20"/>
                <w:szCs w:val="20"/>
                <w:lang w:val="en-US"/>
              </w:rPr>
              <w:t>)</w:t>
            </w:r>
          </w:p>
        </w:tc>
        <w:tc>
          <w:tcPr>
            <w:tcW w:w="4456" w:type="dxa"/>
          </w:tcPr>
          <w:p w14:paraId="0A832AD3" w14:textId="6DF1F014" w:rsidR="00525AD7" w:rsidRPr="009755C4" w:rsidRDefault="00DB23DF" w:rsidP="00B93D83">
            <w:pPr>
              <w:numPr>
                <w:ilvl w:val="0"/>
                <w:numId w:val="28"/>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Programme</w:t>
            </w:r>
            <w:r w:rsidR="00916732" w:rsidRPr="009755C4">
              <w:rPr>
                <w:rFonts w:ascii="Times New Roman" w:hAnsi="Times New Roman"/>
                <w:color w:val="000000" w:themeColor="text1"/>
                <w:sz w:val="20"/>
                <w:szCs w:val="20"/>
                <w:lang w:val="en-US"/>
              </w:rPr>
              <w:t xml:space="preserve"> design, </w:t>
            </w:r>
            <w:r w:rsidR="00525AD7" w:rsidRPr="009755C4">
              <w:rPr>
                <w:rFonts w:ascii="Times New Roman" w:hAnsi="Times New Roman"/>
                <w:color w:val="000000" w:themeColor="text1"/>
                <w:sz w:val="20"/>
                <w:szCs w:val="20"/>
                <w:lang w:val="en-US"/>
              </w:rPr>
              <w:t>implementation and support to monitoring</w:t>
            </w:r>
          </w:p>
          <w:p w14:paraId="650E9D1E" w14:textId="00E9CCDD" w:rsidR="00525AD7" w:rsidRPr="009755C4" w:rsidRDefault="00AB0810" w:rsidP="00B93D83">
            <w:pPr>
              <w:numPr>
                <w:ilvl w:val="0"/>
                <w:numId w:val="28"/>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Support k</w:t>
            </w:r>
            <w:r w:rsidR="00525AD7" w:rsidRPr="009755C4">
              <w:rPr>
                <w:rFonts w:ascii="Times New Roman" w:hAnsi="Times New Roman"/>
                <w:color w:val="000000" w:themeColor="text1"/>
                <w:sz w:val="20"/>
                <w:szCs w:val="20"/>
                <w:lang w:val="en-US"/>
              </w:rPr>
              <w:t>nowledge building and management</w:t>
            </w:r>
          </w:p>
          <w:p w14:paraId="7CAE7823" w14:textId="4ABE460C" w:rsidR="00525AD7" w:rsidRPr="009755C4" w:rsidRDefault="00916732" w:rsidP="00B93D83">
            <w:pPr>
              <w:numPr>
                <w:ilvl w:val="0"/>
                <w:numId w:val="28"/>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Technical </w:t>
            </w:r>
            <w:proofErr w:type="spellStart"/>
            <w:r w:rsidR="00525AD7" w:rsidRPr="009755C4">
              <w:rPr>
                <w:rFonts w:ascii="Times New Roman" w:hAnsi="Times New Roman"/>
                <w:color w:val="000000" w:themeColor="text1"/>
                <w:sz w:val="20"/>
                <w:szCs w:val="20"/>
                <w:lang w:val="en-US"/>
              </w:rPr>
              <w:t>apacity</w:t>
            </w:r>
            <w:proofErr w:type="spellEnd"/>
            <w:r w:rsidR="00525AD7" w:rsidRPr="009755C4">
              <w:rPr>
                <w:rFonts w:ascii="Times New Roman" w:hAnsi="Times New Roman"/>
                <w:color w:val="000000" w:themeColor="text1"/>
                <w:sz w:val="20"/>
                <w:szCs w:val="20"/>
                <w:lang w:val="en-US"/>
              </w:rPr>
              <w:t xml:space="preserve"> building</w:t>
            </w:r>
          </w:p>
          <w:p w14:paraId="4C43DAAA" w14:textId="01883711" w:rsidR="00525AD7" w:rsidRPr="009755C4" w:rsidRDefault="00525AD7" w:rsidP="00B93D83">
            <w:pPr>
              <w:numPr>
                <w:ilvl w:val="0"/>
                <w:numId w:val="28"/>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Market intelligence</w:t>
            </w:r>
            <w:r w:rsidR="00916732" w:rsidRPr="009755C4">
              <w:rPr>
                <w:rFonts w:ascii="Times New Roman" w:hAnsi="Times New Roman"/>
                <w:color w:val="000000" w:themeColor="text1"/>
                <w:sz w:val="20"/>
                <w:szCs w:val="20"/>
                <w:lang w:val="en-US"/>
              </w:rPr>
              <w:t xml:space="preserve"> and policy research</w:t>
            </w:r>
          </w:p>
          <w:p w14:paraId="622880A6" w14:textId="3FFC58CD" w:rsidR="00525AD7" w:rsidRPr="009755C4" w:rsidRDefault="00525AD7" w:rsidP="00B93D83">
            <w:pPr>
              <w:numPr>
                <w:ilvl w:val="0"/>
                <w:numId w:val="28"/>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Partnerships </w:t>
            </w:r>
            <w:r w:rsidR="00212EFE" w:rsidRPr="009755C4">
              <w:rPr>
                <w:rFonts w:ascii="Times New Roman" w:hAnsi="Times New Roman"/>
                <w:color w:val="000000" w:themeColor="text1"/>
                <w:sz w:val="20"/>
                <w:szCs w:val="20"/>
                <w:lang w:val="en-US"/>
              </w:rPr>
              <w:t xml:space="preserve">management </w:t>
            </w:r>
            <w:r w:rsidRPr="009755C4">
              <w:rPr>
                <w:rFonts w:ascii="Times New Roman" w:hAnsi="Times New Roman"/>
                <w:color w:val="000000" w:themeColor="text1"/>
                <w:sz w:val="20"/>
                <w:szCs w:val="20"/>
                <w:lang w:val="en-US"/>
              </w:rPr>
              <w:t>and support to project coordination</w:t>
            </w:r>
          </w:p>
        </w:tc>
        <w:tc>
          <w:tcPr>
            <w:tcW w:w="925" w:type="dxa"/>
          </w:tcPr>
          <w:p w14:paraId="46DC58CA" w14:textId="5C429D38"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Abuja</w:t>
            </w:r>
          </w:p>
        </w:tc>
        <w:tc>
          <w:tcPr>
            <w:tcW w:w="1840" w:type="dxa"/>
          </w:tcPr>
          <w:p w14:paraId="0E471A39" w14:textId="3007A384"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Core funding (</w:t>
            </w:r>
            <w:r w:rsidR="008644A2" w:rsidRPr="009755C4">
              <w:rPr>
                <w:rFonts w:ascii="Times New Roman" w:hAnsi="Times New Roman"/>
                <w:color w:val="000000" w:themeColor="text1"/>
                <w:sz w:val="20"/>
                <w:szCs w:val="20"/>
                <w:lang w:val="en-US"/>
              </w:rPr>
              <w:t>30</w:t>
            </w:r>
            <w:r w:rsidRPr="009755C4">
              <w:rPr>
                <w:rFonts w:ascii="Times New Roman" w:hAnsi="Times New Roman"/>
                <w:color w:val="000000" w:themeColor="text1"/>
                <w:sz w:val="20"/>
                <w:szCs w:val="20"/>
                <w:lang w:val="en-US"/>
              </w:rPr>
              <w:t>%) and Donor funding (7</w:t>
            </w:r>
            <w:r w:rsidR="008644A2" w:rsidRPr="009755C4">
              <w:rPr>
                <w:rFonts w:ascii="Times New Roman" w:hAnsi="Times New Roman"/>
                <w:color w:val="000000" w:themeColor="text1"/>
                <w:sz w:val="20"/>
                <w:szCs w:val="20"/>
                <w:lang w:val="en-US"/>
              </w:rPr>
              <w:t>0</w:t>
            </w:r>
            <w:r w:rsidRPr="009755C4">
              <w:rPr>
                <w:rFonts w:ascii="Times New Roman" w:hAnsi="Times New Roman"/>
                <w:color w:val="000000" w:themeColor="text1"/>
                <w:sz w:val="20"/>
                <w:szCs w:val="20"/>
                <w:lang w:val="en-US"/>
              </w:rPr>
              <w:t>%)</w:t>
            </w:r>
          </w:p>
        </w:tc>
      </w:tr>
      <w:tr w:rsidR="004D1CCA" w:rsidRPr="009755C4" w14:paraId="50049DCE" w14:textId="77777777" w:rsidTr="00525AD7">
        <w:trPr>
          <w:trHeight w:val="1507"/>
        </w:trPr>
        <w:tc>
          <w:tcPr>
            <w:tcW w:w="2365" w:type="dxa"/>
          </w:tcPr>
          <w:p w14:paraId="16EE17BC" w14:textId="5AD01A58" w:rsidR="004D1CCA" w:rsidRPr="009755C4" w:rsidRDefault="004D1CCA" w:rsidP="004D1CCA">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Project Officer </w:t>
            </w:r>
          </w:p>
          <w:p w14:paraId="7BCAFA4D" w14:textId="4DD6DDA9" w:rsidR="004D1CCA" w:rsidRPr="009755C4" w:rsidRDefault="004D1CCA" w:rsidP="004D1CCA">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(NPSA </w:t>
            </w:r>
            <w:r w:rsidR="001C4580" w:rsidRPr="009755C4">
              <w:rPr>
                <w:rFonts w:ascii="Times New Roman" w:hAnsi="Times New Roman"/>
                <w:color w:val="000000" w:themeColor="text1"/>
                <w:sz w:val="20"/>
                <w:szCs w:val="20"/>
                <w:lang w:val="en-US"/>
              </w:rPr>
              <w:t>8</w:t>
            </w:r>
            <w:r w:rsidRPr="009755C4">
              <w:rPr>
                <w:rFonts w:ascii="Times New Roman" w:hAnsi="Times New Roman"/>
                <w:color w:val="000000" w:themeColor="text1"/>
                <w:sz w:val="20"/>
                <w:szCs w:val="20"/>
                <w:lang w:val="en-US"/>
              </w:rPr>
              <w:t>)</w:t>
            </w:r>
          </w:p>
        </w:tc>
        <w:tc>
          <w:tcPr>
            <w:tcW w:w="4456" w:type="dxa"/>
          </w:tcPr>
          <w:p w14:paraId="04D1BB19" w14:textId="77777777" w:rsidR="004D1CCA" w:rsidRPr="009755C4" w:rsidRDefault="004D1CCA" w:rsidP="004D1CCA">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Support to project implementation and monitoring</w:t>
            </w:r>
          </w:p>
          <w:p w14:paraId="7D0367D9" w14:textId="452F7DF8" w:rsidR="004D1CCA" w:rsidRPr="009755C4" w:rsidRDefault="004D1CCA" w:rsidP="004D1CCA">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Desk research and </w:t>
            </w:r>
            <w:proofErr w:type="spellStart"/>
            <w:r w:rsidRPr="009755C4">
              <w:rPr>
                <w:rFonts w:ascii="Times New Roman" w:hAnsi="Times New Roman"/>
                <w:color w:val="000000" w:themeColor="text1"/>
                <w:sz w:val="20"/>
                <w:szCs w:val="20"/>
                <w:lang w:val="en-US"/>
              </w:rPr>
              <w:t>analsysis</w:t>
            </w:r>
            <w:proofErr w:type="spellEnd"/>
          </w:p>
          <w:p w14:paraId="34F14F5D" w14:textId="5DB27726" w:rsidR="004D1CCA" w:rsidRPr="009755C4" w:rsidRDefault="004D1CCA" w:rsidP="004D1CCA">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Partnerships and support to project coordination</w:t>
            </w:r>
          </w:p>
        </w:tc>
        <w:tc>
          <w:tcPr>
            <w:tcW w:w="925" w:type="dxa"/>
          </w:tcPr>
          <w:p w14:paraId="287E7223" w14:textId="7EE312CB" w:rsidR="004D1CCA" w:rsidRPr="009755C4" w:rsidRDefault="004D1CCA" w:rsidP="004D1CCA">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Abuja</w:t>
            </w:r>
          </w:p>
        </w:tc>
        <w:tc>
          <w:tcPr>
            <w:tcW w:w="1840" w:type="dxa"/>
          </w:tcPr>
          <w:p w14:paraId="15ED69E8" w14:textId="6854F772" w:rsidR="004D1CCA" w:rsidRPr="009755C4" w:rsidRDefault="004D1CCA" w:rsidP="004D1CCA">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Donor and other funding</w:t>
            </w:r>
          </w:p>
        </w:tc>
      </w:tr>
      <w:tr w:rsidR="00D26B99" w:rsidRPr="009755C4" w14:paraId="23FD9FAD" w14:textId="77777777" w:rsidTr="00525AD7">
        <w:trPr>
          <w:trHeight w:val="1507"/>
        </w:trPr>
        <w:tc>
          <w:tcPr>
            <w:tcW w:w="2365" w:type="dxa"/>
          </w:tcPr>
          <w:p w14:paraId="44D73656" w14:textId="46249C14" w:rsidR="00D26B99" w:rsidRPr="009755C4" w:rsidRDefault="00400B08"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Programme Specialist (IUNV)</w:t>
            </w:r>
          </w:p>
        </w:tc>
        <w:tc>
          <w:tcPr>
            <w:tcW w:w="4456" w:type="dxa"/>
          </w:tcPr>
          <w:p w14:paraId="63CC9422" w14:textId="77777777" w:rsidR="00D26B99" w:rsidRPr="009755C4" w:rsidRDefault="00B05A6D" w:rsidP="00455B56">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Lead design and implementation of </w:t>
            </w:r>
            <w:r w:rsidR="009040F4" w:rsidRPr="009755C4">
              <w:rPr>
                <w:rFonts w:ascii="Times New Roman" w:hAnsi="Times New Roman"/>
                <w:color w:val="000000" w:themeColor="text1"/>
                <w:sz w:val="20"/>
                <w:szCs w:val="20"/>
                <w:lang w:val="en-US"/>
              </w:rPr>
              <w:t>sustainable tourism and creative sector growth strategies</w:t>
            </w:r>
          </w:p>
          <w:p w14:paraId="2D9C9992" w14:textId="77777777" w:rsidR="009040F4" w:rsidRPr="009755C4" w:rsidRDefault="006A105A" w:rsidP="00455B56">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Lead strategic stakeholder engagements and partnerships</w:t>
            </w:r>
          </w:p>
          <w:p w14:paraId="6C5C496D" w14:textId="77777777" w:rsidR="006A105A" w:rsidRPr="009755C4" w:rsidRDefault="00AB0810" w:rsidP="00455B56">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Identify opportunities for investment and market access for tourism and creative enterprises</w:t>
            </w:r>
          </w:p>
          <w:p w14:paraId="0F4C5CCF" w14:textId="2AB45A2A" w:rsidR="00212EFE" w:rsidRPr="009755C4" w:rsidRDefault="00212EFE" w:rsidP="00212EFE">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Support to project implementation and monitoring</w:t>
            </w:r>
          </w:p>
        </w:tc>
        <w:tc>
          <w:tcPr>
            <w:tcW w:w="925" w:type="dxa"/>
          </w:tcPr>
          <w:p w14:paraId="7F912353" w14:textId="526580C0" w:rsidR="00D26B99" w:rsidRPr="009755C4" w:rsidRDefault="00400B08"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Abuja</w:t>
            </w:r>
          </w:p>
        </w:tc>
        <w:tc>
          <w:tcPr>
            <w:tcW w:w="1840" w:type="dxa"/>
          </w:tcPr>
          <w:p w14:paraId="7E0514D8" w14:textId="4752DDEF" w:rsidR="00D26B99" w:rsidRPr="009755C4" w:rsidRDefault="00400B08"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Donor and other funding</w:t>
            </w:r>
          </w:p>
        </w:tc>
      </w:tr>
      <w:tr w:rsidR="00525AD7" w:rsidRPr="009755C4" w14:paraId="18CA4DE5" w14:textId="77777777" w:rsidTr="00525AD7">
        <w:trPr>
          <w:trHeight w:val="1507"/>
        </w:trPr>
        <w:tc>
          <w:tcPr>
            <w:tcW w:w="2365" w:type="dxa"/>
          </w:tcPr>
          <w:p w14:paraId="33526941" w14:textId="7E970992" w:rsidR="00525AD7" w:rsidRPr="009755C4" w:rsidRDefault="009316D9"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Monitoring, Evaluation and Learning Officer</w:t>
            </w:r>
            <w:r w:rsidR="00E06B77" w:rsidRPr="009755C4">
              <w:rPr>
                <w:rFonts w:ascii="Times New Roman" w:hAnsi="Times New Roman"/>
                <w:color w:val="000000" w:themeColor="text1"/>
                <w:sz w:val="20"/>
                <w:szCs w:val="20"/>
                <w:lang w:val="en-US"/>
              </w:rPr>
              <w:t xml:space="preserve">s </w:t>
            </w:r>
            <w:r w:rsidRPr="009755C4">
              <w:rPr>
                <w:rFonts w:ascii="Times New Roman" w:hAnsi="Times New Roman"/>
                <w:color w:val="000000" w:themeColor="text1"/>
                <w:sz w:val="20"/>
                <w:szCs w:val="20"/>
                <w:lang w:val="en-US"/>
              </w:rPr>
              <w:t>(UNV)</w:t>
            </w:r>
          </w:p>
        </w:tc>
        <w:tc>
          <w:tcPr>
            <w:tcW w:w="4456" w:type="dxa"/>
          </w:tcPr>
          <w:p w14:paraId="66654AE0" w14:textId="0CBF544D" w:rsidR="00455B56" w:rsidRPr="009755C4" w:rsidRDefault="00455B56" w:rsidP="00455B56">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Support to project implementation and monitoring</w:t>
            </w:r>
          </w:p>
          <w:p w14:paraId="56F66650" w14:textId="77777777" w:rsidR="00455B56" w:rsidRPr="009755C4" w:rsidRDefault="00455B56" w:rsidP="00455B56">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Capacity building on AfCFTA and market intelligence</w:t>
            </w:r>
          </w:p>
          <w:p w14:paraId="45BFFD54" w14:textId="77777777" w:rsidR="00455B56" w:rsidRPr="009755C4" w:rsidRDefault="00455B56" w:rsidP="00455B56">
            <w:pPr>
              <w:numPr>
                <w:ilvl w:val="0"/>
                <w:numId w:val="27"/>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Partnerships and support to project coordination</w:t>
            </w:r>
          </w:p>
          <w:p w14:paraId="0B8082DD" w14:textId="1858205B" w:rsidR="00525AD7" w:rsidRPr="009755C4" w:rsidRDefault="00525AD7" w:rsidP="00583A1C">
            <w:pPr>
              <w:spacing w:line="276" w:lineRule="auto"/>
              <w:contextualSpacing/>
              <w:jc w:val="left"/>
              <w:rPr>
                <w:rFonts w:ascii="Times New Roman" w:hAnsi="Times New Roman"/>
                <w:color w:val="000000" w:themeColor="text1"/>
                <w:sz w:val="20"/>
                <w:szCs w:val="20"/>
                <w:lang w:val="en-US"/>
              </w:rPr>
            </w:pPr>
          </w:p>
        </w:tc>
        <w:tc>
          <w:tcPr>
            <w:tcW w:w="925" w:type="dxa"/>
          </w:tcPr>
          <w:p w14:paraId="5C291AE5" w14:textId="5A32C7E0"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Abuja</w:t>
            </w:r>
          </w:p>
        </w:tc>
        <w:tc>
          <w:tcPr>
            <w:tcW w:w="1840" w:type="dxa"/>
          </w:tcPr>
          <w:p w14:paraId="2FF9AF64" w14:textId="77777777"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Donor and other funding</w:t>
            </w:r>
          </w:p>
        </w:tc>
      </w:tr>
      <w:tr w:rsidR="00525AD7" w:rsidRPr="009755C4" w14:paraId="72E2E517" w14:textId="77777777" w:rsidTr="00525AD7">
        <w:trPr>
          <w:trHeight w:val="762"/>
        </w:trPr>
        <w:tc>
          <w:tcPr>
            <w:tcW w:w="2365" w:type="dxa"/>
          </w:tcPr>
          <w:p w14:paraId="241B175F" w14:textId="0CB6771B"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Administrative Associate</w:t>
            </w:r>
            <w:r w:rsidR="009316D9" w:rsidRPr="009755C4">
              <w:rPr>
                <w:rFonts w:ascii="Times New Roman" w:hAnsi="Times New Roman"/>
                <w:color w:val="000000" w:themeColor="text1"/>
                <w:sz w:val="20"/>
                <w:szCs w:val="20"/>
                <w:lang w:val="en-US"/>
              </w:rPr>
              <w:t>s</w:t>
            </w:r>
          </w:p>
        </w:tc>
        <w:tc>
          <w:tcPr>
            <w:tcW w:w="4456" w:type="dxa"/>
          </w:tcPr>
          <w:p w14:paraId="3E5C4E6F" w14:textId="77777777" w:rsidR="00525AD7" w:rsidRPr="009755C4" w:rsidRDefault="00525AD7" w:rsidP="00B93D83">
            <w:pPr>
              <w:numPr>
                <w:ilvl w:val="0"/>
                <w:numId w:val="26"/>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Provide administrative support to the project</w:t>
            </w:r>
          </w:p>
          <w:p w14:paraId="7639D7A1" w14:textId="77777777" w:rsidR="00525AD7" w:rsidRPr="009755C4" w:rsidRDefault="00525AD7" w:rsidP="00B93D83">
            <w:pPr>
              <w:numPr>
                <w:ilvl w:val="0"/>
                <w:numId w:val="26"/>
              </w:num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Provide other related ad-hoc support to the project team</w:t>
            </w:r>
          </w:p>
        </w:tc>
        <w:tc>
          <w:tcPr>
            <w:tcW w:w="925" w:type="dxa"/>
          </w:tcPr>
          <w:p w14:paraId="24123D7E" w14:textId="272A1E52" w:rsidR="00525AD7" w:rsidRPr="009755C4" w:rsidRDefault="00525AD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Abuja</w:t>
            </w:r>
          </w:p>
        </w:tc>
        <w:tc>
          <w:tcPr>
            <w:tcW w:w="1840" w:type="dxa"/>
          </w:tcPr>
          <w:p w14:paraId="6ACDC3F1" w14:textId="77777777" w:rsidR="00525AD7" w:rsidRPr="009755C4" w:rsidRDefault="00525AD7" w:rsidP="00184352">
            <w:pPr>
              <w:keepNext/>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Core funding</w:t>
            </w:r>
          </w:p>
        </w:tc>
      </w:tr>
    </w:tbl>
    <w:p w14:paraId="60873D38" w14:textId="7BBE5FF5" w:rsidR="00525AD7" w:rsidRPr="009755C4" w:rsidRDefault="00524148" w:rsidP="00184352">
      <w:pPr>
        <w:pStyle w:val="Caption"/>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Table </w:t>
      </w:r>
      <w:r w:rsidR="00184352" w:rsidRPr="009755C4">
        <w:rPr>
          <w:rFonts w:ascii="Times New Roman" w:hAnsi="Times New Roman"/>
          <w:color w:val="000000" w:themeColor="text1"/>
          <w:sz w:val="20"/>
          <w:szCs w:val="20"/>
        </w:rPr>
        <w:fldChar w:fldCharType="begin"/>
      </w:r>
      <w:r w:rsidR="00184352" w:rsidRPr="009755C4">
        <w:rPr>
          <w:rFonts w:ascii="Times New Roman" w:hAnsi="Times New Roman"/>
          <w:color w:val="000000" w:themeColor="text1"/>
          <w:sz w:val="20"/>
          <w:szCs w:val="20"/>
        </w:rPr>
        <w:instrText xml:space="preserve"> SEQ Table \* ARABIC </w:instrText>
      </w:r>
      <w:r w:rsidR="00184352" w:rsidRPr="009755C4">
        <w:rPr>
          <w:rFonts w:ascii="Times New Roman" w:hAnsi="Times New Roman"/>
          <w:color w:val="000000" w:themeColor="text1"/>
          <w:sz w:val="20"/>
          <w:szCs w:val="20"/>
        </w:rPr>
        <w:fldChar w:fldCharType="separate"/>
      </w:r>
      <w:r w:rsidR="00641D48">
        <w:rPr>
          <w:rFonts w:ascii="Times New Roman" w:hAnsi="Times New Roman"/>
          <w:noProof/>
          <w:color w:val="000000" w:themeColor="text1"/>
          <w:sz w:val="20"/>
          <w:szCs w:val="20"/>
        </w:rPr>
        <w:t>1</w:t>
      </w:r>
      <w:r w:rsidR="00184352" w:rsidRPr="009755C4">
        <w:rPr>
          <w:rFonts w:ascii="Times New Roman" w:hAnsi="Times New Roman"/>
          <w:color w:val="000000" w:themeColor="text1"/>
          <w:sz w:val="20"/>
          <w:szCs w:val="20"/>
        </w:rPr>
        <w:fldChar w:fldCharType="end"/>
      </w:r>
      <w:r w:rsidRPr="009755C4">
        <w:rPr>
          <w:rFonts w:ascii="Times New Roman" w:hAnsi="Times New Roman"/>
          <w:color w:val="000000" w:themeColor="text1"/>
          <w:sz w:val="20"/>
          <w:szCs w:val="20"/>
        </w:rPr>
        <w:t>: Resources required</w:t>
      </w:r>
    </w:p>
    <w:p w14:paraId="39BFD2BB" w14:textId="77777777" w:rsidR="007C6B3A" w:rsidRPr="009755C4" w:rsidRDefault="007C6B3A" w:rsidP="00184352">
      <w:pPr>
        <w:spacing w:line="276" w:lineRule="auto"/>
        <w:jc w:val="left"/>
        <w:rPr>
          <w:rFonts w:ascii="Times New Roman" w:hAnsi="Times New Roman"/>
          <w:sz w:val="20"/>
          <w:szCs w:val="20"/>
        </w:rPr>
      </w:pPr>
    </w:p>
    <w:p w14:paraId="5EC166B3" w14:textId="77777777" w:rsidR="007C6B3A" w:rsidRPr="009755C4" w:rsidRDefault="007C6B3A" w:rsidP="00184352">
      <w:pPr>
        <w:spacing w:line="276" w:lineRule="auto"/>
        <w:jc w:val="left"/>
        <w:rPr>
          <w:rFonts w:ascii="Times New Roman" w:hAnsi="Times New Roman"/>
          <w:sz w:val="20"/>
          <w:szCs w:val="20"/>
        </w:rPr>
      </w:pPr>
    </w:p>
    <w:p w14:paraId="72BC360A" w14:textId="4EA7820F" w:rsidR="00D727AB" w:rsidRPr="009755C4" w:rsidRDefault="00D727AB" w:rsidP="00B93D83">
      <w:pPr>
        <w:pStyle w:val="Heading2"/>
        <w:numPr>
          <w:ilvl w:val="1"/>
          <w:numId w:val="34"/>
        </w:num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Partnerships</w:t>
      </w:r>
    </w:p>
    <w:p w14:paraId="2FFC611A" w14:textId="40D28A48" w:rsidR="0012620F" w:rsidRPr="009755C4" w:rsidRDefault="0012620F" w:rsidP="00E10249">
      <w:pPr>
        <w:spacing w:before="36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lang w:val="en-US"/>
        </w:rPr>
        <w:t xml:space="preserve">The project will build upon and strengthen existing partnerships including </w:t>
      </w:r>
      <w:r w:rsidR="002A78A3" w:rsidRPr="009755C4">
        <w:rPr>
          <w:rFonts w:ascii="Times New Roman" w:hAnsi="Times New Roman"/>
          <w:color w:val="000000" w:themeColor="text1"/>
          <w:sz w:val="20"/>
          <w:szCs w:val="20"/>
          <w:lang w:val="en-US"/>
        </w:rPr>
        <w:t xml:space="preserve">the Federal Ministry of Trade, Industry and Investment (FMITI), </w:t>
      </w:r>
      <w:r w:rsidR="00964856" w:rsidRPr="009755C4">
        <w:rPr>
          <w:rFonts w:ascii="Times New Roman" w:hAnsi="Times New Roman"/>
          <w:color w:val="000000" w:themeColor="text1"/>
          <w:sz w:val="20"/>
          <w:szCs w:val="20"/>
        </w:rPr>
        <w:t>Federal Ministry of Power, Nigerian Communications Commission (NCC)</w:t>
      </w:r>
      <w:r w:rsidR="00E10249" w:rsidRPr="009755C4">
        <w:rPr>
          <w:rFonts w:ascii="Times New Roman" w:hAnsi="Times New Roman"/>
          <w:color w:val="000000" w:themeColor="text1"/>
          <w:sz w:val="20"/>
          <w:szCs w:val="20"/>
        </w:rPr>
        <w:t xml:space="preserve">, </w:t>
      </w:r>
      <w:r w:rsidR="00964856" w:rsidRPr="009755C4">
        <w:rPr>
          <w:rFonts w:ascii="Times New Roman" w:hAnsi="Times New Roman"/>
          <w:color w:val="000000" w:themeColor="text1"/>
          <w:sz w:val="20"/>
          <w:szCs w:val="20"/>
        </w:rPr>
        <w:t>Nigerian Export Promotion Council (NEPC)</w:t>
      </w:r>
      <w:r w:rsidR="00E10249" w:rsidRPr="009755C4">
        <w:rPr>
          <w:rFonts w:ascii="Times New Roman" w:hAnsi="Times New Roman"/>
          <w:color w:val="000000" w:themeColor="text1"/>
          <w:sz w:val="20"/>
          <w:szCs w:val="20"/>
        </w:rPr>
        <w:t xml:space="preserve">, </w:t>
      </w:r>
      <w:r w:rsidR="00964856" w:rsidRPr="009755C4">
        <w:rPr>
          <w:rFonts w:ascii="Times New Roman" w:hAnsi="Times New Roman"/>
          <w:color w:val="000000" w:themeColor="text1"/>
          <w:sz w:val="20"/>
          <w:szCs w:val="20"/>
        </w:rPr>
        <w:t>Federal Ministry of Arts, Culture, Tourism and Creative Economy</w:t>
      </w:r>
      <w:r w:rsidR="00E10249" w:rsidRPr="009755C4">
        <w:rPr>
          <w:rFonts w:ascii="Times New Roman" w:hAnsi="Times New Roman"/>
          <w:color w:val="000000" w:themeColor="text1"/>
          <w:sz w:val="20"/>
          <w:szCs w:val="20"/>
        </w:rPr>
        <w:t>,</w:t>
      </w:r>
      <w:r w:rsidR="00964856" w:rsidRPr="009755C4">
        <w:rPr>
          <w:rFonts w:ascii="Times New Roman" w:hAnsi="Times New Roman"/>
          <w:color w:val="000000" w:themeColor="text1"/>
          <w:sz w:val="20"/>
          <w:szCs w:val="20"/>
        </w:rPr>
        <w:t xml:space="preserve"> </w:t>
      </w:r>
      <w:r w:rsidR="002A78A3" w:rsidRPr="009755C4">
        <w:rPr>
          <w:rFonts w:ascii="Times New Roman" w:hAnsi="Times New Roman"/>
          <w:color w:val="000000" w:themeColor="text1"/>
          <w:sz w:val="20"/>
          <w:szCs w:val="20"/>
          <w:lang w:val="en-US"/>
        </w:rPr>
        <w:t>the Women Chamber of Commerce, Mines and Agriculture (WCCIMA)</w:t>
      </w:r>
      <w:r w:rsidR="00233B37" w:rsidRPr="009755C4">
        <w:rPr>
          <w:rFonts w:ascii="Times New Roman" w:hAnsi="Times New Roman"/>
          <w:color w:val="000000" w:themeColor="text1"/>
          <w:sz w:val="20"/>
          <w:szCs w:val="20"/>
          <w:lang w:val="en-US"/>
        </w:rPr>
        <w:t xml:space="preserve">, the Nigeria AfCFTA Coordination Office, and also </w:t>
      </w:r>
      <w:r w:rsidRPr="009755C4">
        <w:rPr>
          <w:rFonts w:ascii="Times New Roman" w:hAnsi="Times New Roman"/>
          <w:color w:val="000000" w:themeColor="text1"/>
          <w:sz w:val="20"/>
          <w:szCs w:val="20"/>
          <w:lang w:val="en-US"/>
        </w:rPr>
        <w:t>through the network of RBA Country Offices and regional teams/hubs.</w:t>
      </w:r>
    </w:p>
    <w:p w14:paraId="3E4B3DEC" w14:textId="5B47E6A9" w:rsidR="0012620F" w:rsidRPr="009755C4" w:rsidRDefault="00A2589B" w:rsidP="00184352">
      <w:pPr>
        <w:spacing w:before="360" w:line="276" w:lineRule="auto"/>
        <w:jc w:val="left"/>
        <w:rPr>
          <w:rFonts w:ascii="Times New Roman" w:hAnsi="Times New Roman"/>
          <w:color w:val="000000" w:themeColor="text1"/>
          <w:sz w:val="20"/>
          <w:szCs w:val="20"/>
          <w:lang w:val="en-US"/>
        </w:rPr>
      </w:pPr>
      <w:r w:rsidRPr="009755C4">
        <w:rPr>
          <w:rFonts w:ascii="Times New Roman" w:hAnsi="Times New Roman"/>
          <w:sz w:val="20"/>
          <w:szCs w:val="20"/>
          <w:lang w:val="en-US"/>
        </w:rPr>
        <w:t xml:space="preserve">Additionally, </w:t>
      </w:r>
      <w:r w:rsidR="00C15FA4" w:rsidRPr="009755C4">
        <w:rPr>
          <w:rFonts w:ascii="Times New Roman" w:hAnsi="Times New Roman"/>
          <w:sz w:val="20"/>
          <w:szCs w:val="20"/>
          <w:lang w:val="en-US"/>
        </w:rPr>
        <w:t xml:space="preserve">using </w:t>
      </w:r>
      <w:r w:rsidR="47335F1A" w:rsidRPr="009755C4">
        <w:rPr>
          <w:rFonts w:ascii="Times New Roman" w:hAnsi="Times New Roman"/>
          <w:sz w:val="20"/>
          <w:szCs w:val="20"/>
          <w:lang w:val="en-US"/>
        </w:rPr>
        <w:t>instruments</w:t>
      </w:r>
      <w:r w:rsidR="00C15FA4" w:rsidRPr="009755C4">
        <w:rPr>
          <w:rFonts w:ascii="Times New Roman" w:hAnsi="Times New Roman"/>
          <w:sz w:val="20"/>
          <w:szCs w:val="20"/>
          <w:lang w:val="en-US"/>
        </w:rPr>
        <w:t xml:space="preserve"> like LOAs, RFQs and RPAs</w:t>
      </w:r>
      <w:r w:rsidR="00AE1A74" w:rsidRPr="009755C4">
        <w:rPr>
          <w:rFonts w:ascii="Times New Roman" w:hAnsi="Times New Roman"/>
          <w:sz w:val="20"/>
          <w:szCs w:val="20"/>
          <w:lang w:val="en-US"/>
        </w:rPr>
        <w:t xml:space="preserve">, the project will work with partners </w:t>
      </w:r>
      <w:r w:rsidR="00B65BED" w:rsidRPr="009755C4">
        <w:rPr>
          <w:rFonts w:ascii="Times New Roman" w:hAnsi="Times New Roman"/>
          <w:sz w:val="20"/>
          <w:szCs w:val="20"/>
          <w:lang w:val="en-US"/>
        </w:rPr>
        <w:t xml:space="preserve">from the private sector and civil society </w:t>
      </w:r>
      <w:proofErr w:type="spellStart"/>
      <w:r w:rsidR="00B65BED" w:rsidRPr="009755C4">
        <w:rPr>
          <w:rFonts w:ascii="Times New Roman" w:hAnsi="Times New Roman"/>
          <w:sz w:val="20"/>
          <w:szCs w:val="20"/>
          <w:lang w:val="en-US"/>
        </w:rPr>
        <w:t>organisations</w:t>
      </w:r>
      <w:proofErr w:type="spellEnd"/>
      <w:r w:rsidR="00B65BED" w:rsidRPr="009755C4">
        <w:rPr>
          <w:rFonts w:ascii="Times New Roman" w:hAnsi="Times New Roman"/>
          <w:sz w:val="20"/>
          <w:szCs w:val="20"/>
          <w:lang w:val="en-US"/>
        </w:rPr>
        <w:t xml:space="preserve"> </w:t>
      </w:r>
      <w:r w:rsidR="00151380" w:rsidRPr="009755C4">
        <w:rPr>
          <w:rFonts w:ascii="Times New Roman" w:hAnsi="Times New Roman"/>
          <w:sz w:val="20"/>
          <w:szCs w:val="20"/>
          <w:lang w:val="en-US"/>
        </w:rPr>
        <w:t xml:space="preserve">in the </w:t>
      </w:r>
      <w:proofErr w:type="spellStart"/>
      <w:r w:rsidR="00151380" w:rsidRPr="009755C4">
        <w:rPr>
          <w:rFonts w:ascii="Times New Roman" w:hAnsi="Times New Roman"/>
          <w:sz w:val="20"/>
          <w:szCs w:val="20"/>
          <w:lang w:val="en-US"/>
        </w:rPr>
        <w:t>clutering</w:t>
      </w:r>
      <w:proofErr w:type="spellEnd"/>
      <w:r w:rsidR="00151380" w:rsidRPr="009755C4">
        <w:rPr>
          <w:rFonts w:ascii="Times New Roman" w:hAnsi="Times New Roman"/>
          <w:sz w:val="20"/>
          <w:szCs w:val="20"/>
          <w:lang w:val="en-US"/>
        </w:rPr>
        <w:t xml:space="preserve"> and aggregation of businesses, pro</w:t>
      </w:r>
      <w:r w:rsidR="00F9349C" w:rsidRPr="009755C4">
        <w:rPr>
          <w:rFonts w:ascii="Times New Roman" w:hAnsi="Times New Roman"/>
          <w:sz w:val="20"/>
          <w:szCs w:val="20"/>
          <w:lang w:val="en-US"/>
        </w:rPr>
        <w:t xml:space="preserve">vision of </w:t>
      </w:r>
      <w:r w:rsidR="00C15FA4" w:rsidRPr="009755C4">
        <w:rPr>
          <w:rFonts w:ascii="Times New Roman" w:hAnsi="Times New Roman"/>
          <w:sz w:val="20"/>
          <w:szCs w:val="20"/>
          <w:lang w:val="en-US"/>
        </w:rPr>
        <w:t xml:space="preserve">skilling services and equipment to </w:t>
      </w:r>
      <w:proofErr w:type="spellStart"/>
      <w:r w:rsidR="00C15FA4" w:rsidRPr="009755C4">
        <w:rPr>
          <w:rFonts w:ascii="Times New Roman" w:hAnsi="Times New Roman"/>
          <w:sz w:val="20"/>
          <w:szCs w:val="20"/>
          <w:lang w:val="en-US"/>
        </w:rPr>
        <w:t>MSMEs.</w:t>
      </w:r>
      <w:r w:rsidR="0012620F" w:rsidRPr="009755C4">
        <w:rPr>
          <w:rFonts w:ascii="Times New Roman" w:hAnsi="Times New Roman"/>
          <w:color w:val="000000" w:themeColor="text1"/>
          <w:sz w:val="20"/>
          <w:szCs w:val="20"/>
          <w:lang w:val="en-US"/>
        </w:rPr>
        <w:t>The</w:t>
      </w:r>
      <w:proofErr w:type="spellEnd"/>
      <w:r w:rsidR="0012620F" w:rsidRPr="009755C4">
        <w:rPr>
          <w:rFonts w:ascii="Times New Roman" w:hAnsi="Times New Roman"/>
          <w:color w:val="000000" w:themeColor="text1"/>
          <w:sz w:val="20"/>
          <w:szCs w:val="20"/>
          <w:lang w:val="en-US"/>
        </w:rPr>
        <w:t xml:space="preserve"> project framework will maintain close collaboration with the </w:t>
      </w:r>
      <w:r w:rsidR="00A45556" w:rsidRPr="009755C4">
        <w:rPr>
          <w:rFonts w:ascii="Times New Roman" w:hAnsi="Times New Roman"/>
          <w:color w:val="000000" w:themeColor="text1"/>
          <w:sz w:val="20"/>
          <w:szCs w:val="20"/>
          <w:lang w:val="en-US"/>
        </w:rPr>
        <w:t xml:space="preserve">Regional Service Centre and the </w:t>
      </w:r>
      <w:r w:rsidR="0012620F" w:rsidRPr="009755C4">
        <w:rPr>
          <w:rFonts w:ascii="Times New Roman" w:hAnsi="Times New Roman"/>
          <w:color w:val="000000" w:themeColor="text1"/>
          <w:sz w:val="20"/>
          <w:szCs w:val="20"/>
          <w:lang w:val="en-US"/>
        </w:rPr>
        <w:t>AfCFTA Secretariat both of which will help mobilize and access to the relevant public sector institutions at national and regional levels as well as access to key intergovernmental processes where UNDP’s work could receive feedback. Engagement with business support organizations, national and regional institutions, think tank and civil society organizations will be critical to ensure consensus building and integrated efforts towards delivering inclusive AfCFTA benefits, the ultimate project goal.</w:t>
      </w:r>
    </w:p>
    <w:p w14:paraId="197FD503" w14:textId="2C2B2302" w:rsidR="0012620F" w:rsidRPr="009755C4" w:rsidRDefault="0012620F" w:rsidP="00184352">
      <w:pPr>
        <w:spacing w:before="360" w:line="276" w:lineRule="auto"/>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United Nations institutions including UNECA, UNCTAD, ITC, IOM and UN women, among others, </w:t>
      </w:r>
      <w:r w:rsidR="003A3420" w:rsidRPr="009755C4">
        <w:rPr>
          <w:rFonts w:ascii="Times New Roman" w:hAnsi="Times New Roman"/>
          <w:color w:val="000000" w:themeColor="text1"/>
          <w:sz w:val="20"/>
          <w:szCs w:val="20"/>
          <w:lang w:val="en-US"/>
        </w:rPr>
        <w:t>will also be engaged in</w:t>
      </w:r>
      <w:r w:rsidRPr="009755C4">
        <w:rPr>
          <w:rFonts w:ascii="Times New Roman" w:hAnsi="Times New Roman"/>
          <w:color w:val="000000" w:themeColor="text1"/>
          <w:sz w:val="20"/>
          <w:szCs w:val="20"/>
          <w:lang w:val="en-US"/>
        </w:rPr>
        <w:t xml:space="preserve"> supporting AfCFTA process. Further collaboration will be built with the RECs, the African Development Bank,</w:t>
      </w:r>
      <w:r w:rsidR="00F47C61" w:rsidRPr="009755C4">
        <w:rPr>
          <w:rFonts w:ascii="Times New Roman" w:hAnsi="Times New Roman"/>
          <w:color w:val="000000" w:themeColor="text1"/>
          <w:sz w:val="20"/>
          <w:szCs w:val="20"/>
          <w:lang w:val="en-US"/>
        </w:rPr>
        <w:t xml:space="preserve"> </w:t>
      </w:r>
      <w:r w:rsidRPr="009755C4">
        <w:rPr>
          <w:rFonts w:ascii="Times New Roman" w:hAnsi="Times New Roman"/>
          <w:color w:val="000000" w:themeColor="text1"/>
          <w:sz w:val="20"/>
          <w:szCs w:val="20"/>
          <w:lang w:val="en-US"/>
        </w:rPr>
        <w:t xml:space="preserve">the </w:t>
      </w:r>
      <w:proofErr w:type="spellStart"/>
      <w:r w:rsidRPr="009755C4">
        <w:rPr>
          <w:rFonts w:ascii="Times New Roman" w:hAnsi="Times New Roman"/>
          <w:color w:val="000000" w:themeColor="text1"/>
          <w:sz w:val="20"/>
          <w:szCs w:val="20"/>
          <w:lang w:val="en-US"/>
        </w:rPr>
        <w:t>Afreximbank</w:t>
      </w:r>
      <w:proofErr w:type="spellEnd"/>
      <w:r w:rsidRPr="009755C4">
        <w:rPr>
          <w:rFonts w:ascii="Times New Roman" w:hAnsi="Times New Roman"/>
          <w:color w:val="000000" w:themeColor="text1"/>
          <w:sz w:val="20"/>
          <w:szCs w:val="20"/>
          <w:lang w:val="en-US"/>
        </w:rPr>
        <w:t>, the World Bank, among others.</w:t>
      </w:r>
    </w:p>
    <w:p w14:paraId="58FED4B8" w14:textId="77777777" w:rsidR="00F3168D" w:rsidRPr="009755C4" w:rsidRDefault="00F3168D" w:rsidP="00184352">
      <w:pPr>
        <w:spacing w:before="360" w:line="276" w:lineRule="auto"/>
        <w:ind w:left="547"/>
        <w:jc w:val="left"/>
        <w:rPr>
          <w:rFonts w:ascii="Times New Roman" w:hAnsi="Times New Roman"/>
          <w:color w:val="000000" w:themeColor="text1"/>
          <w:sz w:val="20"/>
          <w:szCs w:val="20"/>
          <w:lang w:val="en-US"/>
        </w:rPr>
      </w:pPr>
    </w:p>
    <w:p w14:paraId="6837A059" w14:textId="6243E007" w:rsidR="00D727AB" w:rsidRPr="009755C4" w:rsidRDefault="00F3168D"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3.</w:t>
      </w:r>
      <w:r w:rsidR="000E09E9" w:rsidRPr="009755C4">
        <w:rPr>
          <w:rFonts w:ascii="Times New Roman" w:hAnsi="Times New Roman"/>
          <w:color w:val="000000" w:themeColor="text1"/>
          <w:sz w:val="20"/>
          <w:szCs w:val="20"/>
        </w:rPr>
        <w:t>4</w:t>
      </w:r>
      <w:r w:rsidRPr="009755C4">
        <w:rPr>
          <w:rFonts w:ascii="Times New Roman" w:hAnsi="Times New Roman"/>
          <w:color w:val="000000" w:themeColor="text1"/>
          <w:sz w:val="20"/>
          <w:szCs w:val="20"/>
        </w:rPr>
        <w:t xml:space="preserve"> </w:t>
      </w:r>
      <w:r w:rsidR="00D727AB" w:rsidRPr="009755C4">
        <w:rPr>
          <w:rFonts w:ascii="Times New Roman" w:hAnsi="Times New Roman"/>
          <w:color w:val="000000" w:themeColor="text1"/>
          <w:sz w:val="20"/>
          <w:szCs w:val="20"/>
        </w:rPr>
        <w:t>Risks and Assumptions</w:t>
      </w:r>
    </w:p>
    <w:p w14:paraId="26566DC8" w14:textId="15CDF874" w:rsidR="00282FD2" w:rsidRPr="009755C4" w:rsidRDefault="00282FD2"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success of the project hinges on its ability to navigate potential risks while leveraging key assumptions to deliver intended results effectively. A proactive approach to risk management ensures that challenges are identified, mitigated, and managed to safeguard the project’s goals.</w:t>
      </w:r>
      <w:r w:rsidR="00915B5B" w:rsidRPr="009755C4">
        <w:rPr>
          <w:rFonts w:ascii="Times New Roman" w:hAnsi="Times New Roman"/>
          <w:color w:val="000000" w:themeColor="text1"/>
          <w:sz w:val="20"/>
          <w:szCs w:val="20"/>
        </w:rPr>
        <w:t xml:space="preserve"> </w:t>
      </w:r>
      <w:r w:rsidR="00E92C85" w:rsidRPr="009755C4">
        <w:rPr>
          <w:rFonts w:ascii="Times New Roman" w:hAnsi="Times New Roman"/>
          <w:color w:val="000000" w:themeColor="text1"/>
          <w:sz w:val="20"/>
          <w:szCs w:val="20"/>
        </w:rPr>
        <w:t>Refer to the complete risk log in the Annex</w:t>
      </w:r>
      <w:r w:rsidR="003C5B06" w:rsidRPr="009755C4">
        <w:rPr>
          <w:rFonts w:ascii="Times New Roman" w:hAnsi="Times New Roman"/>
          <w:color w:val="000000" w:themeColor="text1"/>
          <w:sz w:val="20"/>
          <w:szCs w:val="20"/>
        </w:rPr>
        <w:t xml:space="preserve"> 3</w:t>
      </w:r>
      <w:r w:rsidR="00E92C85" w:rsidRPr="009755C4">
        <w:rPr>
          <w:rFonts w:ascii="Times New Roman" w:hAnsi="Times New Roman"/>
          <w:color w:val="000000" w:themeColor="text1"/>
          <w:sz w:val="20"/>
          <w:szCs w:val="20"/>
        </w:rPr>
        <w:t>.</w:t>
      </w:r>
    </w:p>
    <w:tbl>
      <w:tblPr>
        <w:tblW w:w="8921" w:type="dxa"/>
        <w:tblLook w:val="04A0" w:firstRow="1" w:lastRow="0" w:firstColumn="1" w:lastColumn="0" w:noHBand="0" w:noVBand="1"/>
      </w:tblPr>
      <w:tblGrid>
        <w:gridCol w:w="1720"/>
        <w:gridCol w:w="2381"/>
        <w:gridCol w:w="2268"/>
        <w:gridCol w:w="2552"/>
      </w:tblGrid>
      <w:tr w:rsidR="008E3D11" w:rsidRPr="009755C4" w14:paraId="2229EB4F" w14:textId="6B6D3566" w:rsidTr="00583A1C">
        <w:trPr>
          <w:trHeight w:val="557"/>
        </w:trPr>
        <w:tc>
          <w:tcPr>
            <w:tcW w:w="17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BCCCE6F" w14:textId="77777777"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Risk</w:t>
            </w:r>
          </w:p>
        </w:tc>
        <w:tc>
          <w:tcPr>
            <w:tcW w:w="2381" w:type="dxa"/>
            <w:tcBorders>
              <w:top w:val="single" w:sz="8" w:space="0" w:color="auto"/>
              <w:left w:val="nil"/>
              <w:bottom w:val="single" w:sz="8" w:space="0" w:color="auto"/>
              <w:right w:val="single" w:sz="8" w:space="0" w:color="auto"/>
            </w:tcBorders>
            <w:shd w:val="clear" w:color="auto" w:fill="auto"/>
            <w:vAlign w:val="center"/>
            <w:hideMark/>
          </w:tcPr>
          <w:p w14:paraId="5B1859E1" w14:textId="77777777"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Description</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4E40AC97" w14:textId="13FD09A1"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Mitigation Measures</w:t>
            </w:r>
          </w:p>
        </w:tc>
        <w:tc>
          <w:tcPr>
            <w:tcW w:w="2552" w:type="dxa"/>
            <w:tcBorders>
              <w:top w:val="single" w:sz="8" w:space="0" w:color="auto"/>
              <w:left w:val="nil"/>
              <w:bottom w:val="single" w:sz="8" w:space="0" w:color="auto"/>
              <w:right w:val="single" w:sz="8" w:space="0" w:color="auto"/>
            </w:tcBorders>
            <w:vAlign w:val="center"/>
          </w:tcPr>
          <w:p w14:paraId="125D3FD6" w14:textId="5A73D0B2"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Assumptions</w:t>
            </w:r>
          </w:p>
        </w:tc>
      </w:tr>
      <w:tr w:rsidR="008E3D11" w:rsidRPr="009755C4" w14:paraId="31A45604" w14:textId="52B5F419" w:rsidTr="00583A1C">
        <w:trPr>
          <w:trHeight w:val="2007"/>
        </w:trPr>
        <w:tc>
          <w:tcPr>
            <w:tcW w:w="1720" w:type="dxa"/>
            <w:tcBorders>
              <w:top w:val="nil"/>
              <w:left w:val="single" w:sz="8" w:space="0" w:color="auto"/>
              <w:bottom w:val="single" w:sz="8" w:space="0" w:color="auto"/>
              <w:right w:val="single" w:sz="8" w:space="0" w:color="auto"/>
            </w:tcBorders>
            <w:shd w:val="clear" w:color="auto" w:fill="auto"/>
            <w:vAlign w:val="center"/>
            <w:hideMark/>
          </w:tcPr>
          <w:p w14:paraId="3D34EFFE" w14:textId="60241DBE" w:rsidR="008E3D11" w:rsidRPr="009755C4" w:rsidRDefault="00066128"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  </w:t>
            </w:r>
            <w:r w:rsidR="008E3D11" w:rsidRPr="009755C4">
              <w:rPr>
                <w:rFonts w:ascii="Times New Roman" w:hAnsi="Times New Roman"/>
                <w:b/>
                <w:color w:val="000000" w:themeColor="text1"/>
                <w:sz w:val="20"/>
                <w:szCs w:val="20"/>
              </w:rPr>
              <w:t>Limited Awareness of AfCFTA Provisions</w:t>
            </w:r>
          </w:p>
        </w:tc>
        <w:tc>
          <w:tcPr>
            <w:tcW w:w="2381" w:type="dxa"/>
            <w:tcBorders>
              <w:top w:val="nil"/>
              <w:left w:val="nil"/>
              <w:bottom w:val="single" w:sz="8" w:space="0" w:color="auto"/>
              <w:right w:val="single" w:sz="8" w:space="0" w:color="auto"/>
            </w:tcBorders>
            <w:shd w:val="clear" w:color="auto" w:fill="auto"/>
            <w:vAlign w:val="center"/>
            <w:hideMark/>
          </w:tcPr>
          <w:p w14:paraId="32E7C941" w14:textId="77777777"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Stakeholders may lack understanding of AfCFTA provisions, which could hinder effective implementation of trade policies and protocols.</w:t>
            </w:r>
          </w:p>
        </w:tc>
        <w:tc>
          <w:tcPr>
            <w:tcW w:w="2268" w:type="dxa"/>
            <w:tcBorders>
              <w:top w:val="nil"/>
              <w:left w:val="nil"/>
              <w:bottom w:val="single" w:sz="8" w:space="0" w:color="auto"/>
              <w:right w:val="single" w:sz="8" w:space="0" w:color="auto"/>
            </w:tcBorders>
            <w:shd w:val="clear" w:color="auto" w:fill="auto"/>
            <w:vAlign w:val="center"/>
            <w:hideMark/>
          </w:tcPr>
          <w:p w14:paraId="569873EE" w14:textId="0A10DE53"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Conduct targeted outreach campaigns, workshops, and create accessible informational materials to enhance understanding.</w:t>
            </w:r>
          </w:p>
        </w:tc>
        <w:tc>
          <w:tcPr>
            <w:tcW w:w="2552" w:type="dxa"/>
            <w:tcBorders>
              <w:top w:val="nil"/>
              <w:left w:val="nil"/>
              <w:bottom w:val="single" w:sz="8" w:space="0" w:color="auto"/>
              <w:right w:val="single" w:sz="8" w:space="0" w:color="auto"/>
            </w:tcBorders>
            <w:vAlign w:val="center"/>
          </w:tcPr>
          <w:p w14:paraId="31D708C3" w14:textId="281A275D"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Stakeholders are willing to engage in awareness campaigns and capacity-building initiatives.</w:t>
            </w:r>
          </w:p>
        </w:tc>
      </w:tr>
      <w:tr w:rsidR="008E3D11" w:rsidRPr="009755C4" w14:paraId="1C584E5F" w14:textId="3519BCD2" w:rsidTr="00583A1C">
        <w:trPr>
          <w:trHeight w:val="2166"/>
        </w:trPr>
        <w:tc>
          <w:tcPr>
            <w:tcW w:w="1720" w:type="dxa"/>
            <w:tcBorders>
              <w:top w:val="nil"/>
              <w:left w:val="single" w:sz="8" w:space="0" w:color="auto"/>
              <w:bottom w:val="single" w:sz="8" w:space="0" w:color="auto"/>
              <w:right w:val="single" w:sz="8" w:space="0" w:color="auto"/>
            </w:tcBorders>
            <w:shd w:val="clear" w:color="auto" w:fill="auto"/>
            <w:vAlign w:val="center"/>
            <w:hideMark/>
          </w:tcPr>
          <w:p w14:paraId="0884B39E" w14:textId="77777777"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Resistance to Policy Reforms</w:t>
            </w:r>
          </w:p>
        </w:tc>
        <w:tc>
          <w:tcPr>
            <w:tcW w:w="2381" w:type="dxa"/>
            <w:tcBorders>
              <w:top w:val="nil"/>
              <w:left w:val="nil"/>
              <w:bottom w:val="single" w:sz="8" w:space="0" w:color="auto"/>
              <w:right w:val="single" w:sz="8" w:space="0" w:color="auto"/>
            </w:tcBorders>
            <w:shd w:val="clear" w:color="auto" w:fill="auto"/>
            <w:vAlign w:val="center"/>
            <w:hideMark/>
          </w:tcPr>
          <w:p w14:paraId="65EB77E8" w14:textId="77777777"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Policymakers and institutions may resist aligning national policies with AfCFTA requirements due to conflicting interests or perceived losses.</w:t>
            </w:r>
          </w:p>
        </w:tc>
        <w:tc>
          <w:tcPr>
            <w:tcW w:w="2268" w:type="dxa"/>
            <w:tcBorders>
              <w:top w:val="nil"/>
              <w:left w:val="nil"/>
              <w:bottom w:val="single" w:sz="8" w:space="0" w:color="auto"/>
              <w:right w:val="single" w:sz="8" w:space="0" w:color="auto"/>
            </w:tcBorders>
            <w:shd w:val="clear" w:color="auto" w:fill="auto"/>
            <w:vAlign w:val="center"/>
            <w:hideMark/>
          </w:tcPr>
          <w:p w14:paraId="3656005A" w14:textId="7202873F"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Organize consultative dialogues, build consensus on benefits, and emphasize economic opportunities tied to reforms.</w:t>
            </w:r>
          </w:p>
        </w:tc>
        <w:tc>
          <w:tcPr>
            <w:tcW w:w="2552" w:type="dxa"/>
            <w:tcBorders>
              <w:top w:val="nil"/>
              <w:left w:val="nil"/>
              <w:bottom w:val="single" w:sz="8" w:space="0" w:color="auto"/>
              <w:right w:val="single" w:sz="8" w:space="0" w:color="auto"/>
            </w:tcBorders>
            <w:vAlign w:val="center"/>
          </w:tcPr>
          <w:p w14:paraId="241176A3" w14:textId="0E64E771"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Policymakers and institutions are open to adopting reforms aligned with AfCFTA.</w:t>
            </w:r>
          </w:p>
        </w:tc>
      </w:tr>
      <w:tr w:rsidR="008E3D11" w:rsidRPr="009755C4" w14:paraId="44B6A955" w14:textId="32FB0789" w:rsidTr="00583A1C">
        <w:trPr>
          <w:trHeight w:val="2414"/>
        </w:trPr>
        <w:tc>
          <w:tcPr>
            <w:tcW w:w="1720" w:type="dxa"/>
            <w:tcBorders>
              <w:top w:val="nil"/>
              <w:left w:val="single" w:sz="8" w:space="0" w:color="auto"/>
              <w:bottom w:val="single" w:sz="8" w:space="0" w:color="auto"/>
              <w:right w:val="single" w:sz="8" w:space="0" w:color="auto"/>
            </w:tcBorders>
            <w:shd w:val="clear" w:color="auto" w:fill="auto"/>
            <w:vAlign w:val="center"/>
            <w:hideMark/>
          </w:tcPr>
          <w:p w14:paraId="02C3458B" w14:textId="77777777"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Insufficient Funding for Project Activities</w:t>
            </w:r>
          </w:p>
        </w:tc>
        <w:tc>
          <w:tcPr>
            <w:tcW w:w="2381" w:type="dxa"/>
            <w:tcBorders>
              <w:top w:val="nil"/>
              <w:left w:val="nil"/>
              <w:bottom w:val="single" w:sz="8" w:space="0" w:color="auto"/>
              <w:right w:val="single" w:sz="8" w:space="0" w:color="auto"/>
            </w:tcBorders>
            <w:shd w:val="clear" w:color="auto" w:fill="auto"/>
            <w:vAlign w:val="center"/>
            <w:hideMark/>
          </w:tcPr>
          <w:p w14:paraId="184F8D5C" w14:textId="77777777"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Financial commitments from donors or partners may be delayed or insufficient, affecting project implementation.</w:t>
            </w:r>
          </w:p>
        </w:tc>
        <w:tc>
          <w:tcPr>
            <w:tcW w:w="2268" w:type="dxa"/>
            <w:tcBorders>
              <w:top w:val="nil"/>
              <w:left w:val="nil"/>
              <w:bottom w:val="single" w:sz="8" w:space="0" w:color="auto"/>
              <w:right w:val="single" w:sz="8" w:space="0" w:color="auto"/>
            </w:tcBorders>
            <w:shd w:val="clear" w:color="auto" w:fill="auto"/>
            <w:vAlign w:val="center"/>
            <w:hideMark/>
          </w:tcPr>
          <w:p w14:paraId="6A687753" w14:textId="143E62FA"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Diversify funding sources through public-private partnerships and co-financing arrangements to ensure sustainability.</w:t>
            </w:r>
          </w:p>
        </w:tc>
        <w:tc>
          <w:tcPr>
            <w:tcW w:w="2552" w:type="dxa"/>
            <w:tcBorders>
              <w:top w:val="nil"/>
              <w:left w:val="nil"/>
              <w:bottom w:val="single" w:sz="8" w:space="0" w:color="auto"/>
              <w:right w:val="single" w:sz="8" w:space="0" w:color="auto"/>
            </w:tcBorders>
            <w:vAlign w:val="center"/>
          </w:tcPr>
          <w:p w14:paraId="33A1792E" w14:textId="500F868F"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Donors and development partners will remain committed to supporting the project financially.</w:t>
            </w:r>
          </w:p>
        </w:tc>
      </w:tr>
      <w:tr w:rsidR="008E3D11" w:rsidRPr="009755C4" w14:paraId="10605DC8" w14:textId="1C15196A" w:rsidTr="00583A1C">
        <w:trPr>
          <w:trHeight w:val="1500"/>
        </w:trPr>
        <w:tc>
          <w:tcPr>
            <w:tcW w:w="1720" w:type="dxa"/>
            <w:tcBorders>
              <w:top w:val="nil"/>
              <w:left w:val="single" w:sz="8" w:space="0" w:color="auto"/>
              <w:bottom w:val="single" w:sz="8" w:space="0" w:color="auto"/>
              <w:right w:val="single" w:sz="8" w:space="0" w:color="auto"/>
            </w:tcBorders>
            <w:shd w:val="clear" w:color="auto" w:fill="auto"/>
            <w:vAlign w:val="center"/>
            <w:hideMark/>
          </w:tcPr>
          <w:p w14:paraId="2E8AF739" w14:textId="77777777"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Potential Adverse Social and Environmental Impacts</w:t>
            </w:r>
          </w:p>
        </w:tc>
        <w:tc>
          <w:tcPr>
            <w:tcW w:w="2381" w:type="dxa"/>
            <w:tcBorders>
              <w:top w:val="nil"/>
              <w:left w:val="nil"/>
              <w:bottom w:val="single" w:sz="8" w:space="0" w:color="auto"/>
              <w:right w:val="single" w:sz="8" w:space="0" w:color="auto"/>
            </w:tcBorders>
            <w:shd w:val="clear" w:color="auto" w:fill="auto"/>
            <w:vAlign w:val="center"/>
            <w:hideMark/>
          </w:tcPr>
          <w:p w14:paraId="7618371A" w14:textId="5B661C55" w:rsidR="008E3D11" w:rsidRPr="009755C4" w:rsidRDefault="008E3D11" w:rsidP="5F8ABAE5">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Increased trade activities may lead to </w:t>
            </w:r>
            <w:r w:rsidR="004D0D70" w:rsidRPr="009755C4">
              <w:rPr>
                <w:rFonts w:ascii="Times New Roman" w:hAnsi="Times New Roman"/>
                <w:color w:val="000000" w:themeColor="text1"/>
                <w:sz w:val="20"/>
                <w:szCs w:val="20"/>
              </w:rPr>
              <w:t>energy</w:t>
            </w:r>
            <w:r w:rsidR="00B92A5C" w:rsidRPr="009755C4">
              <w:rPr>
                <w:rFonts w:ascii="Times New Roman" w:hAnsi="Times New Roman"/>
                <w:color w:val="000000" w:themeColor="text1"/>
                <w:sz w:val="20"/>
                <w:szCs w:val="20"/>
              </w:rPr>
              <w:t xml:space="preserve"> overconsumption</w:t>
            </w:r>
            <w:r w:rsidRPr="009755C4">
              <w:rPr>
                <w:rFonts w:ascii="Times New Roman" w:hAnsi="Times New Roman"/>
                <w:color w:val="000000" w:themeColor="text1"/>
                <w:sz w:val="20"/>
                <w:szCs w:val="20"/>
              </w:rPr>
              <w:t xml:space="preserve"> or environmental degradation.</w:t>
            </w:r>
          </w:p>
          <w:p w14:paraId="1E62DB4F" w14:textId="29423C51" w:rsidR="2D3AA8AF" w:rsidRPr="009755C4" w:rsidRDefault="2D3AA8AF" w:rsidP="2D3AA8AF">
            <w:pPr>
              <w:spacing w:after="0" w:line="276" w:lineRule="auto"/>
              <w:jc w:val="left"/>
              <w:rPr>
                <w:rFonts w:ascii="Times New Roman" w:hAnsi="Times New Roman"/>
                <w:color w:val="000000" w:themeColor="text1"/>
                <w:sz w:val="20"/>
                <w:szCs w:val="20"/>
              </w:rPr>
            </w:pPr>
          </w:p>
          <w:p w14:paraId="243B1B47" w14:textId="41A67CBE" w:rsidR="008E3D11" w:rsidRPr="009755C4" w:rsidRDefault="4B160544"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Criteria to select MSME</w:t>
            </w:r>
            <w:r w:rsidR="778CBC10" w:rsidRPr="009755C4">
              <w:rPr>
                <w:rFonts w:ascii="Times New Roman" w:hAnsi="Times New Roman"/>
                <w:color w:val="000000" w:themeColor="text1"/>
                <w:sz w:val="20"/>
                <w:szCs w:val="20"/>
              </w:rPr>
              <w:t xml:space="preserve"> as beneficiaries of the project could lead to </w:t>
            </w:r>
            <w:r w:rsidR="51C2E476" w:rsidRPr="009755C4">
              <w:rPr>
                <w:rFonts w:ascii="Times New Roman" w:hAnsi="Times New Roman"/>
                <w:color w:val="000000" w:themeColor="text1"/>
                <w:sz w:val="20"/>
                <w:szCs w:val="20"/>
              </w:rPr>
              <w:t>grievances or objections from potentially affected stakeholders (other MSME)</w:t>
            </w:r>
          </w:p>
        </w:tc>
        <w:tc>
          <w:tcPr>
            <w:tcW w:w="2268" w:type="dxa"/>
            <w:tcBorders>
              <w:top w:val="nil"/>
              <w:left w:val="nil"/>
              <w:bottom w:val="single" w:sz="8" w:space="0" w:color="auto"/>
              <w:right w:val="single" w:sz="8" w:space="0" w:color="auto"/>
            </w:tcBorders>
            <w:shd w:val="clear" w:color="auto" w:fill="auto"/>
            <w:vAlign w:val="center"/>
            <w:hideMark/>
          </w:tcPr>
          <w:p w14:paraId="26511A08" w14:textId="57FFDF33"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Conduct </w:t>
            </w:r>
            <w:r w:rsidR="60053E08" w:rsidRPr="009755C4">
              <w:rPr>
                <w:rFonts w:ascii="Times New Roman" w:hAnsi="Times New Roman"/>
                <w:color w:val="000000" w:themeColor="text1"/>
                <w:sz w:val="20"/>
                <w:szCs w:val="20"/>
              </w:rPr>
              <w:t>targeted assessments</w:t>
            </w:r>
            <w:r w:rsidRPr="009755C4">
              <w:rPr>
                <w:rFonts w:ascii="Times New Roman" w:hAnsi="Times New Roman"/>
                <w:color w:val="000000" w:themeColor="text1"/>
                <w:sz w:val="20"/>
                <w:szCs w:val="20"/>
              </w:rPr>
              <w:t xml:space="preserve"> and </w:t>
            </w:r>
            <w:r w:rsidR="60053E08" w:rsidRPr="009755C4">
              <w:rPr>
                <w:rFonts w:ascii="Times New Roman" w:hAnsi="Times New Roman"/>
                <w:color w:val="000000" w:themeColor="text1"/>
                <w:sz w:val="20"/>
                <w:szCs w:val="20"/>
              </w:rPr>
              <w:t xml:space="preserve">management plans </w:t>
            </w:r>
            <w:r w:rsidR="3CB3B9C1" w:rsidRPr="009755C4">
              <w:rPr>
                <w:rFonts w:ascii="Times New Roman" w:hAnsi="Times New Roman"/>
                <w:color w:val="000000" w:themeColor="text1"/>
                <w:sz w:val="20"/>
                <w:szCs w:val="20"/>
              </w:rPr>
              <w:t xml:space="preserve"> </w:t>
            </w:r>
            <w:r w:rsidR="53388F88" w:rsidRPr="009755C4">
              <w:rPr>
                <w:rFonts w:ascii="Times New Roman" w:hAnsi="Times New Roman"/>
                <w:color w:val="000000" w:themeColor="text1"/>
                <w:sz w:val="20"/>
                <w:szCs w:val="20"/>
              </w:rPr>
              <w:t>(such as</w:t>
            </w:r>
            <w:r w:rsidRPr="009755C4">
              <w:rPr>
                <w:rFonts w:ascii="Times New Roman" w:hAnsi="Times New Roman"/>
                <w:color w:val="000000" w:themeColor="text1"/>
                <w:sz w:val="20"/>
                <w:szCs w:val="20"/>
              </w:rPr>
              <w:t xml:space="preserve"> integrate sustainability criteria into project activities</w:t>
            </w:r>
            <w:r w:rsidR="7663079C" w:rsidRPr="009755C4">
              <w:rPr>
                <w:rFonts w:ascii="Times New Roman" w:hAnsi="Times New Roman"/>
                <w:color w:val="000000" w:themeColor="text1"/>
                <w:sz w:val="20"/>
                <w:szCs w:val="20"/>
              </w:rPr>
              <w:t>, stakeholder engagement plan</w:t>
            </w:r>
            <w:r w:rsidR="00893499" w:rsidRPr="009755C4">
              <w:rPr>
                <w:rFonts w:ascii="Times New Roman" w:hAnsi="Times New Roman"/>
                <w:color w:val="000000" w:themeColor="text1"/>
                <w:sz w:val="20"/>
                <w:szCs w:val="20"/>
              </w:rPr>
              <w:t>, communication plan</w:t>
            </w:r>
            <w:r w:rsidR="7663079C" w:rsidRPr="009755C4">
              <w:rPr>
                <w:rFonts w:ascii="Times New Roman" w:hAnsi="Times New Roman"/>
                <w:color w:val="000000" w:themeColor="text1"/>
                <w:sz w:val="20"/>
                <w:szCs w:val="20"/>
              </w:rPr>
              <w:t>)</w:t>
            </w:r>
            <w:r w:rsidR="3CB3B9C1" w:rsidRPr="009755C4">
              <w:rPr>
                <w:rFonts w:ascii="Times New Roman" w:hAnsi="Times New Roman"/>
                <w:color w:val="000000" w:themeColor="text1"/>
                <w:sz w:val="20"/>
                <w:szCs w:val="20"/>
              </w:rPr>
              <w:t>.</w:t>
            </w:r>
          </w:p>
        </w:tc>
        <w:tc>
          <w:tcPr>
            <w:tcW w:w="2552" w:type="dxa"/>
            <w:tcBorders>
              <w:top w:val="nil"/>
              <w:left w:val="nil"/>
              <w:bottom w:val="single" w:sz="8" w:space="0" w:color="auto"/>
              <w:right w:val="single" w:sz="8" w:space="0" w:color="auto"/>
            </w:tcBorders>
            <w:vAlign w:val="center"/>
          </w:tcPr>
          <w:p w14:paraId="613BE3DF" w14:textId="361AD9F2"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Sustainable practices</w:t>
            </w:r>
            <w:r w:rsidR="00AD032C" w:rsidRPr="009755C4">
              <w:rPr>
                <w:rFonts w:ascii="Times New Roman" w:hAnsi="Times New Roman"/>
                <w:color w:val="000000" w:themeColor="text1"/>
                <w:sz w:val="20"/>
                <w:szCs w:val="20"/>
              </w:rPr>
              <w:t>, leveraging green technologies</w:t>
            </w:r>
            <w:r w:rsidRPr="009755C4">
              <w:rPr>
                <w:rFonts w:ascii="Times New Roman" w:hAnsi="Times New Roman"/>
                <w:color w:val="000000" w:themeColor="text1"/>
                <w:sz w:val="20"/>
                <w:szCs w:val="20"/>
              </w:rPr>
              <w:t xml:space="preserve"> </w:t>
            </w:r>
            <w:r w:rsidR="47E38A97" w:rsidRPr="009755C4">
              <w:rPr>
                <w:rFonts w:ascii="Times New Roman" w:hAnsi="Times New Roman"/>
                <w:color w:val="000000" w:themeColor="text1"/>
                <w:sz w:val="20"/>
                <w:szCs w:val="20"/>
              </w:rPr>
              <w:t xml:space="preserve">and </w:t>
            </w:r>
            <w:r w:rsidR="00AD032C" w:rsidRPr="009755C4">
              <w:rPr>
                <w:rFonts w:ascii="Times New Roman" w:hAnsi="Times New Roman"/>
                <w:color w:val="000000" w:themeColor="text1"/>
                <w:sz w:val="20"/>
                <w:szCs w:val="20"/>
              </w:rPr>
              <w:t xml:space="preserve">a robust </w:t>
            </w:r>
            <w:r w:rsidR="00EF0A65" w:rsidRPr="009755C4">
              <w:rPr>
                <w:rFonts w:ascii="Times New Roman" w:hAnsi="Times New Roman"/>
                <w:color w:val="000000" w:themeColor="text1"/>
                <w:sz w:val="20"/>
                <w:szCs w:val="20"/>
              </w:rPr>
              <w:t xml:space="preserve">gender-inclusive communication plan for managing </w:t>
            </w:r>
            <w:r w:rsidR="47E38A97" w:rsidRPr="009755C4">
              <w:rPr>
                <w:rFonts w:ascii="Times New Roman" w:hAnsi="Times New Roman"/>
                <w:color w:val="000000" w:themeColor="text1"/>
                <w:sz w:val="20"/>
                <w:szCs w:val="20"/>
              </w:rPr>
              <w:t>stakeholder</w:t>
            </w:r>
            <w:r w:rsidR="00AD032C" w:rsidRPr="009755C4">
              <w:rPr>
                <w:rFonts w:ascii="Times New Roman" w:hAnsi="Times New Roman"/>
                <w:color w:val="000000" w:themeColor="text1"/>
                <w:sz w:val="20"/>
                <w:szCs w:val="20"/>
              </w:rPr>
              <w:t xml:space="preserve"> </w:t>
            </w:r>
            <w:r w:rsidR="47E38A97" w:rsidRPr="009755C4">
              <w:rPr>
                <w:rFonts w:ascii="Times New Roman" w:hAnsi="Times New Roman"/>
                <w:color w:val="000000" w:themeColor="text1"/>
                <w:sz w:val="20"/>
                <w:szCs w:val="20"/>
              </w:rPr>
              <w:t xml:space="preserve">engagement </w:t>
            </w:r>
            <w:r w:rsidRPr="009755C4">
              <w:rPr>
                <w:rFonts w:ascii="Times New Roman" w:hAnsi="Times New Roman"/>
                <w:color w:val="000000" w:themeColor="text1"/>
                <w:sz w:val="20"/>
                <w:szCs w:val="20"/>
              </w:rPr>
              <w:t>will be prioritized throughout implementation.</w:t>
            </w:r>
          </w:p>
        </w:tc>
      </w:tr>
      <w:tr w:rsidR="008E3D11" w:rsidRPr="009755C4" w14:paraId="18D490FF" w14:textId="0EB15FC3" w:rsidTr="00583A1C">
        <w:trPr>
          <w:trHeight w:val="2096"/>
        </w:trPr>
        <w:tc>
          <w:tcPr>
            <w:tcW w:w="1720" w:type="dxa"/>
            <w:tcBorders>
              <w:top w:val="nil"/>
              <w:left w:val="single" w:sz="8" w:space="0" w:color="auto"/>
              <w:bottom w:val="single" w:sz="8" w:space="0" w:color="auto"/>
              <w:right w:val="single" w:sz="8" w:space="0" w:color="auto"/>
            </w:tcBorders>
            <w:shd w:val="clear" w:color="auto" w:fill="auto"/>
            <w:vAlign w:val="center"/>
            <w:hideMark/>
          </w:tcPr>
          <w:p w14:paraId="5BFA6FF6" w14:textId="77777777"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Weak Institutional Capacity for AfCFTA Implementation</w:t>
            </w:r>
          </w:p>
        </w:tc>
        <w:tc>
          <w:tcPr>
            <w:tcW w:w="2381" w:type="dxa"/>
            <w:tcBorders>
              <w:top w:val="nil"/>
              <w:left w:val="nil"/>
              <w:bottom w:val="single" w:sz="8" w:space="0" w:color="auto"/>
              <w:right w:val="single" w:sz="8" w:space="0" w:color="auto"/>
            </w:tcBorders>
            <w:shd w:val="clear" w:color="auto" w:fill="auto"/>
            <w:vAlign w:val="center"/>
            <w:hideMark/>
          </w:tcPr>
          <w:p w14:paraId="31A613F3" w14:textId="77777777"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National AfCFTA committees and trade bodies may lack the capacity to effectively implement AfCFTA provisions.</w:t>
            </w:r>
          </w:p>
        </w:tc>
        <w:tc>
          <w:tcPr>
            <w:tcW w:w="2268" w:type="dxa"/>
            <w:tcBorders>
              <w:top w:val="nil"/>
              <w:left w:val="nil"/>
              <w:bottom w:val="single" w:sz="8" w:space="0" w:color="auto"/>
              <w:right w:val="single" w:sz="8" w:space="0" w:color="auto"/>
            </w:tcBorders>
            <w:shd w:val="clear" w:color="auto" w:fill="auto"/>
            <w:vAlign w:val="center"/>
            <w:hideMark/>
          </w:tcPr>
          <w:p w14:paraId="0D087747" w14:textId="03DCB3A4"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Provide technical support, enhance institutional structures, and establish robust monitoring frameworks.</w:t>
            </w:r>
          </w:p>
        </w:tc>
        <w:tc>
          <w:tcPr>
            <w:tcW w:w="2552" w:type="dxa"/>
            <w:tcBorders>
              <w:top w:val="nil"/>
              <w:left w:val="nil"/>
              <w:bottom w:val="single" w:sz="8" w:space="0" w:color="auto"/>
              <w:right w:val="single" w:sz="8" w:space="0" w:color="auto"/>
            </w:tcBorders>
            <w:vAlign w:val="center"/>
          </w:tcPr>
          <w:p w14:paraId="7E8F0CEA" w14:textId="58ABDF09"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Institutions will collaborate and utilize capacity-building opportunities provided by the project.</w:t>
            </w:r>
          </w:p>
        </w:tc>
      </w:tr>
      <w:tr w:rsidR="008E3D11" w:rsidRPr="009755C4" w14:paraId="16B0796C" w14:textId="2C12A409" w:rsidTr="00583A1C">
        <w:trPr>
          <w:trHeight w:val="2026"/>
        </w:trPr>
        <w:tc>
          <w:tcPr>
            <w:tcW w:w="1720" w:type="dxa"/>
            <w:tcBorders>
              <w:top w:val="nil"/>
              <w:left w:val="single" w:sz="8" w:space="0" w:color="auto"/>
              <w:bottom w:val="single" w:sz="8" w:space="0" w:color="auto"/>
              <w:right w:val="single" w:sz="8" w:space="0" w:color="auto"/>
            </w:tcBorders>
            <w:shd w:val="clear" w:color="auto" w:fill="auto"/>
            <w:vAlign w:val="center"/>
            <w:hideMark/>
          </w:tcPr>
          <w:p w14:paraId="2DCB54F0" w14:textId="77777777" w:rsidR="008E3D11" w:rsidRPr="009755C4" w:rsidRDefault="008E3D11" w:rsidP="00D61B9E">
            <w:pPr>
              <w:spacing w:after="0" w:line="276" w:lineRule="auto"/>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Disparities in Market Access for Vulnerable Groups</w:t>
            </w:r>
          </w:p>
        </w:tc>
        <w:tc>
          <w:tcPr>
            <w:tcW w:w="2381" w:type="dxa"/>
            <w:tcBorders>
              <w:top w:val="nil"/>
              <w:left w:val="nil"/>
              <w:bottom w:val="single" w:sz="8" w:space="0" w:color="auto"/>
              <w:right w:val="single" w:sz="8" w:space="0" w:color="auto"/>
            </w:tcBorders>
            <w:shd w:val="clear" w:color="auto" w:fill="auto"/>
            <w:vAlign w:val="center"/>
            <w:hideMark/>
          </w:tcPr>
          <w:p w14:paraId="6C864DE8" w14:textId="77777777" w:rsidR="008E3D11" w:rsidRPr="009755C4" w:rsidRDefault="008E3D11" w:rsidP="00D61B9E">
            <w:pPr>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Women and youth may face barriers to accessing market opportunities, limiting inclusivity in AfCFTA benefits.</w:t>
            </w:r>
          </w:p>
        </w:tc>
        <w:tc>
          <w:tcPr>
            <w:tcW w:w="2268" w:type="dxa"/>
            <w:tcBorders>
              <w:top w:val="nil"/>
              <w:left w:val="nil"/>
              <w:bottom w:val="single" w:sz="8" w:space="0" w:color="auto"/>
              <w:right w:val="single" w:sz="8" w:space="0" w:color="auto"/>
            </w:tcBorders>
            <w:shd w:val="clear" w:color="auto" w:fill="auto"/>
            <w:vAlign w:val="center"/>
            <w:hideMark/>
          </w:tcPr>
          <w:p w14:paraId="5F2B2ED5" w14:textId="315BAC37" w:rsidR="008E3D11" w:rsidRPr="009755C4" w:rsidRDefault="008E3D11" w:rsidP="00D61B9E">
            <w:pPr>
              <w:keepNext/>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Prioritize inclusion of marginalized groups in value-chain development and market access initiatives.</w:t>
            </w:r>
          </w:p>
        </w:tc>
        <w:tc>
          <w:tcPr>
            <w:tcW w:w="2552" w:type="dxa"/>
            <w:tcBorders>
              <w:top w:val="nil"/>
              <w:left w:val="nil"/>
              <w:bottom w:val="single" w:sz="8" w:space="0" w:color="auto"/>
              <w:right w:val="single" w:sz="8" w:space="0" w:color="auto"/>
            </w:tcBorders>
            <w:vAlign w:val="center"/>
          </w:tcPr>
          <w:p w14:paraId="2C013836" w14:textId="54985461" w:rsidR="008E3D11" w:rsidRPr="009755C4" w:rsidRDefault="008E3D11" w:rsidP="00D61B9E">
            <w:pPr>
              <w:keepNext/>
              <w:spacing w:after="0"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Inclusive policies and interventions will enable equitable access to trade opportunities.</w:t>
            </w:r>
          </w:p>
        </w:tc>
      </w:tr>
    </w:tbl>
    <w:p w14:paraId="3D6E0E7C" w14:textId="6F9F9688" w:rsidR="00532ECE" w:rsidRPr="009B5C1F" w:rsidRDefault="00524148" w:rsidP="009B5C1F">
      <w:pPr>
        <w:pStyle w:val="Caption"/>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Table </w:t>
      </w:r>
      <w:r w:rsidR="00184352" w:rsidRPr="009755C4">
        <w:rPr>
          <w:rFonts w:ascii="Times New Roman" w:hAnsi="Times New Roman"/>
          <w:color w:val="000000" w:themeColor="text1"/>
          <w:sz w:val="20"/>
          <w:szCs w:val="20"/>
        </w:rPr>
        <w:fldChar w:fldCharType="begin"/>
      </w:r>
      <w:r w:rsidR="00184352" w:rsidRPr="009755C4">
        <w:rPr>
          <w:rFonts w:ascii="Times New Roman" w:hAnsi="Times New Roman"/>
          <w:color w:val="000000" w:themeColor="text1"/>
          <w:sz w:val="20"/>
          <w:szCs w:val="20"/>
        </w:rPr>
        <w:instrText xml:space="preserve"> SEQ Table \* ARABIC </w:instrText>
      </w:r>
      <w:r w:rsidR="00184352" w:rsidRPr="009755C4">
        <w:rPr>
          <w:rFonts w:ascii="Times New Roman" w:hAnsi="Times New Roman"/>
          <w:color w:val="000000" w:themeColor="text1"/>
          <w:sz w:val="20"/>
          <w:szCs w:val="20"/>
        </w:rPr>
        <w:fldChar w:fldCharType="separate"/>
      </w:r>
      <w:r w:rsidR="00641D48">
        <w:rPr>
          <w:rFonts w:ascii="Times New Roman" w:hAnsi="Times New Roman"/>
          <w:noProof/>
          <w:color w:val="000000" w:themeColor="text1"/>
          <w:sz w:val="20"/>
          <w:szCs w:val="20"/>
        </w:rPr>
        <w:t>2</w:t>
      </w:r>
      <w:r w:rsidR="00184352" w:rsidRPr="009755C4">
        <w:rPr>
          <w:rFonts w:ascii="Times New Roman" w:hAnsi="Times New Roman"/>
          <w:color w:val="000000" w:themeColor="text1"/>
          <w:sz w:val="20"/>
          <w:szCs w:val="20"/>
        </w:rPr>
        <w:fldChar w:fldCharType="end"/>
      </w:r>
      <w:r w:rsidRPr="009755C4">
        <w:rPr>
          <w:rFonts w:ascii="Times New Roman" w:hAnsi="Times New Roman"/>
          <w:color w:val="000000" w:themeColor="text1"/>
          <w:sz w:val="20"/>
          <w:szCs w:val="20"/>
        </w:rPr>
        <w:t>: Risk log</w:t>
      </w:r>
    </w:p>
    <w:p w14:paraId="0F8434EE" w14:textId="77777777" w:rsidR="00532ECE" w:rsidRPr="009755C4" w:rsidRDefault="00532ECE" w:rsidP="00184352">
      <w:pPr>
        <w:spacing w:line="276" w:lineRule="auto"/>
        <w:jc w:val="left"/>
        <w:rPr>
          <w:rFonts w:ascii="Times New Roman" w:hAnsi="Times New Roman"/>
          <w:sz w:val="20"/>
          <w:szCs w:val="20"/>
        </w:rPr>
      </w:pPr>
    </w:p>
    <w:p w14:paraId="373A2D4E" w14:textId="64D9D98B" w:rsidR="00C40AC1" w:rsidRPr="009755C4" w:rsidRDefault="00C40AC1" w:rsidP="00184352">
      <w:pPr>
        <w:pStyle w:val="Heading2"/>
        <w:spacing w:line="276" w:lineRule="auto"/>
        <w:jc w:val="left"/>
        <w:rPr>
          <w:rFonts w:ascii="Times New Roman" w:hAnsi="Times New Roman"/>
          <w:sz w:val="20"/>
          <w:szCs w:val="20"/>
        </w:rPr>
      </w:pPr>
      <w:r w:rsidRPr="009755C4">
        <w:rPr>
          <w:rFonts w:ascii="Times New Roman" w:hAnsi="Times New Roman"/>
          <w:sz w:val="20"/>
          <w:szCs w:val="20"/>
        </w:rPr>
        <w:t>3.</w:t>
      </w:r>
      <w:r w:rsidR="000E09E9" w:rsidRPr="009755C4">
        <w:rPr>
          <w:rFonts w:ascii="Times New Roman" w:hAnsi="Times New Roman"/>
          <w:sz w:val="20"/>
          <w:szCs w:val="20"/>
        </w:rPr>
        <w:t>5</w:t>
      </w:r>
      <w:r w:rsidRPr="009755C4">
        <w:rPr>
          <w:rFonts w:ascii="Times New Roman" w:hAnsi="Times New Roman"/>
          <w:sz w:val="20"/>
          <w:szCs w:val="20"/>
        </w:rPr>
        <w:t xml:space="preserve"> Stakeholder Engagement</w:t>
      </w:r>
    </w:p>
    <w:p w14:paraId="187CB04B" w14:textId="77777777" w:rsidR="0076465C" w:rsidRPr="009755C4" w:rsidRDefault="00BA11FA" w:rsidP="00184352">
      <w:pPr>
        <w:spacing w:line="276" w:lineRule="auto"/>
        <w:jc w:val="left"/>
        <w:rPr>
          <w:rFonts w:ascii="Times New Roman" w:hAnsi="Times New Roman"/>
          <w:sz w:val="20"/>
          <w:szCs w:val="20"/>
        </w:rPr>
      </w:pPr>
      <w:r w:rsidRPr="009755C4">
        <w:rPr>
          <w:rFonts w:ascii="Times New Roman" w:hAnsi="Times New Roman"/>
          <w:sz w:val="20"/>
          <w:szCs w:val="20"/>
        </w:rPr>
        <w:t xml:space="preserve">This project will employ a multi-faceted stakeholder engagement strategy throughout its lifecycle, focusing on proactive communication, collaboration, and responsiveness. The strategy will encompass regular review and updates of stakeholder analysis to reflect evolving circumstances and priorities. A communication plan will be developed, outlining key messages, communication channels, and frequency for each stakeholder group, utilizing diverse channels like meetings, workshops, email, newsletters, and online platforms, alongside establishing mechanisms for receiving feedback and addressing stakeholder concerns promptly and transparently. </w:t>
      </w:r>
    </w:p>
    <w:p w14:paraId="005F5565" w14:textId="77777777" w:rsidR="0076465C" w:rsidRPr="009755C4" w:rsidRDefault="0076465C" w:rsidP="00184352">
      <w:pPr>
        <w:spacing w:line="276" w:lineRule="auto"/>
        <w:jc w:val="left"/>
        <w:rPr>
          <w:rFonts w:ascii="Times New Roman" w:hAnsi="Times New Roman"/>
          <w:sz w:val="20"/>
          <w:szCs w:val="20"/>
        </w:rPr>
      </w:pPr>
    </w:p>
    <w:p w14:paraId="10784000" w14:textId="40AB22B5" w:rsidR="0076465C" w:rsidRPr="009755C4" w:rsidRDefault="00BA11FA" w:rsidP="00184352">
      <w:pPr>
        <w:spacing w:line="276" w:lineRule="auto"/>
        <w:jc w:val="left"/>
        <w:rPr>
          <w:rFonts w:ascii="Times New Roman" w:hAnsi="Times New Roman"/>
          <w:sz w:val="20"/>
          <w:szCs w:val="20"/>
        </w:rPr>
      </w:pPr>
      <w:r w:rsidRPr="009755C4">
        <w:rPr>
          <w:rFonts w:ascii="Times New Roman" w:hAnsi="Times New Roman"/>
          <w:sz w:val="20"/>
          <w:szCs w:val="20"/>
        </w:rPr>
        <w:t xml:space="preserve">Meaningful consultation will engage stakeholders in project planning, implementation, and monitoring through various feedback mechanisms, ensuring their perspectives are considered in decision-making. Strategic partnerships will be forged to leverage expertise, resources, and networks, with clearly defined roles and responsibilities. Targeted capacity-building opportunities will be provided, especially for MSMEs, to enhance their participation and benefits. Stakeholder engagement activities will be monitored and evaluated for effectiveness, with the strategy adapted as needed. Inclusivity will be prioritized, ensuring accessibility for all stakeholders, including marginalized groups, considering language, cultural, and accessibility needs. Transparency will be maintained in project activities and decisions, with accountability to stakeholders for outcomes and resource use. </w:t>
      </w:r>
    </w:p>
    <w:p w14:paraId="38459FA2" w14:textId="77777777" w:rsidR="0076465C" w:rsidRPr="009755C4" w:rsidRDefault="0076465C" w:rsidP="00184352">
      <w:pPr>
        <w:spacing w:line="276" w:lineRule="auto"/>
        <w:jc w:val="left"/>
        <w:rPr>
          <w:rFonts w:ascii="Times New Roman" w:hAnsi="Times New Roman"/>
          <w:sz w:val="20"/>
          <w:szCs w:val="20"/>
        </w:rPr>
      </w:pPr>
    </w:p>
    <w:p w14:paraId="6A9381A5" w14:textId="0A74A75F" w:rsidR="00184352" w:rsidRPr="009755C4" w:rsidRDefault="00BA11FA" w:rsidP="00184352">
      <w:pPr>
        <w:spacing w:line="276" w:lineRule="auto"/>
        <w:jc w:val="left"/>
        <w:rPr>
          <w:rFonts w:ascii="Times New Roman" w:hAnsi="Times New Roman"/>
          <w:sz w:val="20"/>
          <w:szCs w:val="20"/>
        </w:rPr>
      </w:pPr>
      <w:r w:rsidRPr="009755C4">
        <w:rPr>
          <w:rFonts w:ascii="Times New Roman" w:hAnsi="Times New Roman"/>
          <w:sz w:val="20"/>
          <w:szCs w:val="20"/>
        </w:rPr>
        <w:t>During the inception phase, stakeholder mapping and analysis will be conducted, communication channels established, and initial consultations held. The implementation phase will involve regular progress communication, stakeholder engagement in activities, and feedback solicitation. The monitoring and evaluation phase will include stakeholder involvement in monitoring and evaluation, with dissemination of findings and incorporation of lessons learned. Finally, the closure phase will communicate results, acknowledge contributions, and discuss sustainability. This comprehensive strategy will foster strong relationships, enhance project ownership, and increase the likelihood of achieving objectives.</w:t>
      </w:r>
    </w:p>
    <w:p w14:paraId="328C0455" w14:textId="77777777" w:rsidR="00BA11FA" w:rsidRPr="009755C4" w:rsidRDefault="00BA11FA" w:rsidP="00184352">
      <w:pPr>
        <w:spacing w:line="276" w:lineRule="auto"/>
        <w:jc w:val="left"/>
        <w:rPr>
          <w:rFonts w:ascii="Times New Roman" w:hAnsi="Times New Roman"/>
          <w:sz w:val="20"/>
          <w:szCs w:val="20"/>
        </w:rPr>
      </w:pPr>
    </w:p>
    <w:tbl>
      <w:tblPr>
        <w:tblStyle w:val="TableGrid"/>
        <w:tblW w:w="9918" w:type="dxa"/>
        <w:tblLayout w:type="fixed"/>
        <w:tblLook w:val="04A0" w:firstRow="1" w:lastRow="0" w:firstColumn="1" w:lastColumn="0" w:noHBand="0" w:noVBand="1"/>
      </w:tblPr>
      <w:tblGrid>
        <w:gridCol w:w="1434"/>
        <w:gridCol w:w="1113"/>
        <w:gridCol w:w="1276"/>
        <w:gridCol w:w="1248"/>
        <w:gridCol w:w="1484"/>
        <w:gridCol w:w="1829"/>
        <w:gridCol w:w="1534"/>
      </w:tblGrid>
      <w:tr w:rsidR="00184352" w:rsidRPr="009755C4" w14:paraId="37D5CFAE" w14:textId="77777777" w:rsidTr="00184352">
        <w:tc>
          <w:tcPr>
            <w:tcW w:w="1434" w:type="dxa"/>
          </w:tcPr>
          <w:p w14:paraId="4E472391" w14:textId="1D61BECF"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i/>
                <w:color w:val="000000" w:themeColor="text1"/>
                <w:sz w:val="20"/>
                <w:szCs w:val="20"/>
              </w:rPr>
              <w:br w:type="page"/>
            </w:r>
            <w:r w:rsidRPr="009755C4">
              <w:rPr>
                <w:rFonts w:ascii="Times New Roman" w:hAnsi="Times New Roman"/>
                <w:b/>
                <w:color w:val="000000" w:themeColor="text1"/>
                <w:spacing w:val="-2"/>
                <w:sz w:val="20"/>
                <w:szCs w:val="20"/>
              </w:rPr>
              <w:t>Stakeholder</w:t>
            </w:r>
            <w:r w:rsidRPr="009755C4">
              <w:rPr>
                <w:rFonts w:ascii="Times New Roman" w:hAnsi="Times New Roman"/>
                <w:b/>
                <w:color w:val="000000" w:themeColor="text1"/>
                <w:spacing w:val="9"/>
                <w:sz w:val="20"/>
                <w:szCs w:val="20"/>
              </w:rPr>
              <w:t xml:space="preserve"> </w:t>
            </w:r>
            <w:r w:rsidRPr="009755C4">
              <w:rPr>
                <w:rFonts w:ascii="Times New Roman" w:hAnsi="Times New Roman"/>
                <w:b/>
                <w:color w:val="000000" w:themeColor="text1"/>
                <w:spacing w:val="-4"/>
                <w:sz w:val="20"/>
                <w:szCs w:val="20"/>
              </w:rPr>
              <w:t>Name</w:t>
            </w:r>
          </w:p>
        </w:tc>
        <w:tc>
          <w:tcPr>
            <w:tcW w:w="1113" w:type="dxa"/>
          </w:tcPr>
          <w:p w14:paraId="49E1DE12" w14:textId="77777777" w:rsidR="00184352" w:rsidRPr="009755C4" w:rsidRDefault="00184352" w:rsidP="00184352">
            <w:pPr>
              <w:pStyle w:val="TableParagraph"/>
              <w:spacing w:line="276" w:lineRule="auto"/>
              <w:ind w:left="108"/>
              <w:rPr>
                <w:rFonts w:ascii="Times New Roman" w:hAnsi="Times New Roman" w:cs="Times New Roman"/>
                <w:b/>
                <w:color w:val="000000" w:themeColor="text1"/>
                <w:sz w:val="20"/>
                <w:szCs w:val="20"/>
              </w:rPr>
            </w:pPr>
            <w:r w:rsidRPr="009755C4">
              <w:rPr>
                <w:rFonts w:ascii="Times New Roman" w:hAnsi="Times New Roman" w:cs="Times New Roman"/>
                <w:b/>
                <w:color w:val="000000" w:themeColor="text1"/>
                <w:spacing w:val="-2"/>
                <w:sz w:val="20"/>
                <w:szCs w:val="20"/>
              </w:rPr>
              <w:t>Impact</w:t>
            </w:r>
          </w:p>
          <w:p w14:paraId="1A2C5EB3" w14:textId="3CE7418E"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i/>
                <w:color w:val="000000" w:themeColor="text1"/>
                <w:sz w:val="20"/>
                <w:szCs w:val="20"/>
              </w:rPr>
              <w:t>How much does the project</w:t>
            </w:r>
            <w:r w:rsidRPr="009755C4">
              <w:rPr>
                <w:rFonts w:ascii="Times New Roman" w:hAnsi="Times New Roman"/>
                <w:i/>
                <w:color w:val="000000" w:themeColor="text1"/>
                <w:spacing w:val="-12"/>
                <w:sz w:val="20"/>
                <w:szCs w:val="20"/>
              </w:rPr>
              <w:t xml:space="preserve"> </w:t>
            </w:r>
            <w:r w:rsidRPr="009755C4">
              <w:rPr>
                <w:rFonts w:ascii="Times New Roman" w:hAnsi="Times New Roman"/>
                <w:i/>
                <w:color w:val="000000" w:themeColor="text1"/>
                <w:sz w:val="20"/>
                <w:szCs w:val="20"/>
              </w:rPr>
              <w:t>impact</w:t>
            </w:r>
            <w:r w:rsidRPr="009755C4">
              <w:rPr>
                <w:rFonts w:ascii="Times New Roman" w:hAnsi="Times New Roman"/>
                <w:i/>
                <w:color w:val="000000" w:themeColor="text1"/>
                <w:spacing w:val="-11"/>
                <w:sz w:val="20"/>
                <w:szCs w:val="20"/>
              </w:rPr>
              <w:t xml:space="preserve"> </w:t>
            </w:r>
            <w:r w:rsidRPr="009755C4">
              <w:rPr>
                <w:rFonts w:ascii="Times New Roman" w:hAnsi="Times New Roman"/>
                <w:i/>
                <w:color w:val="000000" w:themeColor="text1"/>
                <w:sz w:val="20"/>
                <w:szCs w:val="20"/>
              </w:rPr>
              <w:t xml:space="preserve">them? </w:t>
            </w:r>
          </w:p>
        </w:tc>
        <w:tc>
          <w:tcPr>
            <w:tcW w:w="1276" w:type="dxa"/>
          </w:tcPr>
          <w:p w14:paraId="232B4BE5" w14:textId="77777777" w:rsidR="00184352" w:rsidRPr="009755C4" w:rsidRDefault="00184352" w:rsidP="00184352">
            <w:pPr>
              <w:pStyle w:val="TableParagraph"/>
              <w:spacing w:line="276" w:lineRule="auto"/>
              <w:rPr>
                <w:rFonts w:ascii="Times New Roman" w:hAnsi="Times New Roman" w:cs="Times New Roman"/>
                <w:b/>
                <w:color w:val="000000" w:themeColor="text1"/>
                <w:sz w:val="20"/>
                <w:szCs w:val="20"/>
              </w:rPr>
            </w:pPr>
            <w:r w:rsidRPr="009755C4">
              <w:rPr>
                <w:rFonts w:ascii="Times New Roman" w:hAnsi="Times New Roman" w:cs="Times New Roman"/>
                <w:b/>
                <w:color w:val="000000" w:themeColor="text1"/>
                <w:spacing w:val="-2"/>
                <w:sz w:val="20"/>
                <w:szCs w:val="20"/>
              </w:rPr>
              <w:t>Influence</w:t>
            </w:r>
          </w:p>
          <w:p w14:paraId="3339B785" w14:textId="201ABD92"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i/>
                <w:color w:val="000000" w:themeColor="text1"/>
                <w:sz w:val="20"/>
                <w:szCs w:val="20"/>
              </w:rPr>
              <w:t>How much influence do</w:t>
            </w:r>
            <w:r w:rsidRPr="009755C4">
              <w:rPr>
                <w:rFonts w:ascii="Times New Roman" w:hAnsi="Times New Roman"/>
                <w:i/>
                <w:color w:val="000000" w:themeColor="text1"/>
                <w:spacing w:val="-9"/>
                <w:sz w:val="20"/>
                <w:szCs w:val="20"/>
              </w:rPr>
              <w:t xml:space="preserve"> </w:t>
            </w:r>
            <w:r w:rsidRPr="009755C4">
              <w:rPr>
                <w:rFonts w:ascii="Times New Roman" w:hAnsi="Times New Roman"/>
                <w:i/>
                <w:color w:val="000000" w:themeColor="text1"/>
                <w:sz w:val="20"/>
                <w:szCs w:val="20"/>
              </w:rPr>
              <w:t>they</w:t>
            </w:r>
            <w:r w:rsidRPr="009755C4">
              <w:rPr>
                <w:rFonts w:ascii="Times New Roman" w:hAnsi="Times New Roman"/>
                <w:i/>
                <w:color w:val="000000" w:themeColor="text1"/>
                <w:spacing w:val="-10"/>
                <w:sz w:val="20"/>
                <w:szCs w:val="20"/>
              </w:rPr>
              <w:t xml:space="preserve"> </w:t>
            </w:r>
            <w:r w:rsidRPr="009755C4">
              <w:rPr>
                <w:rFonts w:ascii="Times New Roman" w:hAnsi="Times New Roman"/>
                <w:i/>
                <w:color w:val="000000" w:themeColor="text1"/>
                <w:sz w:val="20"/>
                <w:szCs w:val="20"/>
              </w:rPr>
              <w:t>have</w:t>
            </w:r>
            <w:r w:rsidRPr="009755C4">
              <w:rPr>
                <w:rFonts w:ascii="Times New Roman" w:hAnsi="Times New Roman"/>
                <w:i/>
                <w:color w:val="000000" w:themeColor="text1"/>
                <w:spacing w:val="-11"/>
                <w:sz w:val="20"/>
                <w:szCs w:val="20"/>
              </w:rPr>
              <w:t xml:space="preserve"> </w:t>
            </w:r>
            <w:r w:rsidRPr="009755C4">
              <w:rPr>
                <w:rFonts w:ascii="Times New Roman" w:hAnsi="Times New Roman"/>
                <w:i/>
                <w:color w:val="000000" w:themeColor="text1"/>
                <w:sz w:val="20"/>
                <w:szCs w:val="20"/>
              </w:rPr>
              <w:t>over</w:t>
            </w:r>
            <w:r w:rsidRPr="009755C4">
              <w:rPr>
                <w:rFonts w:ascii="Times New Roman" w:hAnsi="Times New Roman"/>
                <w:i/>
                <w:color w:val="000000" w:themeColor="text1"/>
                <w:spacing w:val="-11"/>
                <w:sz w:val="20"/>
                <w:szCs w:val="20"/>
              </w:rPr>
              <w:t xml:space="preserve"> </w:t>
            </w:r>
            <w:r w:rsidRPr="009755C4">
              <w:rPr>
                <w:rFonts w:ascii="Times New Roman" w:hAnsi="Times New Roman"/>
                <w:i/>
                <w:color w:val="000000" w:themeColor="text1"/>
                <w:sz w:val="20"/>
                <w:szCs w:val="20"/>
              </w:rPr>
              <w:t xml:space="preserve">the project? </w:t>
            </w:r>
          </w:p>
        </w:tc>
        <w:tc>
          <w:tcPr>
            <w:tcW w:w="1248" w:type="dxa"/>
          </w:tcPr>
          <w:p w14:paraId="48422F86" w14:textId="02B9148D"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b/>
                <w:color w:val="000000" w:themeColor="text1"/>
                <w:sz w:val="20"/>
                <w:szCs w:val="20"/>
              </w:rPr>
              <w:t>What</w:t>
            </w:r>
            <w:r w:rsidRPr="009755C4">
              <w:rPr>
                <w:rFonts w:ascii="Times New Roman" w:hAnsi="Times New Roman"/>
                <w:b/>
                <w:color w:val="000000" w:themeColor="text1"/>
                <w:spacing w:val="-12"/>
                <w:sz w:val="20"/>
                <w:szCs w:val="20"/>
              </w:rPr>
              <w:t xml:space="preserve"> </w:t>
            </w:r>
            <w:r w:rsidRPr="009755C4">
              <w:rPr>
                <w:rFonts w:ascii="Times New Roman" w:hAnsi="Times New Roman"/>
                <w:b/>
                <w:color w:val="000000" w:themeColor="text1"/>
                <w:sz w:val="20"/>
                <w:szCs w:val="20"/>
              </w:rPr>
              <w:t>is</w:t>
            </w:r>
            <w:r w:rsidRPr="009755C4">
              <w:rPr>
                <w:rFonts w:ascii="Times New Roman" w:hAnsi="Times New Roman"/>
                <w:b/>
                <w:color w:val="000000" w:themeColor="text1"/>
                <w:spacing w:val="-11"/>
                <w:sz w:val="20"/>
                <w:szCs w:val="20"/>
              </w:rPr>
              <w:t xml:space="preserve"> </w:t>
            </w:r>
            <w:r w:rsidRPr="009755C4">
              <w:rPr>
                <w:rFonts w:ascii="Times New Roman" w:hAnsi="Times New Roman"/>
                <w:b/>
                <w:color w:val="000000" w:themeColor="text1"/>
                <w:sz w:val="20"/>
                <w:szCs w:val="20"/>
              </w:rPr>
              <w:t xml:space="preserve">important to the </w:t>
            </w:r>
            <w:r w:rsidRPr="009755C4">
              <w:rPr>
                <w:rFonts w:ascii="Times New Roman" w:hAnsi="Times New Roman"/>
                <w:b/>
                <w:color w:val="000000" w:themeColor="text1"/>
                <w:spacing w:val="-2"/>
                <w:sz w:val="20"/>
                <w:szCs w:val="20"/>
              </w:rPr>
              <w:t>stakeholders?</w:t>
            </w:r>
          </w:p>
        </w:tc>
        <w:tc>
          <w:tcPr>
            <w:tcW w:w="1484" w:type="dxa"/>
          </w:tcPr>
          <w:p w14:paraId="2E260916" w14:textId="115608F7"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b/>
                <w:color w:val="000000" w:themeColor="text1"/>
                <w:sz w:val="20"/>
                <w:szCs w:val="20"/>
              </w:rPr>
              <w:t xml:space="preserve">How could the </w:t>
            </w:r>
            <w:r w:rsidRPr="009755C4">
              <w:rPr>
                <w:rFonts w:ascii="Times New Roman" w:hAnsi="Times New Roman"/>
                <w:b/>
                <w:color w:val="000000" w:themeColor="text1"/>
                <w:spacing w:val="-2"/>
                <w:sz w:val="20"/>
                <w:szCs w:val="20"/>
              </w:rPr>
              <w:t xml:space="preserve">stakeholder </w:t>
            </w:r>
            <w:r w:rsidRPr="009755C4">
              <w:rPr>
                <w:rFonts w:ascii="Times New Roman" w:hAnsi="Times New Roman"/>
                <w:b/>
                <w:color w:val="000000" w:themeColor="text1"/>
                <w:sz w:val="20"/>
                <w:szCs w:val="20"/>
              </w:rPr>
              <w:t>contribute</w:t>
            </w:r>
            <w:r w:rsidRPr="009755C4">
              <w:rPr>
                <w:rFonts w:ascii="Times New Roman" w:hAnsi="Times New Roman"/>
                <w:b/>
                <w:color w:val="000000" w:themeColor="text1"/>
                <w:spacing w:val="-12"/>
                <w:sz w:val="20"/>
                <w:szCs w:val="20"/>
              </w:rPr>
              <w:t xml:space="preserve"> </w:t>
            </w:r>
            <w:r w:rsidRPr="009755C4">
              <w:rPr>
                <w:rFonts w:ascii="Times New Roman" w:hAnsi="Times New Roman"/>
                <w:b/>
                <w:color w:val="000000" w:themeColor="text1"/>
                <w:sz w:val="20"/>
                <w:szCs w:val="20"/>
              </w:rPr>
              <w:t>to</w:t>
            </w:r>
            <w:r w:rsidRPr="009755C4">
              <w:rPr>
                <w:rFonts w:ascii="Times New Roman" w:hAnsi="Times New Roman"/>
                <w:b/>
                <w:color w:val="000000" w:themeColor="text1"/>
                <w:spacing w:val="-11"/>
                <w:sz w:val="20"/>
                <w:szCs w:val="20"/>
              </w:rPr>
              <w:t xml:space="preserve"> </w:t>
            </w:r>
            <w:r w:rsidRPr="009755C4">
              <w:rPr>
                <w:rFonts w:ascii="Times New Roman" w:hAnsi="Times New Roman"/>
                <w:b/>
                <w:color w:val="000000" w:themeColor="text1"/>
                <w:sz w:val="20"/>
                <w:szCs w:val="20"/>
              </w:rPr>
              <w:t xml:space="preserve">the </w:t>
            </w:r>
            <w:r w:rsidRPr="009755C4">
              <w:rPr>
                <w:rFonts w:ascii="Times New Roman" w:hAnsi="Times New Roman"/>
                <w:b/>
                <w:color w:val="000000" w:themeColor="text1"/>
                <w:spacing w:val="-2"/>
                <w:sz w:val="20"/>
                <w:szCs w:val="20"/>
              </w:rPr>
              <w:t>project?</w:t>
            </w:r>
          </w:p>
        </w:tc>
        <w:tc>
          <w:tcPr>
            <w:tcW w:w="1829" w:type="dxa"/>
          </w:tcPr>
          <w:p w14:paraId="04376FEE" w14:textId="2CA2B7DD"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b/>
                <w:color w:val="000000" w:themeColor="text1"/>
                <w:sz w:val="20"/>
                <w:szCs w:val="20"/>
              </w:rPr>
              <w:t xml:space="preserve">Risk that can </w:t>
            </w:r>
            <w:r w:rsidRPr="009755C4">
              <w:rPr>
                <w:rFonts w:ascii="Times New Roman" w:hAnsi="Times New Roman"/>
                <w:b/>
                <w:color w:val="000000" w:themeColor="text1"/>
                <w:spacing w:val="-2"/>
                <w:sz w:val="20"/>
                <w:szCs w:val="20"/>
              </w:rPr>
              <w:t xml:space="preserve">potentially </w:t>
            </w:r>
            <w:r w:rsidRPr="009755C4">
              <w:rPr>
                <w:rFonts w:ascii="Times New Roman" w:hAnsi="Times New Roman"/>
                <w:b/>
                <w:color w:val="000000" w:themeColor="text1"/>
                <w:sz w:val="20"/>
                <w:szCs w:val="20"/>
              </w:rPr>
              <w:t>undermine</w:t>
            </w:r>
            <w:r w:rsidRPr="009755C4">
              <w:rPr>
                <w:rFonts w:ascii="Times New Roman" w:hAnsi="Times New Roman"/>
                <w:b/>
                <w:color w:val="000000" w:themeColor="text1"/>
                <w:spacing w:val="-12"/>
                <w:sz w:val="20"/>
                <w:szCs w:val="20"/>
              </w:rPr>
              <w:t xml:space="preserve"> </w:t>
            </w:r>
            <w:r w:rsidRPr="009755C4">
              <w:rPr>
                <w:rFonts w:ascii="Times New Roman" w:hAnsi="Times New Roman"/>
                <w:b/>
                <w:color w:val="000000" w:themeColor="text1"/>
                <w:sz w:val="20"/>
                <w:szCs w:val="20"/>
              </w:rPr>
              <w:t xml:space="preserve">project </w:t>
            </w:r>
            <w:r w:rsidRPr="009755C4">
              <w:rPr>
                <w:rFonts w:ascii="Times New Roman" w:hAnsi="Times New Roman"/>
                <w:b/>
                <w:color w:val="000000" w:themeColor="text1"/>
                <w:spacing w:val="-2"/>
                <w:sz w:val="20"/>
                <w:szCs w:val="20"/>
              </w:rPr>
              <w:t>objectives</w:t>
            </w:r>
          </w:p>
        </w:tc>
        <w:tc>
          <w:tcPr>
            <w:tcW w:w="1534" w:type="dxa"/>
          </w:tcPr>
          <w:p w14:paraId="5DCDB641" w14:textId="79745261"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b/>
                <w:color w:val="000000" w:themeColor="text1"/>
                <w:sz w:val="20"/>
                <w:szCs w:val="20"/>
              </w:rPr>
              <w:t>Strategy for engaging</w:t>
            </w:r>
            <w:r w:rsidRPr="009755C4">
              <w:rPr>
                <w:rFonts w:ascii="Times New Roman" w:hAnsi="Times New Roman"/>
                <w:b/>
                <w:color w:val="000000" w:themeColor="text1"/>
                <w:spacing w:val="-12"/>
                <w:sz w:val="20"/>
                <w:szCs w:val="20"/>
              </w:rPr>
              <w:t xml:space="preserve"> </w:t>
            </w:r>
            <w:r w:rsidRPr="009755C4">
              <w:rPr>
                <w:rFonts w:ascii="Times New Roman" w:hAnsi="Times New Roman"/>
                <w:b/>
                <w:color w:val="000000" w:themeColor="text1"/>
                <w:sz w:val="20"/>
                <w:szCs w:val="20"/>
              </w:rPr>
              <w:t xml:space="preserve">the </w:t>
            </w:r>
            <w:r w:rsidRPr="009755C4">
              <w:rPr>
                <w:rFonts w:ascii="Times New Roman" w:hAnsi="Times New Roman"/>
                <w:b/>
                <w:color w:val="000000" w:themeColor="text1"/>
                <w:spacing w:val="-2"/>
                <w:sz w:val="20"/>
                <w:szCs w:val="20"/>
              </w:rPr>
              <w:t>stakeholder</w:t>
            </w:r>
          </w:p>
        </w:tc>
      </w:tr>
      <w:tr w:rsidR="00184352" w:rsidRPr="009755C4" w14:paraId="4CE1EF9E" w14:textId="77777777" w:rsidTr="00184352">
        <w:tc>
          <w:tcPr>
            <w:tcW w:w="1434" w:type="dxa"/>
          </w:tcPr>
          <w:p w14:paraId="208D078D" w14:textId="422B5495"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Private</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sector</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 xml:space="preserve">MSMEs business associations, Women and Youth led business associations/ Informal cross border </w:t>
            </w:r>
            <w:r w:rsidRPr="009755C4">
              <w:rPr>
                <w:rFonts w:ascii="Times New Roman" w:hAnsi="Times New Roman"/>
                <w:color w:val="000000" w:themeColor="text1"/>
                <w:spacing w:val="-2"/>
                <w:sz w:val="20"/>
                <w:szCs w:val="20"/>
              </w:rPr>
              <w:t>trader</w:t>
            </w:r>
          </w:p>
        </w:tc>
        <w:tc>
          <w:tcPr>
            <w:tcW w:w="1113" w:type="dxa"/>
          </w:tcPr>
          <w:p w14:paraId="5D676EAF" w14:textId="1358B677"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High</w:t>
            </w:r>
          </w:p>
        </w:tc>
        <w:tc>
          <w:tcPr>
            <w:tcW w:w="1276" w:type="dxa"/>
          </w:tcPr>
          <w:p w14:paraId="640E0DD5" w14:textId="4D5CC101"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High</w:t>
            </w:r>
          </w:p>
        </w:tc>
        <w:tc>
          <w:tcPr>
            <w:tcW w:w="1248" w:type="dxa"/>
          </w:tcPr>
          <w:p w14:paraId="0A35918E" w14:textId="7A653207"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Support their readiness to produce</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trade under the AfCFTA</w:t>
            </w:r>
          </w:p>
        </w:tc>
        <w:tc>
          <w:tcPr>
            <w:tcW w:w="1484" w:type="dxa"/>
          </w:tcPr>
          <w:p w14:paraId="441D9AA6" w14:textId="173D419D"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 xml:space="preserve">As key ultimate </w:t>
            </w:r>
            <w:r w:rsidRPr="009755C4">
              <w:rPr>
                <w:rFonts w:ascii="Times New Roman" w:hAnsi="Times New Roman"/>
                <w:color w:val="000000" w:themeColor="text1"/>
                <w:spacing w:val="-2"/>
                <w:sz w:val="20"/>
                <w:szCs w:val="20"/>
              </w:rPr>
              <w:t xml:space="preserve">beneficiaries, </w:t>
            </w:r>
            <w:r w:rsidRPr="009755C4">
              <w:rPr>
                <w:rFonts w:ascii="Times New Roman" w:hAnsi="Times New Roman"/>
                <w:color w:val="000000" w:themeColor="text1"/>
                <w:sz w:val="20"/>
                <w:szCs w:val="20"/>
              </w:rPr>
              <w:t>support direct delivery</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of</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 xml:space="preserve">project </w:t>
            </w:r>
            <w:r w:rsidRPr="009755C4">
              <w:rPr>
                <w:rFonts w:ascii="Times New Roman" w:hAnsi="Times New Roman"/>
                <w:color w:val="000000" w:themeColor="text1"/>
                <w:spacing w:val="-2"/>
                <w:sz w:val="20"/>
                <w:szCs w:val="20"/>
              </w:rPr>
              <w:t>results</w:t>
            </w:r>
          </w:p>
        </w:tc>
        <w:tc>
          <w:tcPr>
            <w:tcW w:w="1829" w:type="dxa"/>
          </w:tcPr>
          <w:p w14:paraId="240ADC4F" w14:textId="77777777" w:rsidR="00184352" w:rsidRPr="009755C4" w:rsidRDefault="00184352" w:rsidP="00184352">
            <w:pPr>
              <w:pStyle w:val="TableParagraph"/>
              <w:spacing w:before="1" w:line="276" w:lineRule="auto"/>
              <w:ind w:left="110" w:right="107"/>
              <w:rPr>
                <w:rFonts w:ascii="Times New Roman" w:hAnsi="Times New Roman" w:cs="Times New Roman"/>
                <w:color w:val="000000" w:themeColor="text1"/>
                <w:sz w:val="20"/>
                <w:szCs w:val="20"/>
              </w:rPr>
            </w:pPr>
            <w:r w:rsidRPr="009755C4">
              <w:rPr>
                <w:rFonts w:ascii="Times New Roman" w:hAnsi="Times New Roman" w:cs="Times New Roman"/>
                <w:color w:val="000000" w:themeColor="text1"/>
                <w:sz w:val="20"/>
                <w:szCs w:val="20"/>
              </w:rPr>
              <w:t>Limited productive capacities</w:t>
            </w:r>
            <w:r w:rsidRPr="009755C4">
              <w:rPr>
                <w:rFonts w:ascii="Times New Roman" w:hAnsi="Times New Roman" w:cs="Times New Roman"/>
                <w:color w:val="000000" w:themeColor="text1"/>
                <w:spacing w:val="-12"/>
                <w:sz w:val="20"/>
                <w:szCs w:val="20"/>
              </w:rPr>
              <w:t xml:space="preserve"> </w:t>
            </w:r>
            <w:r w:rsidRPr="009755C4">
              <w:rPr>
                <w:rFonts w:ascii="Times New Roman" w:hAnsi="Times New Roman" w:cs="Times New Roman"/>
                <w:color w:val="000000" w:themeColor="text1"/>
                <w:sz w:val="20"/>
                <w:szCs w:val="20"/>
              </w:rPr>
              <w:t>to</w:t>
            </w:r>
            <w:r w:rsidRPr="009755C4">
              <w:rPr>
                <w:rFonts w:ascii="Times New Roman" w:hAnsi="Times New Roman" w:cs="Times New Roman"/>
                <w:color w:val="000000" w:themeColor="text1"/>
                <w:spacing w:val="-11"/>
                <w:sz w:val="20"/>
                <w:szCs w:val="20"/>
              </w:rPr>
              <w:t xml:space="preserve"> </w:t>
            </w:r>
            <w:r w:rsidRPr="009755C4">
              <w:rPr>
                <w:rFonts w:ascii="Times New Roman" w:hAnsi="Times New Roman" w:cs="Times New Roman"/>
                <w:color w:val="000000" w:themeColor="text1"/>
                <w:sz w:val="20"/>
                <w:szCs w:val="20"/>
              </w:rPr>
              <w:t>produce</w:t>
            </w:r>
          </w:p>
          <w:p w14:paraId="3EC2B6A2" w14:textId="4FB285FC"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w:t>
            </w:r>
            <w:r w:rsidRPr="009755C4">
              <w:rPr>
                <w:rFonts w:ascii="Times New Roman" w:hAnsi="Times New Roman"/>
                <w:color w:val="000000" w:themeColor="text1"/>
                <w:spacing w:val="-8"/>
                <w:sz w:val="20"/>
                <w:szCs w:val="20"/>
              </w:rPr>
              <w:t xml:space="preserve"> </w:t>
            </w:r>
            <w:proofErr w:type="gramStart"/>
            <w:r w:rsidRPr="009755C4">
              <w:rPr>
                <w:rFonts w:ascii="Times New Roman" w:hAnsi="Times New Roman"/>
                <w:color w:val="000000" w:themeColor="text1"/>
                <w:sz w:val="20"/>
                <w:szCs w:val="20"/>
              </w:rPr>
              <w:t>trade</w:t>
            </w:r>
            <w:proofErr w:type="gramEnd"/>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z w:val="20"/>
                <w:szCs w:val="20"/>
              </w:rPr>
              <w:t>towards AfCFTA</w:t>
            </w:r>
            <w:r w:rsidRPr="009755C4">
              <w:rPr>
                <w:rFonts w:ascii="Times New Roman" w:hAnsi="Times New Roman"/>
                <w:color w:val="000000" w:themeColor="text1"/>
                <w:spacing w:val="-8"/>
                <w:sz w:val="20"/>
                <w:szCs w:val="20"/>
              </w:rPr>
              <w:t xml:space="preserve"> </w:t>
            </w:r>
            <w:r w:rsidRPr="009755C4">
              <w:rPr>
                <w:rFonts w:ascii="Times New Roman" w:hAnsi="Times New Roman"/>
                <w:color w:val="000000" w:themeColor="text1"/>
                <w:spacing w:val="-2"/>
                <w:sz w:val="20"/>
                <w:szCs w:val="20"/>
              </w:rPr>
              <w:t>markets</w:t>
            </w:r>
          </w:p>
        </w:tc>
        <w:tc>
          <w:tcPr>
            <w:tcW w:w="1534" w:type="dxa"/>
          </w:tcPr>
          <w:p w14:paraId="4EE54702" w14:textId="0ECAF2BC"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Direct engagement through business associations and support</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institutions</w:t>
            </w:r>
          </w:p>
        </w:tc>
      </w:tr>
      <w:tr w:rsidR="00184352" w:rsidRPr="009755C4" w14:paraId="003C0214" w14:textId="77777777" w:rsidTr="00184352">
        <w:tc>
          <w:tcPr>
            <w:tcW w:w="1434" w:type="dxa"/>
          </w:tcPr>
          <w:p w14:paraId="12B25CB7" w14:textId="1ACED623"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National governments, trade, and investment support institutions including at regional and</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international</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levels</w:t>
            </w:r>
          </w:p>
        </w:tc>
        <w:tc>
          <w:tcPr>
            <w:tcW w:w="1113" w:type="dxa"/>
          </w:tcPr>
          <w:p w14:paraId="5F9B8390" w14:textId="0BF9CD44"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High</w:t>
            </w:r>
          </w:p>
        </w:tc>
        <w:tc>
          <w:tcPr>
            <w:tcW w:w="1276" w:type="dxa"/>
          </w:tcPr>
          <w:p w14:paraId="6C131628" w14:textId="0944674C"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High</w:t>
            </w:r>
          </w:p>
        </w:tc>
        <w:tc>
          <w:tcPr>
            <w:tcW w:w="1248" w:type="dxa"/>
          </w:tcPr>
          <w:p w14:paraId="3345FD7C" w14:textId="203B8DED"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Have tangible results in implementing the AfCFTA</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pacing w:val="-2"/>
                <w:sz w:val="20"/>
                <w:szCs w:val="20"/>
              </w:rPr>
              <w:t>Agreement</w:t>
            </w:r>
          </w:p>
        </w:tc>
        <w:tc>
          <w:tcPr>
            <w:tcW w:w="1484" w:type="dxa"/>
          </w:tcPr>
          <w:p w14:paraId="1F1A48C1" w14:textId="27C0833B"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Support project implementation</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and delivery of project </w:t>
            </w:r>
            <w:r w:rsidRPr="009755C4">
              <w:rPr>
                <w:rFonts w:ascii="Times New Roman" w:hAnsi="Times New Roman"/>
                <w:color w:val="000000" w:themeColor="text1"/>
                <w:spacing w:val="-2"/>
                <w:sz w:val="20"/>
                <w:szCs w:val="20"/>
              </w:rPr>
              <w:t>results</w:t>
            </w:r>
          </w:p>
        </w:tc>
        <w:tc>
          <w:tcPr>
            <w:tcW w:w="1829" w:type="dxa"/>
          </w:tcPr>
          <w:p w14:paraId="4E65CB43" w14:textId="1F7748E0"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2"/>
                <w:sz w:val="20"/>
                <w:szCs w:val="20"/>
              </w:rPr>
              <w:t xml:space="preserve">Limited capacity/willingness </w:t>
            </w:r>
            <w:r w:rsidRPr="009755C4">
              <w:rPr>
                <w:rFonts w:ascii="Times New Roman" w:hAnsi="Times New Roman"/>
                <w:color w:val="000000" w:themeColor="text1"/>
                <w:sz w:val="20"/>
                <w:szCs w:val="20"/>
              </w:rPr>
              <w:t>to</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achieve</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 xml:space="preserve">expected </w:t>
            </w:r>
            <w:r w:rsidRPr="009755C4">
              <w:rPr>
                <w:rFonts w:ascii="Times New Roman" w:hAnsi="Times New Roman"/>
                <w:color w:val="000000" w:themeColor="text1"/>
                <w:spacing w:val="-2"/>
                <w:sz w:val="20"/>
                <w:szCs w:val="20"/>
              </w:rPr>
              <w:t>outcomes</w:t>
            </w:r>
          </w:p>
        </w:tc>
        <w:tc>
          <w:tcPr>
            <w:tcW w:w="1534" w:type="dxa"/>
          </w:tcPr>
          <w:p w14:paraId="32339731" w14:textId="3E337611"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Direct engagement through</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centres</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and country offices</w:t>
            </w:r>
          </w:p>
        </w:tc>
      </w:tr>
      <w:tr w:rsidR="00184352" w:rsidRPr="009755C4" w14:paraId="50935939" w14:textId="77777777" w:rsidTr="00184352">
        <w:tc>
          <w:tcPr>
            <w:tcW w:w="1434" w:type="dxa"/>
          </w:tcPr>
          <w:p w14:paraId="1928737D" w14:textId="574548F5"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CSOs</w:t>
            </w:r>
          </w:p>
        </w:tc>
        <w:tc>
          <w:tcPr>
            <w:tcW w:w="1113" w:type="dxa"/>
          </w:tcPr>
          <w:p w14:paraId="3FE33B0F" w14:textId="180CD698"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2"/>
                <w:sz w:val="20"/>
                <w:szCs w:val="20"/>
              </w:rPr>
              <w:t>Medium</w:t>
            </w:r>
          </w:p>
        </w:tc>
        <w:tc>
          <w:tcPr>
            <w:tcW w:w="1276" w:type="dxa"/>
          </w:tcPr>
          <w:p w14:paraId="0B5D7C96" w14:textId="3F9134CC"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2"/>
                <w:sz w:val="20"/>
                <w:szCs w:val="20"/>
              </w:rPr>
              <w:t>Low</w:t>
            </w:r>
          </w:p>
        </w:tc>
        <w:tc>
          <w:tcPr>
            <w:tcW w:w="1248" w:type="dxa"/>
          </w:tcPr>
          <w:p w14:paraId="1C812CC8" w14:textId="40A35D10"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Ensure</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an</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AfCFTA that is inclusive</w:t>
            </w:r>
          </w:p>
        </w:tc>
        <w:tc>
          <w:tcPr>
            <w:tcW w:w="1484" w:type="dxa"/>
          </w:tcPr>
          <w:p w14:paraId="229FC787" w14:textId="5635F851"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Sensitization and support to awareness</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raising </w:t>
            </w:r>
            <w:r w:rsidRPr="009755C4">
              <w:rPr>
                <w:rFonts w:ascii="Times New Roman" w:hAnsi="Times New Roman"/>
                <w:color w:val="000000" w:themeColor="text1"/>
                <w:spacing w:val="-2"/>
                <w:sz w:val="20"/>
                <w:szCs w:val="20"/>
              </w:rPr>
              <w:t>campaigns</w:t>
            </w:r>
          </w:p>
        </w:tc>
        <w:tc>
          <w:tcPr>
            <w:tcW w:w="1829" w:type="dxa"/>
          </w:tcPr>
          <w:p w14:paraId="66B65BD5" w14:textId="6F841C88"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Unwillingness</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to advocate</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for</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 xml:space="preserve">the </w:t>
            </w:r>
            <w:r w:rsidRPr="009755C4">
              <w:rPr>
                <w:rFonts w:ascii="Times New Roman" w:hAnsi="Times New Roman"/>
                <w:color w:val="000000" w:themeColor="text1"/>
                <w:spacing w:val="-2"/>
                <w:sz w:val="20"/>
                <w:szCs w:val="20"/>
              </w:rPr>
              <w:t>AfCFTA</w:t>
            </w:r>
          </w:p>
        </w:tc>
        <w:tc>
          <w:tcPr>
            <w:tcW w:w="1534" w:type="dxa"/>
          </w:tcPr>
          <w:p w14:paraId="7CEDF9C1" w14:textId="3A4776D5"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2"/>
                <w:sz w:val="20"/>
                <w:szCs w:val="20"/>
              </w:rPr>
              <w:t xml:space="preserve">Engagement </w:t>
            </w:r>
            <w:r w:rsidRPr="009755C4">
              <w:rPr>
                <w:rFonts w:ascii="Times New Roman" w:hAnsi="Times New Roman"/>
                <w:color w:val="000000" w:themeColor="text1"/>
                <w:sz w:val="20"/>
                <w:szCs w:val="20"/>
              </w:rPr>
              <w:t>through national and regional networks</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of</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CSOs</w:t>
            </w:r>
          </w:p>
        </w:tc>
      </w:tr>
      <w:tr w:rsidR="00184352" w:rsidRPr="009755C4" w14:paraId="1CDF0B20" w14:textId="77777777" w:rsidTr="00184352">
        <w:tc>
          <w:tcPr>
            <w:tcW w:w="1434" w:type="dxa"/>
          </w:tcPr>
          <w:p w14:paraId="3FD2C024" w14:textId="62A692BB"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AUC</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&amp;</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other</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 xml:space="preserve">AU </w:t>
            </w:r>
            <w:r w:rsidRPr="009755C4">
              <w:rPr>
                <w:rFonts w:ascii="Times New Roman" w:hAnsi="Times New Roman"/>
                <w:color w:val="000000" w:themeColor="text1"/>
                <w:spacing w:val="-2"/>
                <w:sz w:val="20"/>
                <w:szCs w:val="20"/>
              </w:rPr>
              <w:t>institutions</w:t>
            </w:r>
          </w:p>
        </w:tc>
        <w:tc>
          <w:tcPr>
            <w:tcW w:w="1113" w:type="dxa"/>
          </w:tcPr>
          <w:p w14:paraId="1321F627" w14:textId="2B580978"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2"/>
                <w:sz w:val="20"/>
                <w:szCs w:val="20"/>
              </w:rPr>
              <w:t>Medium</w:t>
            </w:r>
          </w:p>
        </w:tc>
        <w:tc>
          <w:tcPr>
            <w:tcW w:w="1276" w:type="dxa"/>
          </w:tcPr>
          <w:p w14:paraId="18ECFE2D" w14:textId="6B700BE5"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Low</w:t>
            </w:r>
          </w:p>
        </w:tc>
        <w:tc>
          <w:tcPr>
            <w:tcW w:w="1248" w:type="dxa"/>
          </w:tcPr>
          <w:p w14:paraId="56DFCD2D" w14:textId="44853F16"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Support</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to</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AU</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high- level objectives</w:t>
            </w:r>
          </w:p>
        </w:tc>
        <w:tc>
          <w:tcPr>
            <w:tcW w:w="1484" w:type="dxa"/>
          </w:tcPr>
          <w:p w14:paraId="62CF2677" w14:textId="46D2023D"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Sectoral</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pacing w:val="-2"/>
                <w:sz w:val="20"/>
                <w:szCs w:val="20"/>
              </w:rPr>
              <w:t>support</w:t>
            </w:r>
          </w:p>
        </w:tc>
        <w:tc>
          <w:tcPr>
            <w:tcW w:w="1829" w:type="dxa"/>
          </w:tcPr>
          <w:p w14:paraId="40038B62" w14:textId="01ACB070"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Limited</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political </w:t>
            </w:r>
            <w:r w:rsidRPr="009755C4">
              <w:rPr>
                <w:rFonts w:ascii="Times New Roman" w:hAnsi="Times New Roman"/>
                <w:color w:val="000000" w:themeColor="text1"/>
                <w:spacing w:val="-2"/>
                <w:sz w:val="20"/>
                <w:szCs w:val="20"/>
              </w:rPr>
              <w:t>willingness</w:t>
            </w:r>
          </w:p>
        </w:tc>
        <w:tc>
          <w:tcPr>
            <w:tcW w:w="1534" w:type="dxa"/>
          </w:tcPr>
          <w:p w14:paraId="6306F482" w14:textId="58F956BC"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Direct</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engagement with the AUC and other AU </w:t>
            </w:r>
            <w:r w:rsidRPr="009755C4">
              <w:rPr>
                <w:rFonts w:ascii="Times New Roman" w:hAnsi="Times New Roman"/>
                <w:color w:val="000000" w:themeColor="text1"/>
                <w:spacing w:val="-2"/>
                <w:sz w:val="20"/>
                <w:szCs w:val="20"/>
              </w:rPr>
              <w:t>institutions</w:t>
            </w:r>
          </w:p>
        </w:tc>
      </w:tr>
      <w:tr w:rsidR="00184352" w:rsidRPr="009755C4" w14:paraId="4DC91578" w14:textId="77777777" w:rsidTr="00184352">
        <w:tc>
          <w:tcPr>
            <w:tcW w:w="1434" w:type="dxa"/>
          </w:tcPr>
          <w:p w14:paraId="33BA93AE" w14:textId="70813DEB"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AfCFTA</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Secretariat,</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an organ of AUC</w:t>
            </w:r>
          </w:p>
        </w:tc>
        <w:tc>
          <w:tcPr>
            <w:tcW w:w="1113" w:type="dxa"/>
          </w:tcPr>
          <w:p w14:paraId="17C057E0" w14:textId="29314620"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2"/>
                <w:sz w:val="20"/>
                <w:szCs w:val="20"/>
              </w:rPr>
              <w:t>Medium</w:t>
            </w:r>
          </w:p>
        </w:tc>
        <w:tc>
          <w:tcPr>
            <w:tcW w:w="1276" w:type="dxa"/>
          </w:tcPr>
          <w:p w14:paraId="48F7E1CC" w14:textId="625C06E0"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Medium</w:t>
            </w:r>
          </w:p>
        </w:tc>
        <w:tc>
          <w:tcPr>
            <w:tcW w:w="1248" w:type="dxa"/>
          </w:tcPr>
          <w:p w14:paraId="7F80A3A0" w14:textId="77777777" w:rsidR="00184352" w:rsidRPr="009755C4" w:rsidRDefault="00184352" w:rsidP="00184352">
            <w:pPr>
              <w:pStyle w:val="TableParagraph"/>
              <w:spacing w:before="1" w:line="276" w:lineRule="auto"/>
              <w:ind w:left="109" w:right="366"/>
              <w:rPr>
                <w:rFonts w:ascii="Times New Roman" w:hAnsi="Times New Roman" w:cs="Times New Roman"/>
                <w:color w:val="000000" w:themeColor="text1"/>
                <w:sz w:val="20"/>
                <w:szCs w:val="20"/>
              </w:rPr>
            </w:pPr>
            <w:r w:rsidRPr="009755C4">
              <w:rPr>
                <w:rFonts w:ascii="Times New Roman" w:hAnsi="Times New Roman" w:cs="Times New Roman"/>
                <w:color w:val="000000" w:themeColor="text1"/>
                <w:sz w:val="20"/>
                <w:szCs w:val="20"/>
              </w:rPr>
              <w:t>Fostering a predictable,</w:t>
            </w:r>
            <w:r w:rsidRPr="009755C4">
              <w:rPr>
                <w:rFonts w:ascii="Times New Roman" w:hAnsi="Times New Roman" w:cs="Times New Roman"/>
                <w:color w:val="000000" w:themeColor="text1"/>
                <w:spacing w:val="-12"/>
                <w:sz w:val="20"/>
                <w:szCs w:val="20"/>
              </w:rPr>
              <w:t xml:space="preserve"> </w:t>
            </w:r>
            <w:r w:rsidRPr="009755C4">
              <w:rPr>
                <w:rFonts w:ascii="Times New Roman" w:hAnsi="Times New Roman" w:cs="Times New Roman"/>
                <w:color w:val="000000" w:themeColor="text1"/>
                <w:sz w:val="20"/>
                <w:szCs w:val="20"/>
              </w:rPr>
              <w:t>rules based AfCFTA</w:t>
            </w:r>
          </w:p>
          <w:p w14:paraId="689E3C81" w14:textId="051232AE"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environment</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in</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pacing w:val="-5"/>
                <w:sz w:val="20"/>
                <w:szCs w:val="20"/>
              </w:rPr>
              <w:t>the region</w:t>
            </w:r>
          </w:p>
        </w:tc>
        <w:tc>
          <w:tcPr>
            <w:tcW w:w="1484" w:type="dxa"/>
          </w:tcPr>
          <w:p w14:paraId="19840233" w14:textId="262EF2F0"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Financial,</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technical and advisory </w:t>
            </w:r>
            <w:r w:rsidRPr="009755C4">
              <w:rPr>
                <w:rFonts w:ascii="Times New Roman" w:hAnsi="Times New Roman"/>
                <w:color w:val="000000" w:themeColor="text1"/>
                <w:spacing w:val="-2"/>
                <w:sz w:val="20"/>
                <w:szCs w:val="20"/>
              </w:rPr>
              <w:t>support</w:t>
            </w:r>
          </w:p>
        </w:tc>
        <w:tc>
          <w:tcPr>
            <w:tcW w:w="1829" w:type="dxa"/>
          </w:tcPr>
          <w:p w14:paraId="78551020" w14:textId="722A9DBA"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Capacity</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constrains within</w:t>
            </w:r>
            <w:r w:rsidRPr="009755C4">
              <w:rPr>
                <w:rFonts w:ascii="Times New Roman" w:hAnsi="Times New Roman"/>
                <w:color w:val="000000" w:themeColor="text1"/>
                <w:spacing w:val="-9"/>
                <w:sz w:val="20"/>
                <w:szCs w:val="20"/>
              </w:rPr>
              <w:t xml:space="preserve"> </w:t>
            </w:r>
            <w:r w:rsidRPr="009755C4">
              <w:rPr>
                <w:rFonts w:ascii="Times New Roman" w:hAnsi="Times New Roman"/>
                <w:color w:val="000000" w:themeColor="text1"/>
                <w:sz w:val="20"/>
                <w:szCs w:val="20"/>
              </w:rPr>
              <w:t>the</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scope</w:t>
            </w:r>
            <w:r w:rsidRPr="009755C4">
              <w:rPr>
                <w:rFonts w:ascii="Times New Roman" w:hAnsi="Times New Roman"/>
                <w:color w:val="000000" w:themeColor="text1"/>
                <w:spacing w:val="-10"/>
                <w:sz w:val="20"/>
                <w:szCs w:val="20"/>
              </w:rPr>
              <w:t xml:space="preserve"> </w:t>
            </w:r>
            <w:r w:rsidRPr="009755C4">
              <w:rPr>
                <w:rFonts w:ascii="Times New Roman" w:hAnsi="Times New Roman"/>
                <w:color w:val="000000" w:themeColor="text1"/>
                <w:sz w:val="20"/>
                <w:szCs w:val="20"/>
              </w:rPr>
              <w:t xml:space="preserve">of </w:t>
            </w:r>
            <w:r w:rsidRPr="009755C4">
              <w:rPr>
                <w:rFonts w:ascii="Times New Roman" w:hAnsi="Times New Roman"/>
                <w:color w:val="000000" w:themeColor="text1"/>
                <w:spacing w:val="-2"/>
                <w:sz w:val="20"/>
                <w:szCs w:val="20"/>
              </w:rPr>
              <w:t>increasing</w:t>
            </w:r>
            <w:r w:rsidRPr="009755C4">
              <w:rPr>
                <w:rFonts w:ascii="Times New Roman" w:hAnsi="Times New Roman"/>
                <w:color w:val="000000" w:themeColor="text1"/>
                <w:spacing w:val="7"/>
                <w:sz w:val="20"/>
                <w:szCs w:val="20"/>
              </w:rPr>
              <w:t xml:space="preserve"> </w:t>
            </w:r>
            <w:r w:rsidRPr="009755C4">
              <w:rPr>
                <w:rFonts w:ascii="Times New Roman" w:hAnsi="Times New Roman"/>
                <w:color w:val="000000" w:themeColor="text1"/>
                <w:spacing w:val="-2"/>
                <w:sz w:val="20"/>
                <w:szCs w:val="20"/>
              </w:rPr>
              <w:t>requests</w:t>
            </w:r>
          </w:p>
        </w:tc>
        <w:tc>
          <w:tcPr>
            <w:tcW w:w="1534" w:type="dxa"/>
          </w:tcPr>
          <w:p w14:paraId="7258A544" w14:textId="67F1DFC7"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Direct engagement with Secretariat</w:t>
            </w:r>
          </w:p>
        </w:tc>
      </w:tr>
      <w:tr w:rsidR="00184352" w:rsidRPr="009755C4" w14:paraId="6E9F81D0" w14:textId="77777777" w:rsidTr="00184352">
        <w:tc>
          <w:tcPr>
            <w:tcW w:w="1434" w:type="dxa"/>
          </w:tcPr>
          <w:p w14:paraId="3649687F" w14:textId="4522D532"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RECs</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and</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REC</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 xml:space="preserve">support </w:t>
            </w:r>
            <w:r w:rsidRPr="009755C4">
              <w:rPr>
                <w:rFonts w:ascii="Times New Roman" w:hAnsi="Times New Roman"/>
                <w:color w:val="000000" w:themeColor="text1"/>
                <w:spacing w:val="-2"/>
                <w:sz w:val="20"/>
                <w:szCs w:val="20"/>
              </w:rPr>
              <w:t>programmes</w:t>
            </w:r>
          </w:p>
        </w:tc>
        <w:tc>
          <w:tcPr>
            <w:tcW w:w="1113" w:type="dxa"/>
          </w:tcPr>
          <w:p w14:paraId="393AAA0D" w14:textId="6459BB53"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High</w:t>
            </w:r>
          </w:p>
        </w:tc>
        <w:tc>
          <w:tcPr>
            <w:tcW w:w="1276" w:type="dxa"/>
          </w:tcPr>
          <w:p w14:paraId="1A9A8D5E" w14:textId="61744906"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High</w:t>
            </w:r>
          </w:p>
        </w:tc>
        <w:tc>
          <w:tcPr>
            <w:tcW w:w="1248" w:type="dxa"/>
          </w:tcPr>
          <w:p w14:paraId="362DFE0E" w14:textId="45225E45"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Contribute to enhancing the regional</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business </w:t>
            </w:r>
            <w:r w:rsidRPr="009755C4">
              <w:rPr>
                <w:rFonts w:ascii="Times New Roman" w:hAnsi="Times New Roman"/>
                <w:color w:val="000000" w:themeColor="text1"/>
                <w:spacing w:val="-2"/>
                <w:sz w:val="20"/>
                <w:szCs w:val="20"/>
              </w:rPr>
              <w:t>environment</w:t>
            </w:r>
          </w:p>
        </w:tc>
        <w:tc>
          <w:tcPr>
            <w:tcW w:w="1484" w:type="dxa"/>
          </w:tcPr>
          <w:p w14:paraId="1D782DB0" w14:textId="528756E8"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Facilitate the mobilization</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of </w:t>
            </w:r>
            <w:r w:rsidRPr="009755C4">
              <w:rPr>
                <w:rFonts w:ascii="Times New Roman" w:hAnsi="Times New Roman"/>
                <w:color w:val="000000" w:themeColor="text1"/>
                <w:spacing w:val="-2"/>
                <w:sz w:val="20"/>
                <w:szCs w:val="20"/>
              </w:rPr>
              <w:t>funding</w:t>
            </w:r>
          </w:p>
        </w:tc>
        <w:tc>
          <w:tcPr>
            <w:tcW w:w="1829" w:type="dxa"/>
          </w:tcPr>
          <w:p w14:paraId="267D812C" w14:textId="2D1DD3F4"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Lack</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of</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coordination and collaboration</w:t>
            </w:r>
          </w:p>
        </w:tc>
        <w:tc>
          <w:tcPr>
            <w:tcW w:w="1534" w:type="dxa"/>
          </w:tcPr>
          <w:p w14:paraId="37D12C5B" w14:textId="6C591107"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Through centres and</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country</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offices</w:t>
            </w:r>
          </w:p>
        </w:tc>
      </w:tr>
      <w:tr w:rsidR="00184352" w:rsidRPr="009755C4" w14:paraId="06F7B214" w14:textId="77777777" w:rsidTr="00184352">
        <w:tc>
          <w:tcPr>
            <w:tcW w:w="1434" w:type="dxa"/>
          </w:tcPr>
          <w:p w14:paraId="7843F1D5" w14:textId="2FEF2E22"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 xml:space="preserve">Development banks (e.g. AfDB, </w:t>
            </w:r>
            <w:proofErr w:type="spellStart"/>
            <w:r w:rsidRPr="009755C4">
              <w:rPr>
                <w:rFonts w:ascii="Times New Roman" w:hAnsi="Times New Roman"/>
                <w:color w:val="000000" w:themeColor="text1"/>
                <w:sz w:val="20"/>
                <w:szCs w:val="20"/>
              </w:rPr>
              <w:t>Afreximbank</w:t>
            </w:r>
            <w:proofErr w:type="spellEnd"/>
            <w:r w:rsidRPr="009755C4">
              <w:rPr>
                <w:rFonts w:ascii="Times New Roman" w:hAnsi="Times New Roman"/>
                <w:color w:val="000000" w:themeColor="text1"/>
                <w:sz w:val="20"/>
                <w:szCs w:val="20"/>
              </w:rPr>
              <w:t>,</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BADEA, </w:t>
            </w:r>
            <w:r w:rsidRPr="009755C4">
              <w:rPr>
                <w:rFonts w:ascii="Times New Roman" w:hAnsi="Times New Roman"/>
                <w:color w:val="000000" w:themeColor="text1"/>
                <w:spacing w:val="-4"/>
                <w:sz w:val="20"/>
                <w:szCs w:val="20"/>
              </w:rPr>
              <w:t>IDB)</w:t>
            </w:r>
          </w:p>
        </w:tc>
        <w:tc>
          <w:tcPr>
            <w:tcW w:w="1113" w:type="dxa"/>
          </w:tcPr>
          <w:p w14:paraId="61A18086" w14:textId="05C99A1C"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5"/>
                <w:sz w:val="20"/>
                <w:szCs w:val="20"/>
              </w:rPr>
              <w:t>Low</w:t>
            </w:r>
          </w:p>
        </w:tc>
        <w:tc>
          <w:tcPr>
            <w:tcW w:w="1276" w:type="dxa"/>
          </w:tcPr>
          <w:p w14:paraId="0BCC702C" w14:textId="2229C9CA"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pacing w:val="-4"/>
                <w:sz w:val="20"/>
                <w:szCs w:val="20"/>
              </w:rPr>
              <w:t>High</w:t>
            </w:r>
          </w:p>
        </w:tc>
        <w:tc>
          <w:tcPr>
            <w:tcW w:w="1248" w:type="dxa"/>
          </w:tcPr>
          <w:p w14:paraId="3CF7F325" w14:textId="382F04E7"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Finance</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high</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 xml:space="preserve">impact, </w:t>
            </w:r>
            <w:r w:rsidRPr="009755C4">
              <w:rPr>
                <w:rFonts w:ascii="Times New Roman" w:hAnsi="Times New Roman"/>
                <w:color w:val="000000" w:themeColor="text1"/>
                <w:spacing w:val="-2"/>
                <w:sz w:val="20"/>
                <w:szCs w:val="20"/>
              </w:rPr>
              <w:t xml:space="preserve">development- </w:t>
            </w:r>
            <w:r w:rsidRPr="009755C4">
              <w:rPr>
                <w:rFonts w:ascii="Times New Roman" w:hAnsi="Times New Roman"/>
                <w:color w:val="000000" w:themeColor="text1"/>
                <w:sz w:val="20"/>
                <w:szCs w:val="20"/>
              </w:rPr>
              <w:t>oriented projects</w:t>
            </w:r>
          </w:p>
        </w:tc>
        <w:tc>
          <w:tcPr>
            <w:tcW w:w="1484" w:type="dxa"/>
          </w:tcPr>
          <w:p w14:paraId="0F379DE6" w14:textId="7EDBE66F"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Financial,</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technical and advisory </w:t>
            </w:r>
            <w:r w:rsidRPr="009755C4">
              <w:rPr>
                <w:rFonts w:ascii="Times New Roman" w:hAnsi="Times New Roman"/>
                <w:color w:val="000000" w:themeColor="text1"/>
                <w:spacing w:val="-2"/>
                <w:sz w:val="20"/>
                <w:szCs w:val="20"/>
              </w:rPr>
              <w:t>support</w:t>
            </w:r>
          </w:p>
        </w:tc>
        <w:tc>
          <w:tcPr>
            <w:tcW w:w="1829" w:type="dxa"/>
          </w:tcPr>
          <w:p w14:paraId="63B130A8" w14:textId="55242C54"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Conditions</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 xml:space="preserve">of </w:t>
            </w:r>
            <w:r w:rsidRPr="009755C4">
              <w:rPr>
                <w:rFonts w:ascii="Times New Roman" w:hAnsi="Times New Roman"/>
                <w:color w:val="000000" w:themeColor="text1"/>
                <w:spacing w:val="-2"/>
                <w:sz w:val="20"/>
                <w:szCs w:val="20"/>
              </w:rPr>
              <w:t>granting</w:t>
            </w:r>
          </w:p>
        </w:tc>
        <w:tc>
          <w:tcPr>
            <w:tcW w:w="1534" w:type="dxa"/>
          </w:tcPr>
          <w:p w14:paraId="1FA48E66" w14:textId="67C58408" w:rsidR="00184352" w:rsidRPr="009755C4" w:rsidRDefault="00184352" w:rsidP="00184352">
            <w:pPr>
              <w:spacing w:line="276" w:lineRule="auto"/>
              <w:jc w:val="left"/>
              <w:rPr>
                <w:rFonts w:ascii="Times New Roman" w:hAnsi="Times New Roman"/>
                <w:sz w:val="20"/>
                <w:szCs w:val="20"/>
              </w:rPr>
            </w:pPr>
            <w:r w:rsidRPr="009755C4">
              <w:rPr>
                <w:rFonts w:ascii="Times New Roman" w:hAnsi="Times New Roman"/>
                <w:color w:val="000000" w:themeColor="text1"/>
                <w:sz w:val="20"/>
                <w:szCs w:val="20"/>
              </w:rPr>
              <w:t>Through regional and</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country</w:t>
            </w:r>
            <w:r w:rsidRPr="009755C4">
              <w:rPr>
                <w:rFonts w:ascii="Times New Roman" w:hAnsi="Times New Roman"/>
                <w:color w:val="000000" w:themeColor="text1"/>
                <w:spacing w:val="-11"/>
                <w:sz w:val="20"/>
                <w:szCs w:val="20"/>
              </w:rPr>
              <w:t xml:space="preserve"> </w:t>
            </w:r>
            <w:r w:rsidRPr="009755C4">
              <w:rPr>
                <w:rFonts w:ascii="Times New Roman" w:hAnsi="Times New Roman"/>
                <w:color w:val="000000" w:themeColor="text1"/>
                <w:sz w:val="20"/>
                <w:szCs w:val="20"/>
              </w:rPr>
              <w:t>offices</w:t>
            </w:r>
          </w:p>
        </w:tc>
      </w:tr>
      <w:tr w:rsidR="00816C1D" w:rsidRPr="009755C4" w14:paraId="6DCA220B" w14:textId="77777777" w:rsidTr="00184352">
        <w:tc>
          <w:tcPr>
            <w:tcW w:w="1434" w:type="dxa"/>
          </w:tcPr>
          <w:p w14:paraId="4FCE1772" w14:textId="70EA20AA" w:rsidR="00816C1D" w:rsidRPr="009755C4" w:rsidRDefault="00816C1D" w:rsidP="00816C1D">
            <w:pPr>
              <w:pStyle w:val="TableParagraph"/>
              <w:spacing w:before="1" w:line="276" w:lineRule="auto"/>
              <w:rPr>
                <w:rFonts w:ascii="Times New Roman" w:hAnsi="Times New Roman" w:cs="Times New Roman"/>
                <w:color w:val="000000" w:themeColor="text1"/>
                <w:sz w:val="20"/>
                <w:szCs w:val="20"/>
              </w:rPr>
            </w:pPr>
            <w:r w:rsidRPr="009755C4">
              <w:rPr>
                <w:rFonts w:ascii="Times New Roman" w:hAnsi="Times New Roman" w:cs="Times New Roman"/>
                <w:color w:val="000000" w:themeColor="text1"/>
                <w:sz w:val="20"/>
                <w:szCs w:val="20"/>
              </w:rPr>
              <w:t>Other</w:t>
            </w:r>
            <w:r w:rsidRPr="009755C4">
              <w:rPr>
                <w:rFonts w:ascii="Times New Roman" w:hAnsi="Times New Roman" w:cs="Times New Roman"/>
                <w:color w:val="000000" w:themeColor="text1"/>
                <w:spacing w:val="-12"/>
                <w:sz w:val="20"/>
                <w:szCs w:val="20"/>
              </w:rPr>
              <w:t xml:space="preserve"> </w:t>
            </w:r>
            <w:r w:rsidRPr="009755C4">
              <w:rPr>
                <w:rFonts w:ascii="Times New Roman" w:hAnsi="Times New Roman" w:cs="Times New Roman"/>
                <w:color w:val="000000" w:themeColor="text1"/>
                <w:sz w:val="20"/>
                <w:szCs w:val="20"/>
              </w:rPr>
              <w:t>UN</w:t>
            </w:r>
            <w:r w:rsidRPr="009755C4">
              <w:rPr>
                <w:rFonts w:ascii="Times New Roman" w:hAnsi="Times New Roman" w:cs="Times New Roman"/>
                <w:color w:val="000000" w:themeColor="text1"/>
                <w:spacing w:val="-11"/>
                <w:sz w:val="20"/>
                <w:szCs w:val="20"/>
              </w:rPr>
              <w:t xml:space="preserve"> </w:t>
            </w:r>
            <w:r w:rsidRPr="009755C4">
              <w:rPr>
                <w:rFonts w:ascii="Times New Roman" w:hAnsi="Times New Roman" w:cs="Times New Roman"/>
                <w:color w:val="000000" w:themeColor="text1"/>
                <w:sz w:val="20"/>
                <w:szCs w:val="20"/>
              </w:rPr>
              <w:t>entities</w:t>
            </w:r>
            <w:r w:rsidRPr="009755C4">
              <w:rPr>
                <w:rFonts w:ascii="Times New Roman" w:hAnsi="Times New Roman" w:cs="Times New Roman"/>
                <w:color w:val="000000" w:themeColor="text1"/>
                <w:spacing w:val="-11"/>
                <w:sz w:val="20"/>
                <w:szCs w:val="20"/>
              </w:rPr>
              <w:t xml:space="preserve"> </w:t>
            </w:r>
            <w:r w:rsidRPr="009755C4">
              <w:rPr>
                <w:rFonts w:ascii="Times New Roman" w:hAnsi="Times New Roman" w:cs="Times New Roman"/>
                <w:color w:val="000000" w:themeColor="text1"/>
                <w:sz w:val="20"/>
                <w:szCs w:val="20"/>
              </w:rPr>
              <w:t>(ITC, UNECA, UN Women, WIPO, etc.)</w:t>
            </w:r>
            <w:r w:rsidRPr="009755C4">
              <w:rPr>
                <w:rFonts w:ascii="Times New Roman" w:hAnsi="Times New Roman" w:cs="Times New Roman"/>
                <w:color w:val="000000" w:themeColor="text1"/>
                <w:spacing w:val="-9"/>
                <w:sz w:val="20"/>
                <w:szCs w:val="20"/>
              </w:rPr>
              <w:t xml:space="preserve"> </w:t>
            </w:r>
            <w:r w:rsidRPr="009755C4">
              <w:rPr>
                <w:rFonts w:ascii="Times New Roman" w:hAnsi="Times New Roman" w:cs="Times New Roman"/>
                <w:color w:val="000000" w:themeColor="text1"/>
                <w:sz w:val="20"/>
                <w:szCs w:val="20"/>
              </w:rPr>
              <w:t xml:space="preserve">and </w:t>
            </w:r>
            <w:r w:rsidRPr="009755C4">
              <w:rPr>
                <w:rFonts w:ascii="Times New Roman" w:hAnsi="Times New Roman" w:cs="Times New Roman"/>
                <w:color w:val="000000" w:themeColor="text1"/>
                <w:spacing w:val="-2"/>
                <w:sz w:val="20"/>
                <w:szCs w:val="20"/>
              </w:rPr>
              <w:t xml:space="preserve">International </w:t>
            </w:r>
            <w:r w:rsidRPr="009755C4">
              <w:rPr>
                <w:rFonts w:ascii="Times New Roman" w:hAnsi="Times New Roman" w:cs="Times New Roman"/>
                <w:color w:val="000000" w:themeColor="text1"/>
                <w:sz w:val="20"/>
                <w:szCs w:val="20"/>
              </w:rPr>
              <w:t>Cooperation agencies (e.g.</w:t>
            </w:r>
            <w:r w:rsidRPr="009755C4">
              <w:rPr>
                <w:rFonts w:ascii="Times New Roman" w:hAnsi="Times New Roman" w:cs="Times New Roman"/>
                <w:color w:val="000000" w:themeColor="text1"/>
                <w:spacing w:val="-11"/>
                <w:sz w:val="20"/>
                <w:szCs w:val="20"/>
              </w:rPr>
              <w:t xml:space="preserve"> </w:t>
            </w:r>
            <w:r w:rsidRPr="009755C4">
              <w:rPr>
                <w:rFonts w:ascii="Times New Roman" w:hAnsi="Times New Roman" w:cs="Times New Roman"/>
                <w:color w:val="000000" w:themeColor="text1"/>
                <w:sz w:val="20"/>
                <w:szCs w:val="20"/>
              </w:rPr>
              <w:t>AFD,</w:t>
            </w:r>
            <w:r w:rsidRPr="009755C4">
              <w:rPr>
                <w:rFonts w:ascii="Times New Roman" w:hAnsi="Times New Roman" w:cs="Times New Roman"/>
                <w:color w:val="000000" w:themeColor="text1"/>
                <w:spacing w:val="-11"/>
                <w:sz w:val="20"/>
                <w:szCs w:val="20"/>
              </w:rPr>
              <w:t xml:space="preserve"> </w:t>
            </w:r>
            <w:r w:rsidRPr="009755C4">
              <w:rPr>
                <w:rFonts w:ascii="Times New Roman" w:hAnsi="Times New Roman" w:cs="Times New Roman"/>
                <w:color w:val="000000" w:themeColor="text1"/>
                <w:sz w:val="20"/>
                <w:szCs w:val="20"/>
              </w:rPr>
              <w:t>GIZ,</w:t>
            </w:r>
            <w:r w:rsidRPr="009755C4">
              <w:rPr>
                <w:rFonts w:ascii="Times New Roman" w:hAnsi="Times New Roman" w:cs="Times New Roman"/>
                <w:color w:val="000000" w:themeColor="text1"/>
                <w:spacing w:val="-11"/>
                <w:sz w:val="20"/>
                <w:szCs w:val="20"/>
              </w:rPr>
              <w:t xml:space="preserve"> </w:t>
            </w:r>
            <w:r w:rsidRPr="009755C4">
              <w:rPr>
                <w:rFonts w:ascii="Times New Roman" w:hAnsi="Times New Roman" w:cs="Times New Roman"/>
                <w:color w:val="000000" w:themeColor="text1"/>
                <w:sz w:val="20"/>
                <w:szCs w:val="20"/>
              </w:rPr>
              <w:t>EIF,</w:t>
            </w:r>
            <w:r w:rsidRPr="009755C4">
              <w:rPr>
                <w:rFonts w:ascii="Times New Roman" w:hAnsi="Times New Roman" w:cs="Times New Roman"/>
                <w:color w:val="000000" w:themeColor="text1"/>
                <w:spacing w:val="-11"/>
                <w:sz w:val="20"/>
                <w:szCs w:val="20"/>
              </w:rPr>
              <w:t xml:space="preserve"> </w:t>
            </w:r>
            <w:r w:rsidRPr="009755C4">
              <w:rPr>
                <w:rFonts w:ascii="Times New Roman" w:hAnsi="Times New Roman" w:cs="Times New Roman"/>
                <w:color w:val="000000" w:themeColor="text1"/>
                <w:sz w:val="20"/>
                <w:szCs w:val="20"/>
              </w:rPr>
              <w:t>GAC,</w:t>
            </w:r>
          </w:p>
          <w:p w14:paraId="58905027" w14:textId="30666348" w:rsidR="00816C1D" w:rsidRPr="009755C4" w:rsidRDefault="00816C1D" w:rsidP="00816C1D">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EU)</w:t>
            </w:r>
            <w:r w:rsidRPr="009755C4">
              <w:rPr>
                <w:rFonts w:ascii="Times New Roman" w:hAnsi="Times New Roman"/>
                <w:color w:val="000000" w:themeColor="text1"/>
                <w:spacing w:val="-5"/>
                <w:sz w:val="20"/>
                <w:szCs w:val="20"/>
              </w:rPr>
              <w:t xml:space="preserve"> </w:t>
            </w:r>
          </w:p>
        </w:tc>
        <w:tc>
          <w:tcPr>
            <w:tcW w:w="1113" w:type="dxa"/>
          </w:tcPr>
          <w:p w14:paraId="335FBDF6" w14:textId="62FB8617" w:rsidR="00816C1D" w:rsidRPr="009755C4" w:rsidRDefault="00816C1D" w:rsidP="00816C1D">
            <w:pPr>
              <w:spacing w:line="276" w:lineRule="auto"/>
              <w:jc w:val="left"/>
              <w:rPr>
                <w:rFonts w:ascii="Times New Roman" w:hAnsi="Times New Roman"/>
                <w:color w:val="000000" w:themeColor="text1"/>
                <w:spacing w:val="-5"/>
                <w:sz w:val="20"/>
                <w:szCs w:val="20"/>
              </w:rPr>
            </w:pPr>
            <w:r w:rsidRPr="009755C4">
              <w:rPr>
                <w:rFonts w:ascii="Times New Roman" w:hAnsi="Times New Roman"/>
                <w:color w:val="000000" w:themeColor="text1"/>
                <w:spacing w:val="-4"/>
                <w:sz w:val="20"/>
                <w:szCs w:val="20"/>
              </w:rPr>
              <w:t>High</w:t>
            </w:r>
          </w:p>
        </w:tc>
        <w:tc>
          <w:tcPr>
            <w:tcW w:w="1276" w:type="dxa"/>
          </w:tcPr>
          <w:p w14:paraId="7B075F61" w14:textId="6653FE63" w:rsidR="00816C1D" w:rsidRPr="009755C4" w:rsidRDefault="00816C1D" w:rsidP="00816C1D">
            <w:pPr>
              <w:spacing w:line="276" w:lineRule="auto"/>
              <w:jc w:val="left"/>
              <w:rPr>
                <w:rFonts w:ascii="Times New Roman" w:hAnsi="Times New Roman"/>
                <w:color w:val="000000" w:themeColor="text1"/>
                <w:spacing w:val="-4"/>
                <w:sz w:val="20"/>
                <w:szCs w:val="20"/>
              </w:rPr>
            </w:pPr>
            <w:r w:rsidRPr="009755C4">
              <w:rPr>
                <w:rFonts w:ascii="Times New Roman" w:hAnsi="Times New Roman"/>
                <w:color w:val="000000" w:themeColor="text1"/>
                <w:spacing w:val="-2"/>
                <w:sz w:val="20"/>
                <w:szCs w:val="20"/>
              </w:rPr>
              <w:t>Medium</w:t>
            </w:r>
          </w:p>
        </w:tc>
        <w:tc>
          <w:tcPr>
            <w:tcW w:w="1248" w:type="dxa"/>
          </w:tcPr>
          <w:p w14:paraId="64E30459" w14:textId="3F531A98" w:rsidR="00816C1D" w:rsidRPr="009755C4" w:rsidRDefault="00816C1D" w:rsidP="00816C1D">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Collaborations to promote regional integration through </w:t>
            </w:r>
            <w:proofErr w:type="spellStart"/>
            <w:r w:rsidRPr="009755C4">
              <w:rPr>
                <w:rFonts w:ascii="Times New Roman" w:hAnsi="Times New Roman"/>
                <w:color w:val="000000" w:themeColor="text1"/>
                <w:sz w:val="20"/>
                <w:szCs w:val="20"/>
              </w:rPr>
              <w:t>tade</w:t>
            </w:r>
            <w:proofErr w:type="spellEnd"/>
          </w:p>
        </w:tc>
        <w:tc>
          <w:tcPr>
            <w:tcW w:w="1484" w:type="dxa"/>
          </w:tcPr>
          <w:p w14:paraId="742AAAC3" w14:textId="72301202" w:rsidR="00816C1D" w:rsidRPr="009755C4" w:rsidRDefault="00816C1D" w:rsidP="00816C1D">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Joint implementation</w:t>
            </w:r>
          </w:p>
        </w:tc>
        <w:tc>
          <w:tcPr>
            <w:tcW w:w="1829" w:type="dxa"/>
          </w:tcPr>
          <w:p w14:paraId="23E5F247" w14:textId="77777777" w:rsidR="00816C1D" w:rsidRPr="009755C4" w:rsidRDefault="00816C1D" w:rsidP="00816C1D">
            <w:pPr>
              <w:spacing w:line="276" w:lineRule="auto"/>
              <w:jc w:val="left"/>
              <w:rPr>
                <w:rFonts w:ascii="Times New Roman" w:hAnsi="Times New Roman"/>
                <w:color w:val="000000" w:themeColor="text1"/>
                <w:sz w:val="20"/>
                <w:szCs w:val="20"/>
              </w:rPr>
            </w:pPr>
          </w:p>
        </w:tc>
        <w:tc>
          <w:tcPr>
            <w:tcW w:w="1534" w:type="dxa"/>
          </w:tcPr>
          <w:p w14:paraId="478C55F3" w14:textId="392FB9EF" w:rsidR="00816C1D" w:rsidRPr="009755C4" w:rsidRDefault="00816C1D" w:rsidP="00816C1D">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at high and technical</w:t>
            </w:r>
            <w:r w:rsidRPr="009755C4">
              <w:rPr>
                <w:rFonts w:ascii="Times New Roman" w:hAnsi="Times New Roman"/>
                <w:color w:val="000000" w:themeColor="text1"/>
                <w:spacing w:val="-12"/>
                <w:sz w:val="20"/>
                <w:szCs w:val="20"/>
              </w:rPr>
              <w:t xml:space="preserve"> </w:t>
            </w:r>
            <w:r w:rsidRPr="009755C4">
              <w:rPr>
                <w:rFonts w:ascii="Times New Roman" w:hAnsi="Times New Roman"/>
                <w:color w:val="000000" w:themeColor="text1"/>
                <w:sz w:val="20"/>
                <w:szCs w:val="20"/>
              </w:rPr>
              <w:t>levels</w:t>
            </w:r>
          </w:p>
        </w:tc>
      </w:tr>
    </w:tbl>
    <w:p w14:paraId="3658F766" w14:textId="7A0DB2AE" w:rsidR="00FD7468" w:rsidRPr="009755C4" w:rsidRDefault="00184352" w:rsidP="00816C1D">
      <w:pPr>
        <w:pStyle w:val="Caption"/>
        <w:spacing w:line="276" w:lineRule="auto"/>
        <w:rPr>
          <w:rFonts w:ascii="Times New Roman" w:hAnsi="Times New Roman"/>
          <w:sz w:val="20"/>
          <w:szCs w:val="20"/>
        </w:rPr>
      </w:pPr>
      <w:r w:rsidRPr="009755C4">
        <w:rPr>
          <w:rFonts w:ascii="Times New Roman" w:hAnsi="Times New Roman"/>
          <w:sz w:val="20"/>
          <w:szCs w:val="20"/>
        </w:rPr>
        <w:t xml:space="preserve">Table </w:t>
      </w:r>
      <w:r w:rsidRPr="009755C4">
        <w:rPr>
          <w:rFonts w:ascii="Times New Roman" w:hAnsi="Times New Roman"/>
          <w:sz w:val="20"/>
          <w:szCs w:val="20"/>
        </w:rPr>
        <w:fldChar w:fldCharType="begin"/>
      </w:r>
      <w:r w:rsidRPr="009755C4">
        <w:rPr>
          <w:rFonts w:ascii="Times New Roman" w:hAnsi="Times New Roman"/>
          <w:sz w:val="20"/>
          <w:szCs w:val="20"/>
        </w:rPr>
        <w:instrText xml:space="preserve"> SEQ Table \* ARABIC </w:instrText>
      </w:r>
      <w:r w:rsidRPr="009755C4">
        <w:rPr>
          <w:rFonts w:ascii="Times New Roman" w:hAnsi="Times New Roman"/>
          <w:sz w:val="20"/>
          <w:szCs w:val="20"/>
        </w:rPr>
        <w:fldChar w:fldCharType="separate"/>
      </w:r>
      <w:r w:rsidR="00641D48">
        <w:rPr>
          <w:rFonts w:ascii="Times New Roman" w:hAnsi="Times New Roman"/>
          <w:noProof/>
          <w:sz w:val="20"/>
          <w:szCs w:val="20"/>
        </w:rPr>
        <w:t>3</w:t>
      </w:r>
      <w:r w:rsidRPr="009755C4">
        <w:rPr>
          <w:rFonts w:ascii="Times New Roman" w:hAnsi="Times New Roman"/>
          <w:sz w:val="20"/>
          <w:szCs w:val="20"/>
        </w:rPr>
        <w:fldChar w:fldCharType="end"/>
      </w:r>
      <w:r w:rsidRPr="009755C4">
        <w:rPr>
          <w:rFonts w:ascii="Times New Roman" w:hAnsi="Times New Roman"/>
          <w:sz w:val="20"/>
          <w:szCs w:val="20"/>
        </w:rPr>
        <w:t>: Stakeholder log</w:t>
      </w:r>
    </w:p>
    <w:p w14:paraId="422768B4" w14:textId="77777777" w:rsidR="00FD7468" w:rsidRPr="009755C4" w:rsidRDefault="00FD7468" w:rsidP="00184352">
      <w:pPr>
        <w:spacing w:line="276" w:lineRule="auto"/>
        <w:jc w:val="left"/>
        <w:rPr>
          <w:rFonts w:ascii="Times New Roman" w:hAnsi="Times New Roman"/>
          <w:color w:val="000000" w:themeColor="text1"/>
          <w:sz w:val="20"/>
          <w:szCs w:val="20"/>
        </w:rPr>
      </w:pPr>
    </w:p>
    <w:p w14:paraId="124CD10A" w14:textId="66D3CD94" w:rsidR="00D727AB" w:rsidRPr="009755C4" w:rsidRDefault="00F3168D" w:rsidP="00184352">
      <w:pPr>
        <w:pStyle w:val="Heading2"/>
        <w:spacing w:line="276" w:lineRule="auto"/>
        <w:ind w:left="0" w:firstLine="720"/>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3.</w:t>
      </w:r>
      <w:r w:rsidR="000E09E9" w:rsidRPr="009755C4">
        <w:rPr>
          <w:rFonts w:ascii="Times New Roman" w:hAnsi="Times New Roman"/>
          <w:color w:val="000000" w:themeColor="text1"/>
          <w:sz w:val="20"/>
          <w:szCs w:val="20"/>
        </w:rPr>
        <w:t>6</w:t>
      </w:r>
      <w:r w:rsidRPr="009755C4">
        <w:rPr>
          <w:rFonts w:ascii="Times New Roman" w:hAnsi="Times New Roman"/>
          <w:color w:val="000000" w:themeColor="text1"/>
          <w:sz w:val="20"/>
          <w:szCs w:val="20"/>
        </w:rPr>
        <w:t xml:space="preserve"> </w:t>
      </w:r>
      <w:r w:rsidR="00D727AB" w:rsidRPr="009755C4">
        <w:rPr>
          <w:rFonts w:ascii="Times New Roman" w:hAnsi="Times New Roman"/>
          <w:color w:val="000000" w:themeColor="text1"/>
          <w:sz w:val="20"/>
          <w:szCs w:val="20"/>
        </w:rPr>
        <w:t>South-South and Triangular Cooperation (SSC/</w:t>
      </w:r>
      <w:proofErr w:type="spellStart"/>
      <w:r w:rsidR="00D727AB" w:rsidRPr="009755C4">
        <w:rPr>
          <w:rFonts w:ascii="Times New Roman" w:hAnsi="Times New Roman"/>
          <w:color w:val="000000" w:themeColor="text1"/>
          <w:sz w:val="20"/>
          <w:szCs w:val="20"/>
        </w:rPr>
        <w:t>TrC</w:t>
      </w:r>
      <w:proofErr w:type="spellEnd"/>
      <w:r w:rsidR="00D727AB" w:rsidRPr="009755C4">
        <w:rPr>
          <w:rFonts w:ascii="Times New Roman" w:hAnsi="Times New Roman"/>
          <w:color w:val="000000" w:themeColor="text1"/>
          <w:sz w:val="20"/>
          <w:szCs w:val="20"/>
        </w:rPr>
        <w:t>)</w:t>
      </w:r>
      <w:r w:rsidR="00FA542C" w:rsidRPr="009755C4">
        <w:rPr>
          <w:rStyle w:val="FootnoteReference"/>
          <w:rFonts w:ascii="Times New Roman" w:hAnsi="Times New Roman"/>
          <w:i/>
          <w:color w:val="000000" w:themeColor="text1"/>
          <w:sz w:val="20"/>
          <w:szCs w:val="20"/>
        </w:rPr>
        <w:footnoteReference w:id="4"/>
      </w:r>
    </w:p>
    <w:p w14:paraId="219A82C7" w14:textId="77777777" w:rsidR="00184352" w:rsidRPr="009755C4" w:rsidRDefault="00184352" w:rsidP="00184352">
      <w:pPr>
        <w:spacing w:line="276" w:lineRule="auto"/>
        <w:jc w:val="left"/>
        <w:rPr>
          <w:rFonts w:ascii="Times New Roman" w:hAnsi="Times New Roman"/>
          <w:color w:val="000000" w:themeColor="text1"/>
          <w:sz w:val="20"/>
          <w:szCs w:val="20"/>
        </w:rPr>
      </w:pPr>
    </w:p>
    <w:p w14:paraId="0DF836AA" w14:textId="13F10D5E" w:rsidR="00795F2A" w:rsidRPr="009755C4" w:rsidRDefault="00795F2A"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project leverages South-South and Triangular Cooperation (SSC/</w:t>
      </w:r>
      <w:proofErr w:type="spellStart"/>
      <w:r w:rsidRPr="009755C4">
        <w:rPr>
          <w:rFonts w:ascii="Times New Roman" w:hAnsi="Times New Roman"/>
          <w:color w:val="000000" w:themeColor="text1"/>
          <w:sz w:val="20"/>
          <w:szCs w:val="20"/>
        </w:rPr>
        <w:t>TrC</w:t>
      </w:r>
      <w:proofErr w:type="spellEnd"/>
      <w:r w:rsidRPr="009755C4">
        <w:rPr>
          <w:rFonts w:ascii="Times New Roman" w:hAnsi="Times New Roman"/>
          <w:color w:val="000000" w:themeColor="text1"/>
          <w:sz w:val="20"/>
          <w:szCs w:val="20"/>
        </w:rPr>
        <w:t>) as a cornerstone strategy to achieve and sustain its results, fostering collaboration between Nigeria and other African countries under the AfCFTA framework. By building on shared experiences, resources, and knowledge, SSC/</w:t>
      </w:r>
      <w:proofErr w:type="spellStart"/>
      <w:r w:rsidRPr="009755C4">
        <w:rPr>
          <w:rFonts w:ascii="Times New Roman" w:hAnsi="Times New Roman"/>
          <w:color w:val="000000" w:themeColor="text1"/>
          <w:sz w:val="20"/>
          <w:szCs w:val="20"/>
        </w:rPr>
        <w:t>TrC</w:t>
      </w:r>
      <w:proofErr w:type="spellEnd"/>
      <w:r w:rsidRPr="009755C4">
        <w:rPr>
          <w:rFonts w:ascii="Times New Roman" w:hAnsi="Times New Roman"/>
          <w:color w:val="000000" w:themeColor="text1"/>
          <w:sz w:val="20"/>
          <w:szCs w:val="20"/>
        </w:rPr>
        <w:t xml:space="preserve"> will facilitate inclusive economic growth and sustainable development across the region. The project will foster collective action to address cross-border trade bottlenecks such as tariff harmonization, infrastructure gaps, and non-tariff barriers. Regional dialogues will provide a space for collaborative solutions, with support from international partners through triangular cooperation.</w:t>
      </w:r>
    </w:p>
    <w:p w14:paraId="0655D461" w14:textId="77777777" w:rsidR="00795F2A" w:rsidRPr="009755C4" w:rsidRDefault="00795F2A" w:rsidP="00184352">
      <w:pPr>
        <w:spacing w:line="276" w:lineRule="auto"/>
        <w:ind w:left="540"/>
        <w:jc w:val="left"/>
        <w:rPr>
          <w:rFonts w:ascii="Times New Roman" w:hAnsi="Times New Roman"/>
          <w:color w:val="000000" w:themeColor="text1"/>
          <w:sz w:val="20"/>
          <w:szCs w:val="20"/>
        </w:rPr>
      </w:pPr>
    </w:p>
    <w:p w14:paraId="25C13EB1" w14:textId="77777777" w:rsidR="00795F2A" w:rsidRPr="009755C4" w:rsidRDefault="00795F2A"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SSC/</w:t>
      </w:r>
      <w:proofErr w:type="spellStart"/>
      <w:r w:rsidRPr="009755C4">
        <w:rPr>
          <w:rFonts w:ascii="Times New Roman" w:hAnsi="Times New Roman"/>
          <w:color w:val="000000" w:themeColor="text1"/>
          <w:sz w:val="20"/>
          <w:szCs w:val="20"/>
        </w:rPr>
        <w:t>TrC</w:t>
      </w:r>
      <w:proofErr w:type="spellEnd"/>
      <w:r w:rsidRPr="009755C4">
        <w:rPr>
          <w:rFonts w:ascii="Times New Roman" w:hAnsi="Times New Roman"/>
          <w:color w:val="000000" w:themeColor="text1"/>
          <w:sz w:val="20"/>
          <w:szCs w:val="20"/>
        </w:rPr>
        <w:t xml:space="preserve"> will serve as a platform for exchanging best practices, technical expertise, and innovations among African nations. Nigerian MSMEs and policymakers will benefit from learning from countries with advanced trade systems, streamlined customs procedures, and successful MSME development strategies. Tailored capacity-building programs will integrate lessons from peer countries to strengthen institutional and business capacities.</w:t>
      </w:r>
    </w:p>
    <w:p w14:paraId="018EE1A6" w14:textId="77777777" w:rsidR="00795F2A" w:rsidRPr="009755C4" w:rsidRDefault="00795F2A" w:rsidP="00184352">
      <w:pPr>
        <w:spacing w:line="276" w:lineRule="auto"/>
        <w:ind w:left="540"/>
        <w:jc w:val="left"/>
        <w:rPr>
          <w:rFonts w:ascii="Times New Roman" w:hAnsi="Times New Roman"/>
          <w:color w:val="000000" w:themeColor="text1"/>
          <w:sz w:val="20"/>
          <w:szCs w:val="20"/>
        </w:rPr>
      </w:pPr>
    </w:p>
    <w:p w14:paraId="61734C82" w14:textId="5A468521" w:rsidR="00795F2A" w:rsidRPr="009755C4" w:rsidRDefault="00795F2A"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Additionally, regional trade missions and partnerships on projects such as business forums will facilitate partnerships between Nigerian businesses and their African counterparts. These missions will not only enable the identification of new market opportunities but also foster collaboration on joint ventures, co-investments, and value chain integration.</w:t>
      </w:r>
    </w:p>
    <w:p w14:paraId="1F4B01B4" w14:textId="77777777" w:rsidR="00795F2A" w:rsidRPr="009755C4" w:rsidRDefault="00795F2A" w:rsidP="00184352">
      <w:pPr>
        <w:spacing w:line="276" w:lineRule="auto"/>
        <w:ind w:left="540"/>
        <w:jc w:val="left"/>
        <w:rPr>
          <w:rFonts w:ascii="Times New Roman" w:hAnsi="Times New Roman"/>
          <w:color w:val="000000" w:themeColor="text1"/>
          <w:sz w:val="20"/>
          <w:szCs w:val="20"/>
        </w:rPr>
      </w:pPr>
    </w:p>
    <w:p w14:paraId="495F6FC2" w14:textId="035EB22B" w:rsidR="00795F2A" w:rsidRPr="009755C4" w:rsidRDefault="00795F2A" w:rsidP="00184352">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SSC/</w:t>
      </w:r>
      <w:proofErr w:type="spellStart"/>
      <w:r w:rsidRPr="009755C4">
        <w:rPr>
          <w:rFonts w:ascii="Times New Roman" w:hAnsi="Times New Roman"/>
          <w:color w:val="000000" w:themeColor="text1"/>
          <w:sz w:val="20"/>
          <w:szCs w:val="20"/>
        </w:rPr>
        <w:t>TrC</w:t>
      </w:r>
      <w:proofErr w:type="spellEnd"/>
      <w:r w:rsidRPr="009755C4">
        <w:rPr>
          <w:rFonts w:ascii="Times New Roman" w:hAnsi="Times New Roman"/>
          <w:color w:val="000000" w:themeColor="text1"/>
          <w:sz w:val="20"/>
          <w:szCs w:val="20"/>
        </w:rPr>
        <w:t xml:space="preserve"> for this project will emphasize the transfer of digital solutions and technologies, particularly in customs automation, product certification, and e-commerce platforms. By adopting proven systems from peer countries, Nigeria will enhance its trade facilitation processes and improve MSMEs' competitiveness in regional and global markets.</w:t>
      </w:r>
    </w:p>
    <w:p w14:paraId="3620F75B" w14:textId="77777777" w:rsidR="00795F2A" w:rsidRPr="009755C4" w:rsidRDefault="00795F2A" w:rsidP="00184352">
      <w:pPr>
        <w:spacing w:line="276" w:lineRule="auto"/>
        <w:jc w:val="left"/>
        <w:rPr>
          <w:rFonts w:ascii="Times New Roman" w:hAnsi="Times New Roman"/>
          <w:color w:val="000000" w:themeColor="text1"/>
          <w:sz w:val="20"/>
          <w:szCs w:val="20"/>
        </w:rPr>
      </w:pPr>
    </w:p>
    <w:p w14:paraId="74197DBF" w14:textId="38C2FE04" w:rsidR="00D727AB" w:rsidRPr="009755C4" w:rsidRDefault="00F3168D"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3.</w:t>
      </w:r>
      <w:r w:rsidR="000E09E9" w:rsidRPr="009755C4">
        <w:rPr>
          <w:rFonts w:ascii="Times New Roman" w:hAnsi="Times New Roman"/>
          <w:color w:val="000000" w:themeColor="text1"/>
          <w:sz w:val="20"/>
          <w:szCs w:val="20"/>
        </w:rPr>
        <w:t>7</w:t>
      </w:r>
      <w:r w:rsidRPr="009755C4">
        <w:rPr>
          <w:rFonts w:ascii="Times New Roman" w:hAnsi="Times New Roman"/>
          <w:color w:val="000000" w:themeColor="text1"/>
          <w:sz w:val="20"/>
          <w:szCs w:val="20"/>
        </w:rPr>
        <w:t xml:space="preserve"> </w:t>
      </w:r>
      <w:r w:rsidR="00D727AB" w:rsidRPr="009755C4">
        <w:rPr>
          <w:rFonts w:ascii="Times New Roman" w:hAnsi="Times New Roman"/>
          <w:color w:val="000000" w:themeColor="text1"/>
          <w:sz w:val="20"/>
          <w:szCs w:val="20"/>
        </w:rPr>
        <w:t>Digital Solutions</w:t>
      </w:r>
      <w:r w:rsidR="00D727AB" w:rsidRPr="009755C4">
        <w:rPr>
          <w:rStyle w:val="FootnoteReference"/>
          <w:rFonts w:ascii="Times New Roman" w:hAnsi="Times New Roman"/>
          <w:i/>
          <w:color w:val="000000" w:themeColor="text1"/>
          <w:sz w:val="20"/>
          <w:szCs w:val="20"/>
        </w:rPr>
        <w:footnoteReference w:id="5"/>
      </w:r>
    </w:p>
    <w:p w14:paraId="53CC2E93" w14:textId="77777777" w:rsidR="00307B1E" w:rsidRPr="009755C4" w:rsidRDefault="0096230C"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Digital technologies are powerful engines of economic growth, driving productivity, innovation, and expanded trade opportunities. By reducing production costs and fostering economies of scale, they increase efficiency and competitiveness. These technologies also encourage innovation by facilitating the exchange of ideas and creating incentives for new solutions. In trade, digital tools reduce costs, enabling businesses to expand and diversify exports of goods and services. For instance, e-commerce platforms connect businesses to global markets, while digital payment systems streamline transactions. Evidence shows that digitalization positively impacts growth factors, including productivity and innovation, though its effects vary across regions and sectors. Challenges such as digital infrastructure gaps, unequal access, and regulatory hurdles must be addressed to unlock its full potential. Targeted investments in digital skills, infrastructure, and supportive policies are crucial to ensuring inclusive and sustainable digital trade growth. </w:t>
      </w:r>
    </w:p>
    <w:p w14:paraId="7BC1A764" w14:textId="1887FBAD" w:rsidR="00534D25" w:rsidRPr="009755C4" w:rsidRDefault="72CEB380" w:rsidP="1B5AC67D">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The project will strategically employ digital technologies to address development challenges, improve beneficiaries' experiences, and close the digital </w:t>
      </w:r>
      <w:r w:rsidR="6D6F4FFD" w:rsidRPr="009755C4">
        <w:rPr>
          <w:rFonts w:ascii="Times New Roman" w:hAnsi="Times New Roman"/>
          <w:color w:val="000000" w:themeColor="text1"/>
          <w:sz w:val="20"/>
          <w:szCs w:val="20"/>
        </w:rPr>
        <w:t xml:space="preserve">equity and </w:t>
      </w:r>
      <w:r w:rsidRPr="009755C4">
        <w:rPr>
          <w:rFonts w:ascii="Times New Roman" w:hAnsi="Times New Roman"/>
          <w:color w:val="000000" w:themeColor="text1"/>
          <w:sz w:val="20"/>
          <w:szCs w:val="20"/>
        </w:rPr>
        <w:t>gender gap. These efforts aim to foster inclusive economic growth and empower marginalized groups, particularly women and girls, to thrive in a digitally driven economy.</w:t>
      </w:r>
      <w:r w:rsidR="452E9EB6" w:rsidRPr="009755C4">
        <w:rPr>
          <w:rFonts w:ascii="Times New Roman" w:hAnsi="Times New Roman"/>
          <w:color w:val="000000" w:themeColor="text1"/>
          <w:sz w:val="20"/>
          <w:szCs w:val="20"/>
        </w:rPr>
        <w:t xml:space="preserve"> The</w:t>
      </w:r>
      <w:r w:rsidR="09FC7E8F" w:rsidRPr="009755C4">
        <w:rPr>
          <w:rFonts w:ascii="Times New Roman" w:hAnsi="Times New Roman"/>
          <w:color w:val="000000" w:themeColor="text1"/>
          <w:sz w:val="20"/>
          <w:szCs w:val="20"/>
        </w:rPr>
        <w:t xml:space="preserve">y </w:t>
      </w:r>
      <w:proofErr w:type="gramStart"/>
      <w:r w:rsidR="09FC7E8F" w:rsidRPr="009755C4">
        <w:rPr>
          <w:rFonts w:ascii="Times New Roman" w:hAnsi="Times New Roman"/>
          <w:color w:val="000000" w:themeColor="text1"/>
          <w:sz w:val="20"/>
          <w:szCs w:val="20"/>
        </w:rPr>
        <w:t>include;</w:t>
      </w:r>
      <w:proofErr w:type="gramEnd"/>
    </w:p>
    <w:p w14:paraId="545C0892" w14:textId="2EBCB2C4" w:rsidR="00534D25" w:rsidRPr="009755C4" w:rsidRDefault="00534D25" w:rsidP="00B93D83">
      <w:pPr>
        <w:pStyle w:val="ListParagraph"/>
        <w:numPr>
          <w:ilvl w:val="0"/>
          <w:numId w:val="32"/>
        </w:numPr>
        <w:spacing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Enhancing Digital Access and Participation</w:t>
      </w:r>
      <w:r w:rsidR="00010326" w:rsidRPr="009755C4">
        <w:rPr>
          <w:rFonts w:ascii="Times New Roman" w:hAnsi="Times New Roman"/>
          <w:b/>
          <w:color w:val="000000" w:themeColor="text1"/>
          <w:sz w:val="20"/>
          <w:szCs w:val="20"/>
        </w:rPr>
        <w:t>:</w:t>
      </w:r>
      <w:r w:rsidR="00010326" w:rsidRPr="009755C4">
        <w:rPr>
          <w:rFonts w:ascii="Times New Roman" w:hAnsi="Times New Roman"/>
          <w:color w:val="000000" w:themeColor="text1"/>
          <w:sz w:val="20"/>
          <w:szCs w:val="20"/>
        </w:rPr>
        <w:t xml:space="preserve"> </w:t>
      </w:r>
      <w:r w:rsidRPr="009755C4">
        <w:rPr>
          <w:rFonts w:ascii="Times New Roman" w:hAnsi="Times New Roman"/>
          <w:color w:val="000000" w:themeColor="text1"/>
          <w:sz w:val="20"/>
          <w:szCs w:val="20"/>
        </w:rPr>
        <w:t>To close the digital gender gap, the project will focus on increasing access to digital platforms and tools for women and girls, addressing barriers such as limited digital literacy and societal stereotypes that hinder their adoption of technology.</w:t>
      </w:r>
    </w:p>
    <w:p w14:paraId="69C1B263" w14:textId="4466F10C" w:rsidR="00534D25" w:rsidRPr="009755C4" w:rsidRDefault="00534D25" w:rsidP="00184352">
      <w:pPr>
        <w:pStyle w:val="ListParagraph"/>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Digital Skilling Initiatives will be prioritized to equip women with the necessary skills to utilize technology effectively for education, business, and accessing market opportunities. These initiatives will target areas such as e-commerce, digital marketing, and financial management.</w:t>
      </w:r>
    </w:p>
    <w:p w14:paraId="1EC81525" w14:textId="562C1D86" w:rsidR="72CEB380" w:rsidRPr="009755C4" w:rsidRDefault="72CEB380" w:rsidP="00B93D83">
      <w:pPr>
        <w:pStyle w:val="ListParagraph"/>
        <w:numPr>
          <w:ilvl w:val="0"/>
          <w:numId w:val="32"/>
        </w:numPr>
        <w:spacing w:line="276" w:lineRule="auto"/>
        <w:jc w:val="left"/>
        <w:rPr>
          <w:rFonts w:ascii="Times New Roman" w:hAnsi="Times New Roman"/>
          <w:color w:val="000000" w:themeColor="text1"/>
          <w:sz w:val="20"/>
          <w:szCs w:val="20"/>
        </w:rPr>
      </w:pPr>
      <w:r w:rsidRPr="009755C4">
        <w:rPr>
          <w:rFonts w:ascii="Times New Roman" w:hAnsi="Times New Roman"/>
          <w:b/>
          <w:bCs/>
          <w:color w:val="000000" w:themeColor="text1"/>
          <w:sz w:val="20"/>
          <w:szCs w:val="20"/>
        </w:rPr>
        <w:t>Empowering Women Entrepreneurs</w:t>
      </w:r>
      <w:r w:rsidR="452E9EB6" w:rsidRPr="009755C4">
        <w:rPr>
          <w:rFonts w:ascii="Times New Roman" w:hAnsi="Times New Roman"/>
          <w:b/>
          <w:bCs/>
          <w:color w:val="000000" w:themeColor="text1"/>
          <w:sz w:val="20"/>
          <w:szCs w:val="20"/>
        </w:rPr>
        <w:t xml:space="preserve">: </w:t>
      </w:r>
      <w:r w:rsidR="701E4197" w:rsidRPr="009755C4">
        <w:rPr>
          <w:rFonts w:ascii="Times New Roman" w:hAnsi="Times New Roman"/>
          <w:color w:val="000000" w:themeColor="text1"/>
          <w:sz w:val="20"/>
          <w:szCs w:val="20"/>
        </w:rPr>
        <w:t xml:space="preserve">The project will empower more women to build digital goods and services that </w:t>
      </w:r>
      <w:proofErr w:type="spellStart"/>
      <w:r w:rsidR="701E4197" w:rsidRPr="009755C4">
        <w:rPr>
          <w:rFonts w:ascii="Times New Roman" w:hAnsi="Times New Roman"/>
          <w:color w:val="000000" w:themeColor="text1"/>
          <w:sz w:val="20"/>
          <w:szCs w:val="20"/>
        </w:rPr>
        <w:t>stregthen</w:t>
      </w:r>
      <w:proofErr w:type="spellEnd"/>
      <w:r w:rsidR="701E4197" w:rsidRPr="009755C4">
        <w:rPr>
          <w:rFonts w:ascii="Times New Roman" w:hAnsi="Times New Roman"/>
          <w:color w:val="000000" w:themeColor="text1"/>
          <w:sz w:val="20"/>
          <w:szCs w:val="20"/>
        </w:rPr>
        <w:t xml:space="preserve"> the </w:t>
      </w:r>
      <w:r w:rsidR="55D1F057" w:rsidRPr="009755C4">
        <w:rPr>
          <w:rFonts w:ascii="Times New Roman" w:hAnsi="Times New Roman"/>
          <w:color w:val="000000" w:themeColor="text1"/>
          <w:sz w:val="20"/>
          <w:szCs w:val="20"/>
        </w:rPr>
        <w:t>digital</w:t>
      </w:r>
      <w:r w:rsidR="701E4197" w:rsidRPr="009755C4">
        <w:rPr>
          <w:rFonts w:ascii="Times New Roman" w:hAnsi="Times New Roman"/>
          <w:color w:val="000000" w:themeColor="text1"/>
          <w:sz w:val="20"/>
          <w:szCs w:val="20"/>
        </w:rPr>
        <w:t xml:space="preserve"> </w:t>
      </w:r>
      <w:r w:rsidR="153CA45D" w:rsidRPr="009755C4">
        <w:rPr>
          <w:rFonts w:ascii="Times New Roman" w:hAnsi="Times New Roman"/>
          <w:color w:val="000000" w:themeColor="text1"/>
          <w:sz w:val="20"/>
          <w:szCs w:val="20"/>
        </w:rPr>
        <w:t>trade</w:t>
      </w:r>
      <w:r w:rsidR="701E4197" w:rsidRPr="009755C4">
        <w:rPr>
          <w:rFonts w:ascii="Times New Roman" w:hAnsi="Times New Roman"/>
          <w:color w:val="000000" w:themeColor="text1"/>
          <w:sz w:val="20"/>
          <w:szCs w:val="20"/>
        </w:rPr>
        <w:t xml:space="preserve"> and solve critical challenges that hinder the growth potential </w:t>
      </w:r>
      <w:r w:rsidR="57F362AC" w:rsidRPr="009755C4">
        <w:rPr>
          <w:rFonts w:ascii="Times New Roman" w:hAnsi="Times New Roman"/>
          <w:color w:val="000000" w:themeColor="text1"/>
          <w:sz w:val="20"/>
          <w:szCs w:val="20"/>
        </w:rPr>
        <w:t>of the</w:t>
      </w:r>
      <w:r w:rsidR="701E4197" w:rsidRPr="009755C4">
        <w:rPr>
          <w:rFonts w:ascii="Times New Roman" w:hAnsi="Times New Roman"/>
          <w:color w:val="000000" w:themeColor="text1"/>
          <w:sz w:val="20"/>
          <w:szCs w:val="20"/>
        </w:rPr>
        <w:t xml:space="preserve"> digital economy. The goal is to ensure th</w:t>
      </w:r>
      <w:r w:rsidR="4757CB92" w:rsidRPr="009755C4">
        <w:rPr>
          <w:rFonts w:ascii="Times New Roman" w:hAnsi="Times New Roman"/>
          <w:color w:val="000000" w:themeColor="text1"/>
          <w:sz w:val="20"/>
          <w:szCs w:val="20"/>
        </w:rPr>
        <w:t>at more women participate in digital tra</w:t>
      </w:r>
      <w:r w:rsidR="4A7A5C0F" w:rsidRPr="009755C4">
        <w:rPr>
          <w:rFonts w:ascii="Times New Roman" w:hAnsi="Times New Roman"/>
          <w:color w:val="000000" w:themeColor="text1"/>
          <w:sz w:val="20"/>
          <w:szCs w:val="20"/>
        </w:rPr>
        <w:t>de</w:t>
      </w:r>
      <w:r w:rsidR="4757CB92" w:rsidRPr="009755C4">
        <w:rPr>
          <w:rFonts w:ascii="Times New Roman" w:hAnsi="Times New Roman"/>
          <w:color w:val="000000" w:themeColor="text1"/>
          <w:sz w:val="20"/>
          <w:szCs w:val="20"/>
        </w:rPr>
        <w:t xml:space="preserve"> through the</w:t>
      </w:r>
      <w:r w:rsidR="001A95EE" w:rsidRPr="009755C4">
        <w:rPr>
          <w:rFonts w:ascii="Times New Roman" w:hAnsi="Times New Roman"/>
          <w:color w:val="000000" w:themeColor="text1"/>
          <w:sz w:val="20"/>
          <w:szCs w:val="20"/>
        </w:rPr>
        <w:t xml:space="preserve"> </w:t>
      </w:r>
      <w:r w:rsidR="302F191E" w:rsidRPr="009755C4">
        <w:rPr>
          <w:rFonts w:ascii="Times New Roman" w:hAnsi="Times New Roman"/>
          <w:color w:val="000000" w:themeColor="text1"/>
          <w:sz w:val="20"/>
          <w:szCs w:val="20"/>
        </w:rPr>
        <w:t>development of startups and solutions to digital trade barriers.</w:t>
      </w:r>
      <w:r w:rsidR="4757CB92" w:rsidRPr="009755C4">
        <w:rPr>
          <w:rFonts w:ascii="Times New Roman" w:hAnsi="Times New Roman"/>
          <w:b/>
          <w:bCs/>
          <w:color w:val="000000" w:themeColor="text1"/>
          <w:sz w:val="20"/>
          <w:szCs w:val="20"/>
        </w:rPr>
        <w:t xml:space="preserve"> </w:t>
      </w:r>
    </w:p>
    <w:p w14:paraId="3988A063" w14:textId="245ADB84" w:rsidR="22100EEE" w:rsidRPr="009755C4" w:rsidRDefault="22100EEE" w:rsidP="00B93D83">
      <w:pPr>
        <w:pStyle w:val="ListParagraph"/>
        <w:numPr>
          <w:ilvl w:val="0"/>
          <w:numId w:val="32"/>
        </w:numPr>
        <w:spacing w:line="276" w:lineRule="auto"/>
        <w:jc w:val="left"/>
        <w:rPr>
          <w:rFonts w:ascii="Times New Roman" w:hAnsi="Times New Roman"/>
          <w:color w:val="000000" w:themeColor="text1"/>
          <w:sz w:val="20"/>
          <w:szCs w:val="20"/>
        </w:rPr>
      </w:pPr>
      <w:r w:rsidRPr="009755C4">
        <w:rPr>
          <w:rFonts w:ascii="Times New Roman" w:hAnsi="Times New Roman"/>
          <w:b/>
          <w:bCs/>
          <w:color w:val="000000" w:themeColor="text1"/>
          <w:sz w:val="20"/>
          <w:szCs w:val="20"/>
        </w:rPr>
        <w:t>Increasing the Adoption of digital tools and services for P</w:t>
      </w:r>
      <w:r w:rsidR="69CB8179" w:rsidRPr="009755C4">
        <w:rPr>
          <w:rFonts w:ascii="Times New Roman" w:hAnsi="Times New Roman"/>
          <w:b/>
          <w:bCs/>
          <w:color w:val="000000" w:themeColor="text1"/>
          <w:sz w:val="20"/>
          <w:szCs w:val="20"/>
        </w:rPr>
        <w:t>roductivity</w:t>
      </w:r>
      <w:r w:rsidRPr="009755C4">
        <w:rPr>
          <w:rFonts w:ascii="Times New Roman" w:hAnsi="Times New Roman"/>
          <w:b/>
          <w:bCs/>
          <w:color w:val="000000" w:themeColor="text1"/>
          <w:sz w:val="20"/>
          <w:szCs w:val="20"/>
        </w:rPr>
        <w:t>:</w:t>
      </w:r>
      <w:r w:rsidRPr="009755C4">
        <w:rPr>
          <w:rFonts w:ascii="Times New Roman" w:hAnsi="Times New Roman"/>
          <w:color w:val="000000" w:themeColor="text1"/>
          <w:sz w:val="20"/>
          <w:szCs w:val="20"/>
        </w:rPr>
        <w:t xml:space="preserve"> The project will leverage digital tools and solutions to enhance the productivity of women entrepreneurs</w:t>
      </w:r>
      <w:r w:rsidR="3B0A6670" w:rsidRPr="009755C4">
        <w:rPr>
          <w:rFonts w:ascii="Times New Roman" w:hAnsi="Times New Roman"/>
          <w:color w:val="000000" w:themeColor="text1"/>
          <w:sz w:val="20"/>
          <w:szCs w:val="20"/>
        </w:rPr>
        <w:t xml:space="preserve"> and women-led MSMEs</w:t>
      </w:r>
      <w:r w:rsidRPr="009755C4">
        <w:rPr>
          <w:rFonts w:ascii="Times New Roman" w:hAnsi="Times New Roman"/>
          <w:color w:val="000000" w:themeColor="text1"/>
          <w:sz w:val="20"/>
          <w:szCs w:val="20"/>
        </w:rPr>
        <w:t>. E-commerce platforms will enable them to reach wider markets, while digital financial solutions, such as mobile banking and online credit systems, will improve their access to funding. Women-led businesses will be trained on how to integrate technology into their operations, ensuring they adapt to modern business practices and remain competitive.</w:t>
      </w:r>
    </w:p>
    <w:p w14:paraId="7342CBF1" w14:textId="40469BD2" w:rsidR="00534D25" w:rsidRPr="009755C4" w:rsidRDefault="00534D25" w:rsidP="00B93D83">
      <w:pPr>
        <w:pStyle w:val="ListParagraph"/>
        <w:numPr>
          <w:ilvl w:val="0"/>
          <w:numId w:val="32"/>
        </w:numPr>
        <w:spacing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Streamlining Trade Processes</w:t>
      </w:r>
      <w:r w:rsidR="00010326" w:rsidRPr="009755C4">
        <w:rPr>
          <w:rFonts w:ascii="Times New Roman" w:hAnsi="Times New Roman"/>
          <w:b/>
          <w:color w:val="000000" w:themeColor="text1"/>
          <w:sz w:val="20"/>
          <w:szCs w:val="20"/>
        </w:rPr>
        <w:t>:</w:t>
      </w:r>
      <w:r w:rsidR="00010326" w:rsidRPr="009755C4">
        <w:rPr>
          <w:rFonts w:ascii="Times New Roman" w:hAnsi="Times New Roman"/>
          <w:color w:val="000000" w:themeColor="text1"/>
          <w:sz w:val="20"/>
          <w:szCs w:val="20"/>
        </w:rPr>
        <w:t xml:space="preserve"> </w:t>
      </w:r>
      <w:r w:rsidRPr="009755C4">
        <w:rPr>
          <w:rFonts w:ascii="Times New Roman" w:hAnsi="Times New Roman"/>
          <w:color w:val="000000" w:themeColor="text1"/>
          <w:sz w:val="20"/>
          <w:szCs w:val="20"/>
        </w:rPr>
        <w:t>Digital Customs Solutions will be introduced to streamline and standardize cross-border trade processes, reducing delays and inefficiencies. Automated systems will make it easier for MSMEs, particularly those led by women, to navigate regulatory requirements and expand their reach.</w:t>
      </w:r>
    </w:p>
    <w:p w14:paraId="4F01E3A1" w14:textId="7FC9F8AF" w:rsidR="00A168E5" w:rsidRPr="009755C4" w:rsidRDefault="00534D25" w:rsidP="00532ECE">
      <w:pPr>
        <w:pStyle w:val="ListParagraph"/>
        <w:numPr>
          <w:ilvl w:val="0"/>
          <w:numId w:val="32"/>
        </w:numPr>
        <w:spacing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Market Intelligence and Decision-Making</w:t>
      </w:r>
      <w:r w:rsidR="00010326" w:rsidRPr="009755C4">
        <w:rPr>
          <w:rFonts w:ascii="Times New Roman" w:hAnsi="Times New Roman"/>
          <w:color w:val="000000" w:themeColor="text1"/>
          <w:sz w:val="20"/>
          <w:szCs w:val="20"/>
        </w:rPr>
        <w:t xml:space="preserve">: </w:t>
      </w:r>
      <w:r w:rsidRPr="009755C4">
        <w:rPr>
          <w:rFonts w:ascii="Times New Roman" w:hAnsi="Times New Roman"/>
          <w:color w:val="000000" w:themeColor="text1"/>
          <w:sz w:val="20"/>
          <w:szCs w:val="20"/>
        </w:rPr>
        <w:t xml:space="preserve">A market intelligence </w:t>
      </w:r>
      <w:r w:rsidR="00010326" w:rsidRPr="009755C4">
        <w:rPr>
          <w:rFonts w:ascii="Times New Roman" w:hAnsi="Times New Roman"/>
          <w:color w:val="000000" w:themeColor="text1"/>
          <w:sz w:val="20"/>
          <w:szCs w:val="20"/>
        </w:rPr>
        <w:t>tool</w:t>
      </w:r>
      <w:r w:rsidRPr="009755C4">
        <w:rPr>
          <w:rFonts w:ascii="Times New Roman" w:hAnsi="Times New Roman"/>
          <w:color w:val="000000" w:themeColor="text1"/>
          <w:sz w:val="20"/>
          <w:szCs w:val="20"/>
        </w:rPr>
        <w:t xml:space="preserve"> will provide beneficiaries with real-time insights into market trends, regulatory changes, and export opportunities across Africa. This will empower businesses to make informed decisions and adapt to evolving trade environments, especially under the AfCFTA framework.</w:t>
      </w:r>
    </w:p>
    <w:p w14:paraId="0CCD4683" w14:textId="77777777" w:rsidR="007439DD" w:rsidRPr="009755C4" w:rsidRDefault="007439DD" w:rsidP="00184352">
      <w:pPr>
        <w:spacing w:before="360" w:line="276" w:lineRule="auto"/>
        <w:jc w:val="left"/>
        <w:rPr>
          <w:rFonts w:ascii="Times New Roman" w:hAnsi="Times New Roman"/>
          <w:b/>
          <w:color w:val="000000" w:themeColor="text1"/>
          <w:sz w:val="20"/>
          <w:szCs w:val="20"/>
        </w:rPr>
      </w:pPr>
    </w:p>
    <w:p w14:paraId="0C6214AB" w14:textId="2F88DD89" w:rsidR="00586CD9" w:rsidRPr="009755C4" w:rsidRDefault="00F3168D" w:rsidP="002713DE">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3.</w:t>
      </w:r>
      <w:r w:rsidR="000E09E9" w:rsidRPr="009755C4">
        <w:rPr>
          <w:rFonts w:ascii="Times New Roman" w:hAnsi="Times New Roman"/>
          <w:color w:val="000000" w:themeColor="text1"/>
          <w:sz w:val="20"/>
          <w:szCs w:val="20"/>
        </w:rPr>
        <w:t>8</w:t>
      </w:r>
      <w:r w:rsidRPr="009755C4">
        <w:rPr>
          <w:rFonts w:ascii="Times New Roman" w:hAnsi="Times New Roman"/>
          <w:color w:val="000000" w:themeColor="text1"/>
          <w:sz w:val="20"/>
          <w:szCs w:val="20"/>
        </w:rPr>
        <w:t xml:space="preserve"> </w:t>
      </w:r>
      <w:r w:rsidR="00D727AB" w:rsidRPr="009755C4">
        <w:rPr>
          <w:rFonts w:ascii="Times New Roman" w:hAnsi="Times New Roman"/>
          <w:color w:val="000000" w:themeColor="text1"/>
          <w:sz w:val="20"/>
          <w:szCs w:val="20"/>
        </w:rPr>
        <w:t>Knowledge</w:t>
      </w:r>
    </w:p>
    <w:p w14:paraId="66CA23B0" w14:textId="77777777" w:rsidR="002713DE" w:rsidRPr="009755C4" w:rsidRDefault="002713DE" w:rsidP="00184352">
      <w:pPr>
        <w:spacing w:line="276" w:lineRule="auto"/>
        <w:contextualSpacing/>
        <w:jc w:val="left"/>
        <w:rPr>
          <w:rFonts w:ascii="Times New Roman" w:hAnsi="Times New Roman"/>
          <w:color w:val="000000" w:themeColor="text1"/>
          <w:sz w:val="20"/>
          <w:szCs w:val="20"/>
        </w:rPr>
      </w:pPr>
    </w:p>
    <w:p w14:paraId="504822EE" w14:textId="1EF2E1B8" w:rsidR="00337F85" w:rsidRPr="009755C4" w:rsidRDefault="00184352"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This project will seek to develop and deploy the following knowledge products</w:t>
      </w:r>
      <w:r w:rsidR="00337F85" w:rsidRPr="009755C4">
        <w:rPr>
          <w:rFonts w:ascii="Times New Roman" w:hAnsi="Times New Roman"/>
          <w:color w:val="000000" w:themeColor="text1"/>
          <w:sz w:val="20"/>
          <w:szCs w:val="20"/>
        </w:rPr>
        <w:t>:</w:t>
      </w:r>
    </w:p>
    <w:p w14:paraId="7A70DDB3" w14:textId="0A927A17" w:rsidR="00337F85" w:rsidRPr="009755C4" w:rsidRDefault="00BA362F" w:rsidP="00B93D83">
      <w:pPr>
        <w:pStyle w:val="ListParagraph"/>
        <w:numPr>
          <w:ilvl w:val="0"/>
          <w:numId w:val="33"/>
        </w:num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User friendly g</w:t>
      </w:r>
      <w:r w:rsidR="00337F85" w:rsidRPr="009755C4">
        <w:rPr>
          <w:rFonts w:ascii="Times New Roman" w:hAnsi="Times New Roman"/>
          <w:color w:val="000000" w:themeColor="text1"/>
          <w:sz w:val="20"/>
          <w:szCs w:val="20"/>
        </w:rPr>
        <w:t>uides/toolkits for MSMEs to understand the opportunities in the AfCFTA unpack dense and complicated technical aspects of cross – border trade. Beyond technicalities, these guides also highlight the operational tools of the AfCFTA that remove frictions in the trading process. Importantly, these tools are located in the geographical/policy contexts of regional economic communities, such that traders understand the interplay of regional and AfCFTA rules.</w:t>
      </w:r>
    </w:p>
    <w:p w14:paraId="6346C9CF" w14:textId="4D478FD9" w:rsidR="003077A6" w:rsidRPr="009755C4" w:rsidRDefault="00337F85" w:rsidP="00B93D83">
      <w:pPr>
        <w:pStyle w:val="ListParagraph"/>
        <w:numPr>
          <w:ilvl w:val="0"/>
          <w:numId w:val="33"/>
        </w:num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Reports</w:t>
      </w:r>
      <w:r w:rsidR="00BA362F" w:rsidRPr="009755C4">
        <w:rPr>
          <w:rFonts w:ascii="Times New Roman" w:hAnsi="Times New Roman"/>
          <w:color w:val="000000" w:themeColor="text1"/>
          <w:sz w:val="20"/>
          <w:szCs w:val="20"/>
        </w:rPr>
        <w:t xml:space="preserve"> </w:t>
      </w:r>
      <w:r w:rsidRPr="009755C4">
        <w:rPr>
          <w:rFonts w:ascii="Times New Roman" w:hAnsi="Times New Roman"/>
          <w:color w:val="000000" w:themeColor="text1"/>
          <w:sz w:val="20"/>
          <w:szCs w:val="20"/>
        </w:rPr>
        <w:t>to support evidence-based policy making towards inclusive AfCFTA implementation process by national and regional institutions as well private sector organizations.</w:t>
      </w:r>
    </w:p>
    <w:p w14:paraId="6413FB44" w14:textId="4F119D7D" w:rsidR="00337F85" w:rsidRPr="009755C4" w:rsidRDefault="003077A6" w:rsidP="00B93D83">
      <w:pPr>
        <w:pStyle w:val="ListParagraph"/>
        <w:numPr>
          <w:ilvl w:val="0"/>
          <w:numId w:val="33"/>
        </w:num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M</w:t>
      </w:r>
      <w:r w:rsidR="00337F85" w:rsidRPr="009755C4">
        <w:rPr>
          <w:rFonts w:ascii="Times New Roman" w:hAnsi="Times New Roman"/>
          <w:color w:val="000000" w:themeColor="text1"/>
          <w:sz w:val="20"/>
          <w:szCs w:val="20"/>
        </w:rPr>
        <w:t xml:space="preserve">arket intelligence tools including supply maps for products and services will be vital to decision making of MSME producers and traders that cannot undertake large – scale market information studies. UNDP </w:t>
      </w:r>
      <w:r w:rsidR="00736A6B" w:rsidRPr="009755C4">
        <w:rPr>
          <w:rFonts w:ascii="Times New Roman" w:hAnsi="Times New Roman"/>
          <w:color w:val="000000" w:themeColor="text1"/>
          <w:sz w:val="20"/>
          <w:szCs w:val="20"/>
        </w:rPr>
        <w:t>market intelligence tools</w:t>
      </w:r>
      <w:r w:rsidR="00337F85" w:rsidRPr="009755C4">
        <w:rPr>
          <w:rFonts w:ascii="Times New Roman" w:hAnsi="Times New Roman"/>
          <w:color w:val="000000" w:themeColor="text1"/>
          <w:sz w:val="20"/>
          <w:szCs w:val="20"/>
        </w:rPr>
        <w:t xml:space="preserve"> will cover products, trade services like logistics and freights, as well as information to aid completion of trade formalities.</w:t>
      </w:r>
    </w:p>
    <w:p w14:paraId="6D9B4B26" w14:textId="77777777" w:rsidR="00337F85" w:rsidRPr="009755C4" w:rsidRDefault="00337F85" w:rsidP="00184352">
      <w:pPr>
        <w:spacing w:line="276" w:lineRule="auto"/>
        <w:ind w:left="540"/>
        <w:contextualSpacing/>
        <w:jc w:val="left"/>
        <w:rPr>
          <w:rFonts w:ascii="Times New Roman" w:hAnsi="Times New Roman"/>
          <w:color w:val="000000" w:themeColor="text1"/>
          <w:sz w:val="20"/>
          <w:szCs w:val="20"/>
        </w:rPr>
      </w:pPr>
    </w:p>
    <w:p w14:paraId="799EDCC6" w14:textId="4EC4DDD1" w:rsidR="00337F85" w:rsidRPr="009755C4" w:rsidRDefault="00337F8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All knowledge products will be disseminated through digital channels (UNDP and partner portals) and physical channels (capacity building/engagement events, partner institutions). Partners, such as trade/industry associations, </w:t>
      </w:r>
      <w:r w:rsidR="00864DFB" w:rsidRPr="009755C4">
        <w:rPr>
          <w:rFonts w:ascii="Times New Roman" w:hAnsi="Times New Roman"/>
          <w:color w:val="000000" w:themeColor="text1"/>
          <w:sz w:val="20"/>
          <w:szCs w:val="20"/>
        </w:rPr>
        <w:t xml:space="preserve">and </w:t>
      </w:r>
      <w:r w:rsidRPr="009755C4">
        <w:rPr>
          <w:rFonts w:ascii="Times New Roman" w:hAnsi="Times New Roman"/>
          <w:color w:val="000000" w:themeColor="text1"/>
          <w:sz w:val="20"/>
          <w:szCs w:val="20"/>
        </w:rPr>
        <w:t>governments will be involved in the preparation of knowledge products, to foster a sense of ownership and encourage utilization.</w:t>
      </w:r>
    </w:p>
    <w:p w14:paraId="2B741268" w14:textId="77777777" w:rsidR="002713DE" w:rsidRPr="009755C4" w:rsidRDefault="002713DE" w:rsidP="00184352">
      <w:pPr>
        <w:spacing w:before="360" w:line="276" w:lineRule="auto"/>
        <w:jc w:val="left"/>
        <w:rPr>
          <w:rFonts w:ascii="Times New Roman" w:hAnsi="Times New Roman"/>
          <w:b/>
          <w:i/>
          <w:color w:val="000000" w:themeColor="text1"/>
          <w:sz w:val="20"/>
          <w:szCs w:val="20"/>
        </w:rPr>
      </w:pPr>
    </w:p>
    <w:p w14:paraId="282E7E2A" w14:textId="785A77EE" w:rsidR="00D727AB" w:rsidRPr="009755C4" w:rsidRDefault="00F3168D"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3.</w:t>
      </w:r>
      <w:r w:rsidR="000E09E9" w:rsidRPr="009755C4">
        <w:rPr>
          <w:rFonts w:ascii="Times New Roman" w:hAnsi="Times New Roman"/>
          <w:color w:val="000000" w:themeColor="text1"/>
          <w:sz w:val="20"/>
          <w:szCs w:val="20"/>
        </w:rPr>
        <w:t>9</w:t>
      </w:r>
      <w:r w:rsidRPr="009755C4">
        <w:rPr>
          <w:rFonts w:ascii="Times New Roman" w:hAnsi="Times New Roman"/>
          <w:color w:val="000000" w:themeColor="text1"/>
          <w:sz w:val="20"/>
          <w:szCs w:val="20"/>
        </w:rPr>
        <w:t xml:space="preserve"> </w:t>
      </w:r>
      <w:r w:rsidR="00D727AB" w:rsidRPr="009755C4">
        <w:rPr>
          <w:rFonts w:ascii="Times New Roman" w:hAnsi="Times New Roman"/>
          <w:color w:val="000000" w:themeColor="text1"/>
          <w:sz w:val="20"/>
          <w:szCs w:val="20"/>
        </w:rPr>
        <w:t>Sustainability and Scaling Up</w:t>
      </w:r>
    </w:p>
    <w:p w14:paraId="39609523" w14:textId="77777777" w:rsidR="00586CD9" w:rsidRPr="009755C4" w:rsidRDefault="00586CD9" w:rsidP="00184352">
      <w:pPr>
        <w:spacing w:line="276" w:lineRule="auto"/>
        <w:jc w:val="left"/>
        <w:rPr>
          <w:rFonts w:ascii="Times New Roman" w:hAnsi="Times New Roman"/>
          <w:sz w:val="20"/>
          <w:szCs w:val="20"/>
        </w:rPr>
      </w:pPr>
    </w:p>
    <w:p w14:paraId="6517EC56" w14:textId="77777777" w:rsidR="00184352" w:rsidRPr="009755C4" w:rsidRDefault="00337F8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All project activities will involve national and regional authorities – the AfCFTA is being implemented primarily by national institutions with coordination support from regional entities. A dedicated tool – the AfCFTA scorecard will track implementation efforts of countries and aggregate results for regional economic communities. Similarly, </w:t>
      </w:r>
      <w:r w:rsidR="009B29CB" w:rsidRPr="009755C4">
        <w:rPr>
          <w:rFonts w:ascii="Times New Roman" w:hAnsi="Times New Roman"/>
          <w:color w:val="000000" w:themeColor="text1"/>
          <w:sz w:val="20"/>
          <w:szCs w:val="20"/>
        </w:rPr>
        <w:t>market intelligence tools</w:t>
      </w:r>
      <w:r w:rsidRPr="009755C4">
        <w:rPr>
          <w:rFonts w:ascii="Times New Roman" w:hAnsi="Times New Roman"/>
          <w:color w:val="000000" w:themeColor="text1"/>
          <w:sz w:val="20"/>
          <w:szCs w:val="20"/>
        </w:rPr>
        <w:t xml:space="preserve"> will highlight the impact of reforms on policy systems/trade formalities through the experiences of traders. </w:t>
      </w:r>
    </w:p>
    <w:p w14:paraId="671C3704" w14:textId="77777777" w:rsidR="00184352" w:rsidRPr="009755C4" w:rsidRDefault="00184352" w:rsidP="00184352">
      <w:pPr>
        <w:spacing w:line="276" w:lineRule="auto"/>
        <w:contextualSpacing/>
        <w:jc w:val="left"/>
        <w:rPr>
          <w:rFonts w:ascii="Times New Roman" w:hAnsi="Times New Roman"/>
          <w:color w:val="000000" w:themeColor="text1"/>
          <w:sz w:val="20"/>
          <w:szCs w:val="20"/>
        </w:rPr>
      </w:pPr>
    </w:p>
    <w:p w14:paraId="68B8FFD4" w14:textId="61D297F3" w:rsidR="00337F85" w:rsidRPr="009755C4" w:rsidRDefault="00337F85"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The insights from these tools and UNDP engagements will inform technical assistance/advisory to countries and regional economic communities on AfCFTA while strengthening capacity of MSMEs through trade support institutions to ensure sustainability and scale up.</w:t>
      </w:r>
    </w:p>
    <w:p w14:paraId="14C51B67" w14:textId="77777777" w:rsidR="00337F85" w:rsidRPr="009755C4" w:rsidRDefault="00337F85" w:rsidP="00184352">
      <w:pPr>
        <w:spacing w:line="276" w:lineRule="auto"/>
        <w:ind w:left="180"/>
        <w:contextualSpacing/>
        <w:jc w:val="left"/>
        <w:rPr>
          <w:rFonts w:ascii="Times New Roman" w:hAnsi="Times New Roman"/>
          <w:color w:val="000000" w:themeColor="text1"/>
          <w:sz w:val="20"/>
          <w:szCs w:val="20"/>
        </w:rPr>
      </w:pPr>
    </w:p>
    <w:p w14:paraId="5C80CDF1" w14:textId="77777777" w:rsidR="00532ECE" w:rsidRPr="009755C4" w:rsidRDefault="00532ECE" w:rsidP="00184352">
      <w:pPr>
        <w:spacing w:line="276" w:lineRule="auto"/>
        <w:contextualSpacing/>
        <w:jc w:val="left"/>
        <w:rPr>
          <w:rFonts w:ascii="Times New Roman" w:hAnsi="Times New Roman"/>
          <w:i/>
          <w:color w:val="000000" w:themeColor="text1"/>
          <w:sz w:val="20"/>
          <w:szCs w:val="20"/>
        </w:rPr>
      </w:pPr>
    </w:p>
    <w:p w14:paraId="0A94D78F" w14:textId="77777777" w:rsidR="007C70F6" w:rsidRPr="009755C4" w:rsidRDefault="007C70F6" w:rsidP="00184352">
      <w:pPr>
        <w:spacing w:line="276" w:lineRule="auto"/>
        <w:contextualSpacing/>
        <w:jc w:val="left"/>
        <w:rPr>
          <w:rFonts w:ascii="Times New Roman" w:hAnsi="Times New Roman"/>
          <w:i/>
          <w:color w:val="000000" w:themeColor="text1"/>
          <w:sz w:val="20"/>
          <w:szCs w:val="20"/>
        </w:rPr>
      </w:pPr>
    </w:p>
    <w:p w14:paraId="4AE95AE2" w14:textId="4A663DCD" w:rsidR="00D727AB" w:rsidRPr="009755C4" w:rsidRDefault="00D727AB" w:rsidP="00184352">
      <w:pPr>
        <w:pStyle w:val="Heading1"/>
        <w:pBdr>
          <w:top w:val="single" w:sz="4" w:space="0" w:color="auto"/>
        </w:pBdr>
        <w:spacing w:line="276" w:lineRule="auto"/>
        <w:contextualSpacing/>
        <w:jc w:val="left"/>
        <w:rPr>
          <w:rFonts w:ascii="Times New Roman" w:hAnsi="Times New Roman"/>
          <w:color w:val="000000" w:themeColor="text1"/>
          <w:sz w:val="20"/>
          <w:lang w:val="fr-CA"/>
        </w:rPr>
      </w:pPr>
      <w:r w:rsidRPr="009755C4">
        <w:rPr>
          <w:rFonts w:ascii="Times New Roman" w:hAnsi="Times New Roman"/>
          <w:color w:val="000000" w:themeColor="text1"/>
          <w:sz w:val="20"/>
          <w:lang w:val="fr-CA"/>
        </w:rPr>
        <w:t xml:space="preserve">Project Management </w:t>
      </w:r>
    </w:p>
    <w:p w14:paraId="73AA8A4E" w14:textId="6988AC59" w:rsidR="00D727AB" w:rsidRPr="009755C4" w:rsidRDefault="00F3168D"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4.1 </w:t>
      </w:r>
      <w:r w:rsidR="00D727AB" w:rsidRPr="009755C4">
        <w:rPr>
          <w:rFonts w:ascii="Times New Roman" w:hAnsi="Times New Roman"/>
          <w:color w:val="000000" w:themeColor="text1"/>
          <w:sz w:val="20"/>
          <w:szCs w:val="20"/>
        </w:rPr>
        <w:t>Cost Efficiency and Effectiveness</w:t>
      </w:r>
    </w:p>
    <w:p w14:paraId="35CA7187" w14:textId="77777777" w:rsidR="0017371B" w:rsidRPr="009755C4" w:rsidRDefault="0017371B" w:rsidP="00184352">
      <w:pPr>
        <w:spacing w:line="276" w:lineRule="auto"/>
        <w:contextualSpacing/>
        <w:jc w:val="left"/>
        <w:rPr>
          <w:rFonts w:ascii="Times New Roman" w:hAnsi="Times New Roman"/>
          <w:color w:val="000000" w:themeColor="text1"/>
          <w:sz w:val="20"/>
          <w:szCs w:val="20"/>
          <w:lang w:val="en-US"/>
        </w:rPr>
      </w:pPr>
    </w:p>
    <w:p w14:paraId="07D4F1A7" w14:textId="30793A9D" w:rsidR="00EB7AC7" w:rsidRPr="009755C4" w:rsidRDefault="00EB7AC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The project implementation uses a portfolio approach to ensure cost effectiveness and efficiency by leveraging activities and partnerships and while building synergies with country offices interventions on AfCFTA. For example, the overarching project goal to make the AfCFTA work for MSMEs, especially women and youth led– as a way to structurally transform African economies – is aligned with</w:t>
      </w:r>
      <w:r w:rsidR="00B714C8" w:rsidRPr="009755C4">
        <w:rPr>
          <w:rFonts w:ascii="Times New Roman" w:hAnsi="Times New Roman"/>
          <w:color w:val="000000" w:themeColor="text1"/>
          <w:sz w:val="20"/>
          <w:szCs w:val="20"/>
          <w:lang w:val="en-US"/>
        </w:rPr>
        <w:t xml:space="preserve"> other</w:t>
      </w:r>
      <w:r w:rsidRPr="009755C4">
        <w:rPr>
          <w:rFonts w:ascii="Times New Roman" w:hAnsi="Times New Roman"/>
          <w:color w:val="000000" w:themeColor="text1"/>
          <w:sz w:val="20"/>
          <w:szCs w:val="20"/>
          <w:lang w:val="en-US"/>
        </w:rPr>
        <w:t xml:space="preserve"> COs interventions </w:t>
      </w:r>
      <w:r w:rsidR="00B714C8" w:rsidRPr="009755C4">
        <w:rPr>
          <w:rFonts w:ascii="Times New Roman" w:hAnsi="Times New Roman"/>
          <w:color w:val="000000" w:themeColor="text1"/>
          <w:sz w:val="20"/>
          <w:szCs w:val="20"/>
          <w:lang w:val="en-US"/>
        </w:rPr>
        <w:t>that benefit the project beneficiaries</w:t>
      </w:r>
      <w:r w:rsidRPr="009755C4">
        <w:rPr>
          <w:rFonts w:ascii="Times New Roman" w:hAnsi="Times New Roman"/>
          <w:color w:val="000000" w:themeColor="text1"/>
          <w:sz w:val="20"/>
          <w:szCs w:val="20"/>
          <w:lang w:val="en-US"/>
        </w:rPr>
        <w:t>. Partnerships with institutions such as UN agencies that are supporting countries develop AfCFTA implementation plans ensure that UNDP complement those efforts by interventions towards ensuring inclusive plans.</w:t>
      </w:r>
    </w:p>
    <w:p w14:paraId="4C19B30C" w14:textId="77777777" w:rsidR="00EB7AC7" w:rsidRPr="009755C4" w:rsidRDefault="00EB7AC7" w:rsidP="00184352">
      <w:pPr>
        <w:spacing w:line="276" w:lineRule="auto"/>
        <w:ind w:left="540"/>
        <w:contextualSpacing/>
        <w:jc w:val="left"/>
        <w:rPr>
          <w:rFonts w:ascii="Times New Roman" w:hAnsi="Times New Roman"/>
          <w:color w:val="000000" w:themeColor="text1"/>
          <w:sz w:val="20"/>
          <w:szCs w:val="20"/>
          <w:lang w:val="en-US"/>
        </w:rPr>
      </w:pPr>
    </w:p>
    <w:p w14:paraId="0F475AEE" w14:textId="50687F2F" w:rsidR="00EB7AC7" w:rsidRPr="009755C4" w:rsidRDefault="00EB7AC7"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Additionally, the project aims to realize AfCFTA objectives for MSMEs through business support organizations which will ensure maximum results with limited resources. Those </w:t>
      </w:r>
      <w:proofErr w:type="spellStart"/>
      <w:r w:rsidRPr="009755C4">
        <w:rPr>
          <w:rFonts w:ascii="Times New Roman" w:hAnsi="Times New Roman"/>
          <w:color w:val="000000" w:themeColor="text1"/>
          <w:sz w:val="20"/>
          <w:szCs w:val="20"/>
          <w:lang w:val="en-US"/>
        </w:rPr>
        <w:t>organisations</w:t>
      </w:r>
      <w:proofErr w:type="spellEnd"/>
      <w:r w:rsidRPr="009755C4">
        <w:rPr>
          <w:rFonts w:ascii="Times New Roman" w:hAnsi="Times New Roman"/>
          <w:color w:val="000000" w:themeColor="text1"/>
          <w:sz w:val="20"/>
          <w:szCs w:val="20"/>
          <w:lang w:val="en-US"/>
        </w:rPr>
        <w:t xml:space="preserve"> are well structured and position themselves to provide needed support to MSMEs at national and regional levels.</w:t>
      </w:r>
    </w:p>
    <w:p w14:paraId="38F0315A" w14:textId="77777777" w:rsidR="00BD1ACD" w:rsidRPr="009755C4" w:rsidRDefault="00BD1ACD" w:rsidP="00184352">
      <w:pPr>
        <w:spacing w:line="276" w:lineRule="auto"/>
        <w:contextualSpacing/>
        <w:jc w:val="left"/>
        <w:rPr>
          <w:rFonts w:ascii="Times New Roman" w:hAnsi="Times New Roman"/>
          <w:color w:val="000000" w:themeColor="text1"/>
          <w:sz w:val="20"/>
          <w:szCs w:val="20"/>
          <w:lang w:val="en-US"/>
        </w:rPr>
      </w:pPr>
    </w:p>
    <w:p w14:paraId="7229283C" w14:textId="77777777" w:rsidR="00BD1ACD" w:rsidRPr="009755C4" w:rsidRDefault="00BD1ACD" w:rsidP="00184352">
      <w:pPr>
        <w:spacing w:line="276" w:lineRule="auto"/>
        <w:contextualSpacing/>
        <w:jc w:val="left"/>
        <w:rPr>
          <w:rFonts w:ascii="Times New Roman" w:hAnsi="Times New Roman"/>
          <w:i/>
          <w:color w:val="000000" w:themeColor="text1"/>
          <w:sz w:val="20"/>
          <w:szCs w:val="20"/>
        </w:rPr>
      </w:pPr>
    </w:p>
    <w:p w14:paraId="7088B9CF" w14:textId="282E5888" w:rsidR="00D727AB" w:rsidRPr="009755C4" w:rsidRDefault="00F3168D" w:rsidP="00184352">
      <w:pPr>
        <w:pStyle w:val="Heading2"/>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4.2 </w:t>
      </w:r>
      <w:r w:rsidR="00D727AB" w:rsidRPr="009755C4">
        <w:rPr>
          <w:rFonts w:ascii="Times New Roman" w:hAnsi="Times New Roman"/>
          <w:color w:val="000000" w:themeColor="text1"/>
          <w:sz w:val="20"/>
          <w:szCs w:val="20"/>
        </w:rPr>
        <w:t>Project Management</w:t>
      </w:r>
    </w:p>
    <w:p w14:paraId="0F7796BF" w14:textId="77777777" w:rsidR="00B20CEF" w:rsidRPr="009755C4" w:rsidRDefault="00B20CEF" w:rsidP="00184352">
      <w:pPr>
        <w:spacing w:line="276" w:lineRule="auto"/>
        <w:contextualSpacing/>
        <w:jc w:val="left"/>
        <w:rPr>
          <w:rFonts w:ascii="Times New Roman" w:hAnsi="Times New Roman"/>
          <w:b/>
          <w:i/>
          <w:color w:val="000000" w:themeColor="text1"/>
          <w:sz w:val="20"/>
          <w:szCs w:val="20"/>
        </w:rPr>
      </w:pPr>
    </w:p>
    <w:p w14:paraId="6DFFF2E1" w14:textId="77777777" w:rsidR="0017371B" w:rsidRPr="009755C4" w:rsidRDefault="00B20CEF"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The project will be implemented by UNDP </w:t>
      </w:r>
      <w:r w:rsidR="001D6ED2" w:rsidRPr="009755C4">
        <w:rPr>
          <w:rFonts w:ascii="Times New Roman" w:hAnsi="Times New Roman"/>
          <w:color w:val="000000" w:themeColor="text1"/>
          <w:sz w:val="20"/>
          <w:szCs w:val="20"/>
          <w:lang w:val="en-US"/>
        </w:rPr>
        <w:t xml:space="preserve">Nigeria </w:t>
      </w:r>
      <w:r w:rsidRPr="009755C4">
        <w:rPr>
          <w:rFonts w:ascii="Times New Roman" w:hAnsi="Times New Roman"/>
          <w:color w:val="000000" w:themeColor="text1"/>
          <w:sz w:val="20"/>
          <w:szCs w:val="20"/>
          <w:lang w:val="en-US"/>
        </w:rPr>
        <w:t xml:space="preserve">under the Regional Programme for Africa with oversight from the </w:t>
      </w:r>
      <w:r w:rsidR="00A5302C" w:rsidRPr="009755C4">
        <w:rPr>
          <w:rFonts w:ascii="Times New Roman" w:hAnsi="Times New Roman"/>
          <w:color w:val="000000" w:themeColor="text1"/>
          <w:sz w:val="20"/>
          <w:szCs w:val="20"/>
          <w:lang w:val="en-US"/>
        </w:rPr>
        <w:t>Regional AfCFTA Secretariat</w:t>
      </w:r>
      <w:r w:rsidRPr="009755C4">
        <w:rPr>
          <w:rFonts w:ascii="Times New Roman" w:hAnsi="Times New Roman"/>
          <w:color w:val="000000" w:themeColor="text1"/>
          <w:sz w:val="20"/>
          <w:szCs w:val="20"/>
          <w:lang w:val="en-US"/>
        </w:rPr>
        <w:t xml:space="preserve">. The </w:t>
      </w:r>
      <w:r w:rsidR="001D6ED2" w:rsidRPr="009755C4">
        <w:rPr>
          <w:rFonts w:ascii="Times New Roman" w:hAnsi="Times New Roman"/>
          <w:color w:val="000000" w:themeColor="text1"/>
          <w:sz w:val="20"/>
          <w:szCs w:val="20"/>
          <w:lang w:val="en-US"/>
        </w:rPr>
        <w:t>Inclusive Growth</w:t>
      </w:r>
      <w:r w:rsidRPr="009755C4">
        <w:rPr>
          <w:rFonts w:ascii="Times New Roman" w:hAnsi="Times New Roman"/>
          <w:color w:val="000000" w:themeColor="text1"/>
          <w:sz w:val="20"/>
          <w:szCs w:val="20"/>
          <w:lang w:val="en-US"/>
        </w:rPr>
        <w:t xml:space="preserve"> Unit within the </w:t>
      </w:r>
      <w:r w:rsidR="00906F56" w:rsidRPr="009755C4">
        <w:rPr>
          <w:rFonts w:ascii="Times New Roman" w:hAnsi="Times New Roman"/>
          <w:color w:val="000000" w:themeColor="text1"/>
          <w:sz w:val="20"/>
          <w:szCs w:val="20"/>
          <w:lang w:val="en-US"/>
        </w:rPr>
        <w:t xml:space="preserve">Country Office </w:t>
      </w:r>
      <w:r w:rsidRPr="009755C4">
        <w:rPr>
          <w:rFonts w:ascii="Times New Roman" w:hAnsi="Times New Roman"/>
          <w:color w:val="000000" w:themeColor="text1"/>
          <w:sz w:val="20"/>
          <w:szCs w:val="20"/>
          <w:lang w:val="en-US"/>
        </w:rPr>
        <w:t xml:space="preserve"> will be responsible for the implementation and monitoring of the project activities. The </w:t>
      </w:r>
      <w:r w:rsidR="00906F56" w:rsidRPr="009755C4">
        <w:rPr>
          <w:rFonts w:ascii="Times New Roman" w:hAnsi="Times New Roman"/>
          <w:color w:val="000000" w:themeColor="text1"/>
          <w:sz w:val="20"/>
          <w:szCs w:val="20"/>
          <w:lang w:val="en-US"/>
        </w:rPr>
        <w:t>National Programmes Specialist</w:t>
      </w:r>
      <w:r w:rsidRPr="009755C4">
        <w:rPr>
          <w:rFonts w:ascii="Times New Roman" w:hAnsi="Times New Roman"/>
          <w:color w:val="000000" w:themeColor="text1"/>
          <w:sz w:val="20"/>
          <w:szCs w:val="20"/>
          <w:lang w:val="en-US"/>
        </w:rPr>
        <w:t xml:space="preserve"> will coordinate the Unit and manage the overall project, in close collaboration with the Coordinator of the Regional Programme for Africa. The core of the </w:t>
      </w:r>
      <w:r w:rsidR="00DA3943" w:rsidRPr="009755C4">
        <w:rPr>
          <w:rFonts w:ascii="Times New Roman" w:hAnsi="Times New Roman"/>
          <w:color w:val="000000" w:themeColor="text1"/>
          <w:sz w:val="20"/>
          <w:szCs w:val="20"/>
          <w:lang w:val="en-US"/>
        </w:rPr>
        <w:t>Inclusive Growth</w:t>
      </w:r>
      <w:r w:rsidRPr="009755C4">
        <w:rPr>
          <w:rFonts w:ascii="Times New Roman" w:hAnsi="Times New Roman"/>
          <w:color w:val="000000" w:themeColor="text1"/>
          <w:sz w:val="20"/>
          <w:szCs w:val="20"/>
          <w:lang w:val="en-US"/>
        </w:rPr>
        <w:t xml:space="preserve"> Unit will be based in </w:t>
      </w:r>
      <w:r w:rsidR="00DA3943" w:rsidRPr="009755C4">
        <w:rPr>
          <w:rFonts w:ascii="Times New Roman" w:hAnsi="Times New Roman"/>
          <w:color w:val="000000" w:themeColor="text1"/>
          <w:sz w:val="20"/>
          <w:szCs w:val="20"/>
          <w:lang w:val="en-US"/>
        </w:rPr>
        <w:t>Abuja, Nigeria.</w:t>
      </w:r>
      <w:r w:rsidR="00BB63C0" w:rsidRPr="009755C4">
        <w:rPr>
          <w:rFonts w:ascii="Times New Roman" w:hAnsi="Times New Roman"/>
          <w:color w:val="000000" w:themeColor="text1"/>
          <w:sz w:val="20"/>
          <w:szCs w:val="20"/>
          <w:lang w:val="en-US"/>
        </w:rPr>
        <w:t xml:space="preserve"> The project team will also comprise </w:t>
      </w:r>
      <w:r w:rsidRPr="009755C4">
        <w:rPr>
          <w:rFonts w:ascii="Times New Roman" w:hAnsi="Times New Roman"/>
          <w:color w:val="000000" w:themeColor="text1"/>
          <w:sz w:val="20"/>
          <w:szCs w:val="20"/>
          <w:lang w:val="en-US"/>
        </w:rPr>
        <w:t xml:space="preserve">one Programme </w:t>
      </w:r>
      <w:r w:rsidR="00DA3943" w:rsidRPr="009755C4">
        <w:rPr>
          <w:rFonts w:ascii="Times New Roman" w:hAnsi="Times New Roman"/>
          <w:color w:val="000000" w:themeColor="text1"/>
          <w:sz w:val="20"/>
          <w:szCs w:val="20"/>
          <w:lang w:val="en-US"/>
        </w:rPr>
        <w:t>Officer</w:t>
      </w:r>
      <w:r w:rsidRPr="009755C4">
        <w:rPr>
          <w:rFonts w:ascii="Times New Roman" w:hAnsi="Times New Roman"/>
          <w:color w:val="000000" w:themeColor="text1"/>
          <w:sz w:val="20"/>
          <w:szCs w:val="20"/>
          <w:lang w:val="en-US"/>
        </w:rPr>
        <w:t xml:space="preserve">, </w:t>
      </w:r>
      <w:r w:rsidR="00BB63C0" w:rsidRPr="009755C4">
        <w:rPr>
          <w:rFonts w:ascii="Times New Roman" w:hAnsi="Times New Roman"/>
          <w:color w:val="000000" w:themeColor="text1"/>
          <w:sz w:val="20"/>
          <w:szCs w:val="20"/>
          <w:lang w:val="en-US"/>
        </w:rPr>
        <w:t xml:space="preserve">one Monitoring, Evaluation and Learning Officer and Administrative Associates. </w:t>
      </w:r>
    </w:p>
    <w:p w14:paraId="49014E2E" w14:textId="77777777" w:rsidR="0017371B" w:rsidRPr="009755C4" w:rsidRDefault="0017371B" w:rsidP="00184352">
      <w:pPr>
        <w:spacing w:line="276" w:lineRule="auto"/>
        <w:contextualSpacing/>
        <w:jc w:val="left"/>
        <w:rPr>
          <w:rFonts w:ascii="Times New Roman" w:hAnsi="Times New Roman"/>
          <w:color w:val="000000" w:themeColor="text1"/>
          <w:sz w:val="20"/>
          <w:szCs w:val="20"/>
          <w:lang w:val="en-US"/>
        </w:rPr>
      </w:pPr>
    </w:p>
    <w:p w14:paraId="3FF8B7EE" w14:textId="0F158E50" w:rsidR="00B20CEF" w:rsidRPr="009755C4" w:rsidRDefault="00B20CEF" w:rsidP="00184352">
      <w:pPr>
        <w:spacing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lang w:val="en-US"/>
        </w:rPr>
        <w:t xml:space="preserve">Interventions will draw on strong collaboration within UNDP (i.e., regional teams such as youth and gender teams, UNDP regional hubs in Nairobi, Dakar and Pretoria, the RBA/SART, the governance and peacebuilding team and country offices). The Unit will also rely on a pool of experts (internal and external to UNDP) to deliver on the </w:t>
      </w:r>
      <w:proofErr w:type="spellStart"/>
      <w:r w:rsidRPr="009755C4">
        <w:rPr>
          <w:rFonts w:ascii="Times New Roman" w:hAnsi="Times New Roman"/>
          <w:color w:val="000000" w:themeColor="text1"/>
          <w:sz w:val="20"/>
          <w:szCs w:val="20"/>
          <w:lang w:val="en-US"/>
        </w:rPr>
        <w:t>AfCFTA</w:t>
      </w:r>
      <w:proofErr w:type="spellEnd"/>
      <w:r w:rsidRPr="009755C4">
        <w:rPr>
          <w:rFonts w:ascii="Times New Roman" w:hAnsi="Times New Roman"/>
          <w:color w:val="000000" w:themeColor="text1"/>
          <w:sz w:val="20"/>
          <w:szCs w:val="20"/>
          <w:lang w:val="en-US"/>
        </w:rPr>
        <w:t xml:space="preserve"> work programme.</w:t>
      </w:r>
    </w:p>
    <w:p w14:paraId="68163AFF" w14:textId="77777777" w:rsidR="0017371B" w:rsidRPr="009755C4" w:rsidRDefault="0017371B" w:rsidP="00184352">
      <w:pPr>
        <w:spacing w:line="276" w:lineRule="auto"/>
        <w:contextualSpacing/>
        <w:jc w:val="left"/>
        <w:rPr>
          <w:rFonts w:ascii="Times New Roman" w:hAnsi="Times New Roman"/>
          <w:color w:val="000000" w:themeColor="text1"/>
          <w:sz w:val="20"/>
          <w:szCs w:val="20"/>
          <w:lang w:val="en-US"/>
        </w:rPr>
      </w:pPr>
    </w:p>
    <w:p w14:paraId="43B50345" w14:textId="2E7560FB" w:rsidR="00B20CEF" w:rsidRPr="009755C4" w:rsidRDefault="00B20CEF" w:rsidP="00184352">
      <w:pPr>
        <w:spacing w:line="276" w:lineRule="auto"/>
        <w:contextualSpacing/>
        <w:jc w:val="left"/>
        <w:rPr>
          <w:rFonts w:ascii="Times New Roman" w:hAnsi="Times New Roman"/>
          <w:b/>
          <w:color w:val="000000" w:themeColor="text1"/>
          <w:sz w:val="20"/>
          <w:szCs w:val="20"/>
          <w:lang w:val="en-US"/>
        </w:rPr>
      </w:pPr>
      <w:r w:rsidRPr="009755C4">
        <w:rPr>
          <w:rFonts w:ascii="Times New Roman" w:hAnsi="Times New Roman"/>
          <w:color w:val="000000" w:themeColor="text1"/>
          <w:sz w:val="20"/>
          <w:szCs w:val="20"/>
          <w:lang w:val="en-US"/>
        </w:rPr>
        <w:t>Partnerships will be deployed with relevant institutions with capacity to implement project activities or providing overarching guidance with the governance mechanism. Close collaboration will be maintained with the AfCFTA Secretariat mandated to coordinate AfCFTA process and the RECs, which are the building bloc of the regional integration agenda. Key national and regional players in the AfCFTA landscape will be consulted frequently to refine scope of targeted activities and outputs. Technical implementing partners (to be defined) will also critically contribute to implementing project activities according to prevailing UNDP rules and practices.</w:t>
      </w:r>
    </w:p>
    <w:p w14:paraId="1AFD0F25" w14:textId="77777777" w:rsidR="00B20CEF" w:rsidRPr="009755C4" w:rsidRDefault="00B20CEF" w:rsidP="00184352">
      <w:pPr>
        <w:spacing w:line="276" w:lineRule="auto"/>
        <w:contextualSpacing/>
        <w:jc w:val="left"/>
        <w:rPr>
          <w:rFonts w:ascii="Times New Roman" w:hAnsi="Times New Roman"/>
          <w:color w:val="000000" w:themeColor="text1"/>
          <w:sz w:val="20"/>
          <w:szCs w:val="20"/>
          <w:lang w:val="en-US"/>
        </w:rPr>
        <w:sectPr w:rsidR="00B20CEF" w:rsidRPr="009755C4" w:rsidSect="00F47C61">
          <w:headerReference w:type="first" r:id="rId19"/>
          <w:pgSz w:w="11906" w:h="16838" w:code="9"/>
          <w:pgMar w:top="864" w:right="1152" w:bottom="864" w:left="1152" w:header="720" w:footer="432" w:gutter="0"/>
          <w:cols w:space="708"/>
          <w:titlePg/>
          <w:docGrid w:linePitch="360"/>
        </w:sectPr>
      </w:pPr>
    </w:p>
    <w:p w14:paraId="793AD1AF" w14:textId="77777777" w:rsidR="00D727AB" w:rsidRPr="009755C4" w:rsidRDefault="00D727AB" w:rsidP="00184352">
      <w:pPr>
        <w:pStyle w:val="Heading1"/>
        <w:spacing w:after="120"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Results Framework</w:t>
      </w:r>
      <w:r w:rsidRPr="009755C4">
        <w:rPr>
          <w:rStyle w:val="FootnoteReference"/>
          <w:rFonts w:ascii="Times New Roman" w:hAnsi="Times New Roman"/>
          <w:color w:val="000000" w:themeColor="text1"/>
          <w:sz w:val="20"/>
        </w:rPr>
        <w:footnoteReference w:id="6"/>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0"/>
      </w:tblGrid>
      <w:tr w:rsidR="00D727AB" w:rsidRPr="009755C4" w14:paraId="2E6DE2E8" w14:textId="77777777" w:rsidTr="00FD4890">
        <w:trPr>
          <w:cantSplit/>
          <w:trHeight w:val="494"/>
          <w:tblHeader/>
        </w:trPr>
        <w:tc>
          <w:tcPr>
            <w:tcW w:w="15120" w:type="dxa"/>
          </w:tcPr>
          <w:p w14:paraId="608B1F35" w14:textId="46F660A9"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Intended Outcome as stated in the UNSDCF/Country [or Regional] Programme Results and Resource Framework: </w:t>
            </w:r>
            <w:r w:rsidR="001125A8" w:rsidRPr="009755C4">
              <w:rPr>
                <w:rFonts w:ascii="Times New Roman" w:hAnsi="Times New Roman"/>
                <w:bCs/>
                <w:color w:val="000000" w:themeColor="text1"/>
                <w:sz w:val="20"/>
                <w:szCs w:val="20"/>
              </w:rPr>
              <w:t>Outcome 2: By 2027, Nigeria sustains inclusive economic growth and development that provides equitable opportunities for decent employment and livelihoods.</w:t>
            </w:r>
          </w:p>
          <w:p w14:paraId="54391F2D" w14:textId="77777777" w:rsidR="00D727AB" w:rsidRPr="009755C4" w:rsidRDefault="00D727AB" w:rsidP="00184352">
            <w:pPr>
              <w:spacing w:before="60" w:line="276" w:lineRule="auto"/>
              <w:contextualSpacing/>
              <w:jc w:val="left"/>
              <w:rPr>
                <w:rFonts w:ascii="Times New Roman" w:hAnsi="Times New Roman"/>
                <w:color w:val="000000" w:themeColor="text1"/>
                <w:sz w:val="20"/>
                <w:szCs w:val="20"/>
              </w:rPr>
            </w:pPr>
          </w:p>
        </w:tc>
      </w:tr>
      <w:tr w:rsidR="00D727AB" w:rsidRPr="009755C4" w14:paraId="4DD4486C" w14:textId="77777777" w:rsidTr="00FD4890">
        <w:trPr>
          <w:cantSplit/>
          <w:trHeight w:val="449"/>
          <w:tblHeader/>
        </w:trPr>
        <w:tc>
          <w:tcPr>
            <w:tcW w:w="15120" w:type="dxa"/>
          </w:tcPr>
          <w:p w14:paraId="48A6A4CA" w14:textId="7BA440B8"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Outcome indicators as stated in the Country Programme [or Regional] Results and Resources Framework, including baseline and targets:</w:t>
            </w:r>
            <w:r w:rsidR="003F6DDC" w:rsidRPr="009755C4">
              <w:rPr>
                <w:rFonts w:ascii="Times New Roman" w:hAnsi="Times New Roman"/>
                <w:b/>
                <w:color w:val="000000" w:themeColor="text1"/>
                <w:sz w:val="20"/>
                <w:szCs w:val="20"/>
              </w:rPr>
              <w:t xml:space="preserve"> </w:t>
            </w:r>
            <w:r w:rsidR="001125A8" w:rsidRPr="009755C4">
              <w:rPr>
                <w:rFonts w:ascii="Times New Roman" w:hAnsi="Times New Roman"/>
                <w:bCs/>
                <w:color w:val="000000" w:themeColor="text1"/>
                <w:sz w:val="20"/>
                <w:szCs w:val="20"/>
              </w:rPr>
              <w:t>Outcome 2: By 2027, Nigeria sustains inclusive economic growth and development that provides equitable opportunities for decent employment and livelihoods.</w:t>
            </w:r>
          </w:p>
          <w:p w14:paraId="3C0CB04D" w14:textId="77777777" w:rsidR="00D727AB" w:rsidRPr="009755C4" w:rsidRDefault="00D727AB" w:rsidP="00184352">
            <w:pPr>
              <w:spacing w:before="60" w:line="276" w:lineRule="auto"/>
              <w:contextualSpacing/>
              <w:jc w:val="left"/>
              <w:rPr>
                <w:rFonts w:ascii="Times New Roman" w:hAnsi="Times New Roman"/>
                <w:color w:val="000000" w:themeColor="text1"/>
                <w:sz w:val="20"/>
                <w:szCs w:val="20"/>
              </w:rPr>
            </w:pPr>
          </w:p>
        </w:tc>
      </w:tr>
      <w:tr w:rsidR="00D727AB" w:rsidRPr="009755C4" w14:paraId="51CC0BCE" w14:textId="77777777" w:rsidTr="00FD4890">
        <w:trPr>
          <w:cantSplit/>
          <w:tblHeader/>
        </w:trPr>
        <w:tc>
          <w:tcPr>
            <w:tcW w:w="15120" w:type="dxa"/>
          </w:tcPr>
          <w:p w14:paraId="1EE62D95" w14:textId="77777777" w:rsidR="003278B5" w:rsidRPr="009755C4" w:rsidRDefault="00D727AB" w:rsidP="003278B5">
            <w:pPr>
              <w:spacing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 xml:space="preserve">Applicable Output(s) from the UNDP Strategic Plan: </w:t>
            </w:r>
            <w:r w:rsidR="003278B5" w:rsidRPr="009755C4">
              <w:rPr>
                <w:rFonts w:ascii="Times New Roman" w:hAnsi="Times New Roman"/>
                <w:color w:val="000000" w:themeColor="text1"/>
                <w:sz w:val="20"/>
                <w:szCs w:val="20"/>
              </w:rPr>
              <w:t>Output 1.1: Access to basic services and financial and non-financial assets and services improved to support productive capacities for sustainable livelihoods and jobs to achieve prosperity.</w:t>
            </w:r>
          </w:p>
          <w:p w14:paraId="7F6F8265" w14:textId="19C12B72" w:rsidR="003278B5" w:rsidRPr="009755C4" w:rsidRDefault="003278B5" w:rsidP="003278B5">
            <w:pPr>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                                                                                                                                                                                                                                                                                                                                                                                                       Output 1.2: Systems and services strengthened across agriculture sector with increased investment.                                                                                                                                                                                                                                                            </w:t>
            </w:r>
          </w:p>
          <w:p w14:paraId="73EA51A7" w14:textId="77777777" w:rsidR="003278B5" w:rsidRPr="009755C4" w:rsidRDefault="003278B5" w:rsidP="003278B5">
            <w:pPr>
              <w:spacing w:line="276" w:lineRule="auto"/>
              <w:jc w:val="left"/>
              <w:rPr>
                <w:rFonts w:ascii="Times New Roman" w:hAnsi="Times New Roman"/>
                <w:b/>
                <w:color w:val="000000" w:themeColor="text1"/>
                <w:sz w:val="20"/>
                <w:szCs w:val="20"/>
              </w:rPr>
            </w:pPr>
            <w:r w:rsidRPr="009755C4">
              <w:rPr>
                <w:rFonts w:ascii="Times New Roman" w:hAnsi="Times New Roman"/>
                <w:color w:val="000000" w:themeColor="text1"/>
                <w:sz w:val="20"/>
                <w:szCs w:val="20"/>
              </w:rPr>
              <w:t>Output 1.3: Policies enabled for inclusive and sustainable social protection programmes to strengthen livelihood opportunities for the vulnerable.</w:t>
            </w:r>
          </w:p>
          <w:p w14:paraId="63EB37E4" w14:textId="5F8C5A09" w:rsidR="00D727AB" w:rsidRPr="009755C4" w:rsidRDefault="001125A8"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GEN Marker: 2</w:t>
            </w:r>
          </w:p>
        </w:tc>
      </w:tr>
      <w:tr w:rsidR="00D727AB" w:rsidRPr="009755C4" w14:paraId="0AE58B6D" w14:textId="77777777" w:rsidTr="00FD4890">
        <w:trPr>
          <w:cantSplit/>
          <w:tblHeader/>
        </w:trPr>
        <w:tc>
          <w:tcPr>
            <w:tcW w:w="15120" w:type="dxa"/>
            <w:tcBorders>
              <w:bottom w:val="single" w:sz="4" w:space="0" w:color="auto"/>
            </w:tcBorders>
          </w:tcPr>
          <w:p w14:paraId="1BEDBFD8" w14:textId="259B5536"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Project title and Quantum Project Number:</w:t>
            </w:r>
            <w:r w:rsidR="001E51ED" w:rsidRPr="009755C4">
              <w:rPr>
                <w:rFonts w:ascii="Times New Roman" w:hAnsi="Times New Roman"/>
                <w:b/>
                <w:color w:val="000000" w:themeColor="text1"/>
                <w:sz w:val="20"/>
                <w:szCs w:val="20"/>
              </w:rPr>
              <w:t xml:space="preserve"> </w:t>
            </w:r>
            <w:r w:rsidR="00B50EA7" w:rsidRPr="009755C4">
              <w:rPr>
                <w:rFonts w:ascii="Times New Roman" w:hAnsi="Times New Roman"/>
                <w:color w:val="000000" w:themeColor="text1"/>
                <w:sz w:val="20"/>
                <w:szCs w:val="20"/>
              </w:rPr>
              <w:t>01004345</w:t>
            </w:r>
          </w:p>
        </w:tc>
      </w:tr>
    </w:tbl>
    <w:p w14:paraId="232292CA"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2923"/>
        <w:gridCol w:w="1170"/>
        <w:gridCol w:w="810"/>
        <w:gridCol w:w="810"/>
        <w:gridCol w:w="810"/>
        <w:gridCol w:w="810"/>
        <w:gridCol w:w="810"/>
        <w:gridCol w:w="810"/>
        <w:gridCol w:w="810"/>
        <w:gridCol w:w="1010"/>
        <w:gridCol w:w="992"/>
        <w:gridCol w:w="1058"/>
      </w:tblGrid>
      <w:tr w:rsidR="00D727AB" w:rsidRPr="009755C4" w14:paraId="5F40F2E6" w14:textId="77777777" w:rsidTr="0093482A">
        <w:trPr>
          <w:tblHeader/>
        </w:trPr>
        <w:tc>
          <w:tcPr>
            <w:tcW w:w="2297" w:type="dxa"/>
            <w:vMerge w:val="restart"/>
            <w:shd w:val="clear" w:color="auto" w:fill="FFFF99"/>
          </w:tcPr>
          <w:p w14:paraId="00662016"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EXPECTED OUTPUTS </w:t>
            </w:r>
          </w:p>
        </w:tc>
        <w:tc>
          <w:tcPr>
            <w:tcW w:w="2923" w:type="dxa"/>
            <w:vMerge w:val="restart"/>
            <w:shd w:val="clear" w:color="auto" w:fill="FFFF99"/>
          </w:tcPr>
          <w:p w14:paraId="68E99128"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OUTPUT INDICATORS</w:t>
            </w:r>
            <w:r w:rsidRPr="009755C4">
              <w:rPr>
                <w:rStyle w:val="FootnoteReference"/>
                <w:rFonts w:ascii="Times New Roman" w:hAnsi="Times New Roman"/>
                <w:b/>
                <w:color w:val="000000" w:themeColor="text1"/>
                <w:sz w:val="20"/>
                <w:szCs w:val="20"/>
              </w:rPr>
              <w:footnoteReference w:id="7"/>
            </w:r>
          </w:p>
        </w:tc>
        <w:tc>
          <w:tcPr>
            <w:tcW w:w="1170" w:type="dxa"/>
            <w:vMerge w:val="restart"/>
            <w:shd w:val="clear" w:color="auto" w:fill="FFFF99"/>
          </w:tcPr>
          <w:p w14:paraId="637288F7"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DATA SOURCE</w:t>
            </w:r>
          </w:p>
        </w:tc>
        <w:tc>
          <w:tcPr>
            <w:tcW w:w="1620" w:type="dxa"/>
            <w:gridSpan w:val="2"/>
            <w:shd w:val="clear" w:color="auto" w:fill="FFFF99"/>
          </w:tcPr>
          <w:p w14:paraId="3BFD675D"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BASELINE</w:t>
            </w:r>
          </w:p>
        </w:tc>
        <w:tc>
          <w:tcPr>
            <w:tcW w:w="5060" w:type="dxa"/>
            <w:gridSpan w:val="6"/>
            <w:shd w:val="clear" w:color="auto" w:fill="FFFF99"/>
          </w:tcPr>
          <w:p w14:paraId="03732964" w14:textId="77777777" w:rsidR="00D727AB" w:rsidRPr="009755C4" w:rsidRDefault="00D727AB" w:rsidP="00184352">
            <w:pPr>
              <w:pStyle w:val="Heading2"/>
              <w:spacing w:before="60" w:line="276" w:lineRule="auto"/>
              <w:ind w:left="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TARGETS (by frequency of data collection)</w:t>
            </w:r>
          </w:p>
        </w:tc>
        <w:tc>
          <w:tcPr>
            <w:tcW w:w="2050" w:type="dxa"/>
            <w:gridSpan w:val="2"/>
            <w:vMerge w:val="restart"/>
            <w:shd w:val="clear" w:color="auto" w:fill="FFFF99"/>
          </w:tcPr>
          <w:p w14:paraId="74078331" w14:textId="77777777" w:rsidR="00D727AB" w:rsidRPr="009755C4" w:rsidRDefault="00D727AB" w:rsidP="00184352">
            <w:pPr>
              <w:pStyle w:val="Heading2"/>
              <w:spacing w:before="60" w:line="276" w:lineRule="auto"/>
              <w:ind w:left="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DATA COLLECTION METHODS &amp; RISKS</w:t>
            </w:r>
          </w:p>
        </w:tc>
      </w:tr>
      <w:tr w:rsidR="00D727AB" w:rsidRPr="009755C4" w14:paraId="3CAF0E45" w14:textId="77777777" w:rsidTr="09CAE128">
        <w:trPr>
          <w:trHeight w:val="449"/>
          <w:tblHeader/>
        </w:trPr>
        <w:tc>
          <w:tcPr>
            <w:tcW w:w="2297" w:type="dxa"/>
            <w:vMerge/>
          </w:tcPr>
          <w:p w14:paraId="59B34462"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p>
        </w:tc>
        <w:tc>
          <w:tcPr>
            <w:tcW w:w="2923" w:type="dxa"/>
            <w:vMerge/>
          </w:tcPr>
          <w:p w14:paraId="4D5353D8"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p>
        </w:tc>
        <w:tc>
          <w:tcPr>
            <w:tcW w:w="1170" w:type="dxa"/>
            <w:vMerge/>
          </w:tcPr>
          <w:p w14:paraId="10C4630F"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p>
        </w:tc>
        <w:tc>
          <w:tcPr>
            <w:tcW w:w="810" w:type="dxa"/>
            <w:tcBorders>
              <w:bottom w:val="single" w:sz="4" w:space="0" w:color="auto"/>
            </w:tcBorders>
            <w:shd w:val="clear" w:color="auto" w:fill="FFFF99"/>
          </w:tcPr>
          <w:p w14:paraId="5918E4E7"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Value</w:t>
            </w:r>
          </w:p>
          <w:p w14:paraId="2B126370" w14:textId="77777777" w:rsidR="00D727AB" w:rsidRPr="009755C4" w:rsidDel="00A84123" w:rsidRDefault="00D727AB" w:rsidP="00184352">
            <w:pPr>
              <w:spacing w:before="60" w:line="276" w:lineRule="auto"/>
              <w:contextualSpacing/>
              <w:jc w:val="left"/>
              <w:rPr>
                <w:rFonts w:ascii="Times New Roman" w:hAnsi="Times New Roman"/>
                <w:b/>
                <w:i/>
                <w:color w:val="000000" w:themeColor="text1"/>
                <w:sz w:val="20"/>
                <w:szCs w:val="20"/>
              </w:rPr>
            </w:pPr>
          </w:p>
        </w:tc>
        <w:tc>
          <w:tcPr>
            <w:tcW w:w="810" w:type="dxa"/>
            <w:tcBorders>
              <w:bottom w:val="single" w:sz="4" w:space="0" w:color="auto"/>
            </w:tcBorders>
            <w:shd w:val="clear" w:color="auto" w:fill="FFFF99"/>
          </w:tcPr>
          <w:p w14:paraId="7B7D7A47"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Year</w:t>
            </w:r>
          </w:p>
          <w:p w14:paraId="17C8F7A5" w14:textId="77777777" w:rsidR="00D727AB" w:rsidRPr="009755C4" w:rsidRDefault="00D727AB" w:rsidP="00184352">
            <w:pPr>
              <w:pStyle w:val="Header"/>
              <w:spacing w:before="60" w:line="276" w:lineRule="auto"/>
              <w:contextualSpacing/>
              <w:jc w:val="left"/>
              <w:rPr>
                <w:rFonts w:ascii="Times New Roman" w:hAnsi="Times New Roman"/>
                <w:b/>
                <w:color w:val="000000" w:themeColor="text1"/>
                <w:sz w:val="20"/>
                <w:szCs w:val="20"/>
              </w:rPr>
            </w:pPr>
          </w:p>
        </w:tc>
        <w:tc>
          <w:tcPr>
            <w:tcW w:w="810" w:type="dxa"/>
            <w:tcBorders>
              <w:bottom w:val="single" w:sz="4" w:space="0" w:color="auto"/>
            </w:tcBorders>
            <w:shd w:val="clear" w:color="auto" w:fill="FFFF99"/>
          </w:tcPr>
          <w:p w14:paraId="13D1468B" w14:textId="77777777" w:rsidR="00D727AB" w:rsidRPr="009755C4" w:rsidDel="00BD7C58"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Year</w:t>
            </w:r>
            <w:r w:rsidRPr="009755C4">
              <w:rPr>
                <w:rFonts w:ascii="Times New Roman" w:hAnsi="Times New Roman"/>
                <w:b/>
                <w:color w:val="000000" w:themeColor="text1"/>
                <w:sz w:val="20"/>
                <w:szCs w:val="20"/>
              </w:rPr>
              <w:br/>
              <w:t>1</w:t>
            </w:r>
          </w:p>
        </w:tc>
        <w:tc>
          <w:tcPr>
            <w:tcW w:w="810" w:type="dxa"/>
            <w:tcBorders>
              <w:bottom w:val="single" w:sz="4" w:space="0" w:color="auto"/>
            </w:tcBorders>
            <w:shd w:val="clear" w:color="auto" w:fill="FFFF99"/>
          </w:tcPr>
          <w:p w14:paraId="5E8BEE8D" w14:textId="77777777" w:rsidR="00D727AB" w:rsidRPr="009755C4" w:rsidDel="00BD7C58"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Year</w:t>
            </w:r>
            <w:r w:rsidRPr="009755C4">
              <w:rPr>
                <w:rFonts w:ascii="Times New Roman" w:hAnsi="Times New Roman"/>
                <w:b/>
                <w:color w:val="000000" w:themeColor="text1"/>
                <w:sz w:val="20"/>
                <w:szCs w:val="20"/>
              </w:rPr>
              <w:br/>
              <w:t>2</w:t>
            </w:r>
          </w:p>
        </w:tc>
        <w:tc>
          <w:tcPr>
            <w:tcW w:w="810" w:type="dxa"/>
            <w:tcBorders>
              <w:bottom w:val="single" w:sz="4" w:space="0" w:color="auto"/>
            </w:tcBorders>
            <w:shd w:val="clear" w:color="auto" w:fill="FFFF99"/>
          </w:tcPr>
          <w:p w14:paraId="394B8FEF" w14:textId="77777777" w:rsidR="00D727AB" w:rsidRPr="009755C4" w:rsidDel="00BD7C58"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Year</w:t>
            </w:r>
            <w:r w:rsidRPr="009755C4">
              <w:rPr>
                <w:rFonts w:ascii="Times New Roman" w:hAnsi="Times New Roman"/>
                <w:b/>
                <w:color w:val="000000" w:themeColor="text1"/>
                <w:sz w:val="20"/>
                <w:szCs w:val="20"/>
              </w:rPr>
              <w:br/>
              <w:t>3</w:t>
            </w:r>
          </w:p>
        </w:tc>
        <w:tc>
          <w:tcPr>
            <w:tcW w:w="810" w:type="dxa"/>
            <w:tcBorders>
              <w:bottom w:val="single" w:sz="4" w:space="0" w:color="auto"/>
            </w:tcBorders>
            <w:shd w:val="clear" w:color="auto" w:fill="FFFF99"/>
          </w:tcPr>
          <w:p w14:paraId="22DD8F34" w14:textId="77777777" w:rsidR="00D727AB" w:rsidRPr="009755C4" w:rsidDel="00BD7C58"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Year</w:t>
            </w:r>
            <w:r w:rsidRPr="009755C4">
              <w:rPr>
                <w:rFonts w:ascii="Times New Roman" w:hAnsi="Times New Roman"/>
                <w:b/>
                <w:color w:val="000000" w:themeColor="text1"/>
                <w:sz w:val="20"/>
                <w:szCs w:val="20"/>
              </w:rPr>
              <w:br/>
              <w:t>4</w:t>
            </w:r>
          </w:p>
        </w:tc>
        <w:tc>
          <w:tcPr>
            <w:tcW w:w="810" w:type="dxa"/>
            <w:tcBorders>
              <w:bottom w:val="single" w:sz="4" w:space="0" w:color="auto"/>
            </w:tcBorders>
            <w:shd w:val="clear" w:color="auto" w:fill="FFFF99"/>
          </w:tcPr>
          <w:p w14:paraId="28CB8D64" w14:textId="77777777" w:rsidR="00D727AB" w:rsidRPr="009755C4" w:rsidRDefault="00D727AB" w:rsidP="0018435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Year</w:t>
            </w:r>
            <w:r w:rsidRPr="009755C4">
              <w:rPr>
                <w:rFonts w:ascii="Times New Roman" w:hAnsi="Times New Roman"/>
                <w:b/>
                <w:color w:val="000000" w:themeColor="text1"/>
                <w:sz w:val="20"/>
                <w:szCs w:val="20"/>
              </w:rPr>
              <w:br/>
              <w:t>…</w:t>
            </w:r>
          </w:p>
        </w:tc>
        <w:tc>
          <w:tcPr>
            <w:tcW w:w="1010" w:type="dxa"/>
            <w:tcBorders>
              <w:bottom w:val="single" w:sz="4" w:space="0" w:color="auto"/>
            </w:tcBorders>
            <w:shd w:val="clear" w:color="auto" w:fill="FFFF99"/>
          </w:tcPr>
          <w:p w14:paraId="23FC0474" w14:textId="77777777" w:rsidR="00D727AB" w:rsidRPr="009755C4" w:rsidDel="00BD7C58" w:rsidRDefault="00D727AB" w:rsidP="00184352">
            <w:pPr>
              <w:pStyle w:val="Heading2"/>
              <w:spacing w:before="60" w:line="276" w:lineRule="auto"/>
              <w:ind w:left="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FINAL</w:t>
            </w:r>
          </w:p>
        </w:tc>
        <w:tc>
          <w:tcPr>
            <w:tcW w:w="2050" w:type="dxa"/>
            <w:gridSpan w:val="2"/>
            <w:vMerge/>
          </w:tcPr>
          <w:p w14:paraId="1643A8CA" w14:textId="77777777" w:rsidR="00D727AB" w:rsidRPr="009755C4" w:rsidRDefault="00D727AB" w:rsidP="00184352">
            <w:pPr>
              <w:pStyle w:val="Heading2"/>
              <w:spacing w:before="60" w:line="276" w:lineRule="auto"/>
              <w:contextualSpacing/>
              <w:jc w:val="left"/>
              <w:rPr>
                <w:rFonts w:ascii="Times New Roman" w:hAnsi="Times New Roman"/>
                <w:color w:val="000000" w:themeColor="text1"/>
                <w:sz w:val="20"/>
                <w:szCs w:val="20"/>
              </w:rPr>
            </w:pPr>
          </w:p>
        </w:tc>
      </w:tr>
      <w:tr w:rsidR="00A07AF7" w:rsidRPr="009755C4" w14:paraId="525FCD07" w14:textId="77777777" w:rsidTr="0044351C">
        <w:trPr>
          <w:trHeight w:val="494"/>
        </w:trPr>
        <w:tc>
          <w:tcPr>
            <w:tcW w:w="2297" w:type="dxa"/>
          </w:tcPr>
          <w:p w14:paraId="22C35272" w14:textId="77777777" w:rsidR="00A07AF7" w:rsidRPr="009755C4" w:rsidRDefault="00A07AF7" w:rsidP="00557172">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Output 1</w:t>
            </w:r>
          </w:p>
          <w:p w14:paraId="7D769562" w14:textId="4E170519" w:rsidR="00A07AF7" w:rsidRPr="009755C4" w:rsidRDefault="00A07AF7" w:rsidP="00696349">
            <w:pPr>
              <w:spacing w:after="0"/>
              <w:jc w:val="left"/>
              <w:rPr>
                <w:rFonts w:ascii="Times New Roman" w:hAnsi="Times New Roman"/>
                <w:b/>
                <w:color w:val="000000" w:themeColor="text1"/>
                <w:sz w:val="20"/>
                <w:szCs w:val="20"/>
              </w:rPr>
            </w:pPr>
            <w:r w:rsidRPr="009755C4">
              <w:rPr>
                <w:rFonts w:ascii="Times New Roman" w:hAnsi="Times New Roman"/>
                <w:b/>
                <w:bCs/>
                <w:color w:val="000000" w:themeColor="text1"/>
                <w:sz w:val="20"/>
                <w:szCs w:val="20"/>
              </w:rPr>
              <w:t>Strengthened technical capacity of key trade institutions for AfCFTA trade readiness</w:t>
            </w:r>
          </w:p>
          <w:p w14:paraId="3A3EB00A" w14:textId="5F359BE8" w:rsidR="00A07AF7" w:rsidRPr="009755C4" w:rsidRDefault="00A07AF7" w:rsidP="00557172">
            <w:pPr>
              <w:spacing w:before="60" w:line="276" w:lineRule="auto"/>
              <w:contextualSpacing/>
              <w:jc w:val="left"/>
              <w:rPr>
                <w:rFonts w:ascii="Times New Roman" w:hAnsi="Times New Roman"/>
                <w:i/>
                <w:color w:val="000000" w:themeColor="text1"/>
                <w:sz w:val="20"/>
                <w:szCs w:val="20"/>
              </w:rPr>
            </w:pPr>
          </w:p>
        </w:tc>
        <w:tc>
          <w:tcPr>
            <w:tcW w:w="2923" w:type="dxa"/>
          </w:tcPr>
          <w:p w14:paraId="11F43432" w14:textId="7E81A3FD" w:rsidR="00A07AF7" w:rsidRPr="009755C4" w:rsidDel="00A84123" w:rsidRDefault="00A07AF7" w:rsidP="00557172">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b/>
                <w:bCs/>
                <w:sz w:val="20"/>
                <w:szCs w:val="20"/>
              </w:rPr>
              <w:t xml:space="preserve">Indicator 1.1:  </w:t>
            </w:r>
            <w:r w:rsidRPr="009755C4">
              <w:rPr>
                <w:rFonts w:ascii="Times New Roman" w:hAnsi="Times New Roman"/>
                <w:sz w:val="20"/>
                <w:szCs w:val="20"/>
              </w:rPr>
              <w:t>Number of strategies and actions taken to advance trade within the AfCFTA</w:t>
            </w:r>
            <w:r w:rsidRPr="009755C4">
              <w:rPr>
                <w:rFonts w:ascii="Times New Roman" w:hAnsi="Times New Roman"/>
                <w:b/>
                <w:bCs/>
                <w:sz w:val="20"/>
                <w:szCs w:val="20"/>
              </w:rPr>
              <w:t xml:space="preserve"> </w:t>
            </w:r>
          </w:p>
        </w:tc>
        <w:tc>
          <w:tcPr>
            <w:tcW w:w="1170" w:type="dxa"/>
          </w:tcPr>
          <w:p w14:paraId="60831D5B" w14:textId="1B32FD33" w:rsidR="00A07AF7" w:rsidRPr="009755C4" w:rsidDel="00A84123" w:rsidRDefault="00A07AF7" w:rsidP="00557172">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FMITI, Project Reports</w:t>
            </w:r>
          </w:p>
        </w:tc>
        <w:tc>
          <w:tcPr>
            <w:tcW w:w="810" w:type="dxa"/>
            <w:shd w:val="clear" w:color="auto" w:fill="auto"/>
          </w:tcPr>
          <w:p w14:paraId="210A18EE" w14:textId="52803ACA" w:rsidR="00A07AF7" w:rsidRPr="009755C4" w:rsidDel="00BD7C58" w:rsidRDefault="00A07AF7" w:rsidP="00557172">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5</w:t>
            </w:r>
          </w:p>
        </w:tc>
        <w:tc>
          <w:tcPr>
            <w:tcW w:w="810" w:type="dxa"/>
          </w:tcPr>
          <w:p w14:paraId="1B6B3961" w14:textId="41420C30" w:rsidR="00A07AF7" w:rsidRPr="009755C4" w:rsidDel="00BD7C58" w:rsidRDefault="00A07AF7" w:rsidP="00557172">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2024</w:t>
            </w:r>
          </w:p>
        </w:tc>
        <w:tc>
          <w:tcPr>
            <w:tcW w:w="810" w:type="dxa"/>
          </w:tcPr>
          <w:p w14:paraId="7B850CAF" w14:textId="4E7D1845" w:rsidR="00A07AF7" w:rsidRPr="009755C4" w:rsidDel="00BD7C58" w:rsidRDefault="00A07AF7" w:rsidP="00557172">
            <w:pPr>
              <w:pStyle w:val="Heade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1</w:t>
            </w:r>
          </w:p>
        </w:tc>
        <w:tc>
          <w:tcPr>
            <w:tcW w:w="810" w:type="dxa"/>
          </w:tcPr>
          <w:p w14:paraId="3A449C98" w14:textId="3018F68B" w:rsidR="00A07AF7" w:rsidRPr="009755C4" w:rsidDel="00BD7C58" w:rsidRDefault="00A07AF7" w:rsidP="00557172">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1</w:t>
            </w:r>
          </w:p>
        </w:tc>
        <w:tc>
          <w:tcPr>
            <w:tcW w:w="810" w:type="dxa"/>
          </w:tcPr>
          <w:p w14:paraId="75385958" w14:textId="48B7066A" w:rsidR="00A07AF7" w:rsidRPr="009755C4" w:rsidDel="00BD7C58" w:rsidRDefault="00A07AF7" w:rsidP="00557172">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1</w:t>
            </w:r>
          </w:p>
        </w:tc>
        <w:tc>
          <w:tcPr>
            <w:tcW w:w="810" w:type="dxa"/>
          </w:tcPr>
          <w:p w14:paraId="0DC874EA" w14:textId="64E48F9B" w:rsidR="00A07AF7" w:rsidRPr="009755C4" w:rsidDel="00BD7C58" w:rsidRDefault="00A07AF7" w:rsidP="00557172">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2</w:t>
            </w:r>
          </w:p>
        </w:tc>
        <w:tc>
          <w:tcPr>
            <w:tcW w:w="810" w:type="dxa"/>
            <w:shd w:val="clear" w:color="auto" w:fill="auto"/>
          </w:tcPr>
          <w:p w14:paraId="5E39F6DE" w14:textId="77777777" w:rsidR="00A07AF7" w:rsidRPr="009755C4" w:rsidRDefault="00A07AF7" w:rsidP="00557172">
            <w:pPr>
              <w:pStyle w:val="Header"/>
              <w:spacing w:before="60" w:line="276" w:lineRule="auto"/>
              <w:contextualSpacing/>
              <w:jc w:val="left"/>
              <w:rPr>
                <w:rFonts w:ascii="Times New Roman" w:hAnsi="Times New Roman"/>
                <w:i/>
                <w:color w:val="000000" w:themeColor="text1"/>
                <w:sz w:val="20"/>
                <w:szCs w:val="20"/>
              </w:rPr>
            </w:pPr>
          </w:p>
        </w:tc>
        <w:tc>
          <w:tcPr>
            <w:tcW w:w="1010" w:type="dxa"/>
          </w:tcPr>
          <w:p w14:paraId="70C095E3" w14:textId="3578B70F" w:rsidR="00A07AF7" w:rsidRPr="009755C4" w:rsidDel="00BD7C58" w:rsidRDefault="00A07AF7" w:rsidP="00557172">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5</w:t>
            </w:r>
          </w:p>
        </w:tc>
        <w:tc>
          <w:tcPr>
            <w:tcW w:w="992" w:type="dxa"/>
            <w:shd w:val="clear" w:color="auto" w:fill="auto"/>
          </w:tcPr>
          <w:p w14:paraId="3DF18FB3" w14:textId="77777777" w:rsidR="00A07AF7" w:rsidRPr="009755C4" w:rsidRDefault="00A07AF7" w:rsidP="00557172">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Surveys, activity reports</w:t>
            </w:r>
          </w:p>
        </w:tc>
        <w:tc>
          <w:tcPr>
            <w:tcW w:w="1058" w:type="dxa"/>
            <w:shd w:val="clear" w:color="auto" w:fill="auto"/>
          </w:tcPr>
          <w:p w14:paraId="27430D3E" w14:textId="39D1F72C" w:rsidR="00A07AF7" w:rsidRPr="009755C4" w:rsidRDefault="00D07FFA" w:rsidP="00557172">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Limited institutional buy-in may slow implementation of strategies.</w:t>
            </w:r>
          </w:p>
        </w:tc>
      </w:tr>
      <w:tr w:rsidR="00A07AF7" w:rsidRPr="009755C4" w14:paraId="6B373C75" w14:textId="77777777" w:rsidTr="0044351C">
        <w:trPr>
          <w:trHeight w:val="386"/>
        </w:trPr>
        <w:tc>
          <w:tcPr>
            <w:tcW w:w="2297" w:type="dxa"/>
          </w:tcPr>
          <w:p w14:paraId="29A334BA" w14:textId="77777777" w:rsidR="00A07AF7" w:rsidRPr="009755C4" w:rsidRDefault="00A07AF7" w:rsidP="000F2ADC">
            <w:pPr>
              <w:spacing w:after="0"/>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Output 2</w:t>
            </w:r>
          </w:p>
          <w:p w14:paraId="0E4C57EC" w14:textId="5702B48C" w:rsidR="00A07AF7" w:rsidRPr="009755C4" w:rsidRDefault="00D33BB7" w:rsidP="000F2ADC">
            <w:pPr>
              <w:spacing w:after="0"/>
              <w:jc w:val="left"/>
              <w:rPr>
                <w:rFonts w:ascii="Times New Roman" w:hAnsi="Times New Roman"/>
                <w:b/>
                <w:color w:val="000000" w:themeColor="text1"/>
                <w:sz w:val="20"/>
                <w:szCs w:val="20"/>
              </w:rPr>
            </w:pPr>
            <w:r w:rsidRPr="009755C4">
              <w:rPr>
                <w:rFonts w:ascii="Times New Roman" w:hAnsi="Times New Roman"/>
                <w:b/>
                <w:bCs/>
                <w:color w:val="000000" w:themeColor="text1"/>
                <w:sz w:val="20"/>
                <w:szCs w:val="20"/>
              </w:rPr>
              <w:t>Enhanced MSME Competitiveness MSMEs through Tailored Programs and Financial Inclusion.</w:t>
            </w:r>
            <w:r w:rsidR="00A07AF7" w:rsidRPr="009755C4">
              <w:rPr>
                <w:rFonts w:ascii="Times New Roman" w:hAnsi="Times New Roman"/>
                <w:b/>
                <w:bCs/>
                <w:color w:val="000000" w:themeColor="text1"/>
                <w:sz w:val="20"/>
                <w:szCs w:val="20"/>
              </w:rPr>
              <w:tab/>
            </w:r>
          </w:p>
        </w:tc>
        <w:tc>
          <w:tcPr>
            <w:tcW w:w="2923" w:type="dxa"/>
          </w:tcPr>
          <w:p w14:paraId="21D5B80D" w14:textId="4A2B9F97" w:rsidR="00A07AF7" w:rsidRPr="009755C4" w:rsidDel="00A84123" w:rsidRDefault="00A07AF7" w:rsidP="000F2ADC">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b/>
                <w:bCs/>
                <w:sz w:val="20"/>
                <w:szCs w:val="20"/>
              </w:rPr>
              <w:t>Indicator 2.1:</w:t>
            </w:r>
            <w:r w:rsidRPr="009755C4">
              <w:rPr>
                <w:rFonts w:ascii="Times New Roman" w:hAnsi="Times New Roman"/>
                <w:sz w:val="20"/>
                <w:szCs w:val="20"/>
              </w:rPr>
              <w:t xml:space="preserve"> Number of women and youth MSMEs with increased market access and competitiveness to facilitate trade in goods and services.</w:t>
            </w:r>
          </w:p>
        </w:tc>
        <w:tc>
          <w:tcPr>
            <w:tcW w:w="1170" w:type="dxa"/>
          </w:tcPr>
          <w:p w14:paraId="1F0290DC" w14:textId="5FC60145" w:rsidR="00A07AF7" w:rsidRPr="009755C4" w:rsidDel="00A84123" w:rsidRDefault="00A07AF7" w:rsidP="000F2ADC">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Project reports</w:t>
            </w:r>
          </w:p>
        </w:tc>
        <w:tc>
          <w:tcPr>
            <w:tcW w:w="810" w:type="dxa"/>
            <w:shd w:val="clear" w:color="auto" w:fill="auto"/>
          </w:tcPr>
          <w:p w14:paraId="407BFBFF" w14:textId="720204D4" w:rsidR="00A07AF7" w:rsidRPr="009755C4" w:rsidDel="00BD7C58" w:rsidRDefault="00A07AF7" w:rsidP="000F2ADC">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600</w:t>
            </w:r>
          </w:p>
        </w:tc>
        <w:tc>
          <w:tcPr>
            <w:tcW w:w="810" w:type="dxa"/>
          </w:tcPr>
          <w:p w14:paraId="6F7F48B0" w14:textId="36769B9E" w:rsidR="00A07AF7" w:rsidRPr="009755C4" w:rsidDel="00BD7C58" w:rsidRDefault="00A07AF7" w:rsidP="000F2ADC">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2024</w:t>
            </w:r>
          </w:p>
        </w:tc>
        <w:tc>
          <w:tcPr>
            <w:tcW w:w="810" w:type="dxa"/>
          </w:tcPr>
          <w:p w14:paraId="01148D17" w14:textId="71B8E942" w:rsidR="00A07AF7" w:rsidRPr="009755C4" w:rsidDel="00BD7C58" w:rsidRDefault="00A07AF7" w:rsidP="000F2ADC">
            <w:pPr>
              <w:pStyle w:val="Heade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750</w:t>
            </w:r>
          </w:p>
        </w:tc>
        <w:tc>
          <w:tcPr>
            <w:tcW w:w="810" w:type="dxa"/>
          </w:tcPr>
          <w:p w14:paraId="0C75564B" w14:textId="5DD984D5" w:rsidR="00A07AF7" w:rsidRPr="009755C4" w:rsidDel="00BD7C58" w:rsidRDefault="00A07AF7" w:rsidP="000F2ADC">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750</w:t>
            </w:r>
          </w:p>
        </w:tc>
        <w:tc>
          <w:tcPr>
            <w:tcW w:w="810" w:type="dxa"/>
          </w:tcPr>
          <w:p w14:paraId="0C7C31CC" w14:textId="7CC9C2F5" w:rsidR="00A07AF7" w:rsidRPr="009755C4" w:rsidDel="00BD7C58" w:rsidRDefault="00A07AF7" w:rsidP="000F2ADC">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750</w:t>
            </w:r>
          </w:p>
        </w:tc>
        <w:tc>
          <w:tcPr>
            <w:tcW w:w="810" w:type="dxa"/>
          </w:tcPr>
          <w:p w14:paraId="138F2715" w14:textId="50B836A0" w:rsidR="00A07AF7" w:rsidRPr="009755C4" w:rsidDel="00BD7C58" w:rsidRDefault="00A07AF7" w:rsidP="000F2ADC">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750</w:t>
            </w:r>
          </w:p>
        </w:tc>
        <w:tc>
          <w:tcPr>
            <w:tcW w:w="810" w:type="dxa"/>
            <w:shd w:val="clear" w:color="auto" w:fill="auto"/>
          </w:tcPr>
          <w:p w14:paraId="75DB02CA" w14:textId="77777777" w:rsidR="00A07AF7" w:rsidRPr="009755C4" w:rsidRDefault="00A07AF7" w:rsidP="000F2ADC">
            <w:pPr>
              <w:pStyle w:val="Header"/>
              <w:spacing w:before="60" w:line="276" w:lineRule="auto"/>
              <w:contextualSpacing/>
              <w:jc w:val="left"/>
              <w:rPr>
                <w:rFonts w:ascii="Times New Roman" w:hAnsi="Times New Roman"/>
                <w:i/>
                <w:color w:val="000000" w:themeColor="text1"/>
                <w:sz w:val="20"/>
                <w:szCs w:val="20"/>
              </w:rPr>
            </w:pPr>
          </w:p>
        </w:tc>
        <w:tc>
          <w:tcPr>
            <w:tcW w:w="1010" w:type="dxa"/>
          </w:tcPr>
          <w:p w14:paraId="6E0703BE" w14:textId="63491A34" w:rsidR="00A07AF7" w:rsidRPr="009755C4" w:rsidDel="00BD7C58" w:rsidRDefault="00A07AF7" w:rsidP="000F2ADC">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3000</w:t>
            </w:r>
          </w:p>
        </w:tc>
        <w:tc>
          <w:tcPr>
            <w:tcW w:w="992" w:type="dxa"/>
            <w:shd w:val="clear" w:color="auto" w:fill="auto"/>
          </w:tcPr>
          <w:p w14:paraId="3FB2BC11" w14:textId="77777777" w:rsidR="00A07AF7" w:rsidRPr="009755C4" w:rsidRDefault="00A07AF7" w:rsidP="000F2ADC">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Surveys, activity reports, site visits</w:t>
            </w:r>
          </w:p>
        </w:tc>
        <w:tc>
          <w:tcPr>
            <w:tcW w:w="1058" w:type="dxa"/>
            <w:shd w:val="clear" w:color="auto" w:fill="auto"/>
          </w:tcPr>
          <w:p w14:paraId="1E27781A" w14:textId="660F84EE" w:rsidR="00A07AF7" w:rsidRPr="009755C4" w:rsidRDefault="00884DA9" w:rsidP="000F2ADC">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Lack of access to finance may hinder MSMEs' ability to scale and sustain competitiveness.</w:t>
            </w:r>
          </w:p>
        </w:tc>
      </w:tr>
      <w:tr w:rsidR="00A07AF7" w:rsidRPr="009755C4" w14:paraId="258E3994" w14:textId="77777777" w:rsidTr="0044351C">
        <w:trPr>
          <w:trHeight w:val="386"/>
        </w:trPr>
        <w:tc>
          <w:tcPr>
            <w:tcW w:w="2297" w:type="dxa"/>
          </w:tcPr>
          <w:p w14:paraId="1608ABB7" w14:textId="77777777" w:rsidR="00A07AF7" w:rsidRPr="009755C4" w:rsidRDefault="00A07AF7" w:rsidP="00AF0109">
            <w:pPr>
              <w:spacing w:after="0"/>
              <w:jc w:val="left"/>
              <w:rPr>
                <w:rFonts w:ascii="Times New Roman" w:hAnsi="Times New Roman"/>
                <w:b/>
                <w:bCs/>
                <w:color w:val="000000" w:themeColor="text1"/>
                <w:sz w:val="20"/>
                <w:szCs w:val="20"/>
              </w:rPr>
            </w:pPr>
            <w:r w:rsidRPr="009755C4">
              <w:rPr>
                <w:rFonts w:ascii="Times New Roman" w:hAnsi="Times New Roman"/>
                <w:b/>
                <w:bCs/>
                <w:color w:val="000000" w:themeColor="text1"/>
                <w:sz w:val="20"/>
                <w:szCs w:val="20"/>
              </w:rPr>
              <w:t>Output 3</w:t>
            </w:r>
          </w:p>
          <w:p w14:paraId="5B9389F3" w14:textId="1A38FE93" w:rsidR="00A07AF7" w:rsidRPr="009755C4" w:rsidRDefault="00A065B8" w:rsidP="00AF0109">
            <w:pPr>
              <w:spacing w:before="60" w:line="276" w:lineRule="auto"/>
              <w:contextualSpacing/>
              <w:jc w:val="left"/>
              <w:rPr>
                <w:rFonts w:ascii="Times New Roman" w:hAnsi="Times New Roman"/>
                <w:b/>
                <w:color w:val="000000" w:themeColor="text1"/>
                <w:sz w:val="20"/>
                <w:szCs w:val="20"/>
              </w:rPr>
            </w:pPr>
            <w:r w:rsidRPr="009755C4">
              <w:rPr>
                <w:rFonts w:ascii="Times New Roman" w:hAnsi="Times New Roman"/>
                <w:b/>
                <w:bCs/>
                <w:color w:val="000000" w:themeColor="text1"/>
                <w:sz w:val="20"/>
                <w:szCs w:val="20"/>
              </w:rPr>
              <w:t>Strengthened market access through Strategic Partnerships and Learning.</w:t>
            </w:r>
          </w:p>
        </w:tc>
        <w:tc>
          <w:tcPr>
            <w:tcW w:w="2923" w:type="dxa"/>
          </w:tcPr>
          <w:p w14:paraId="46201A20" w14:textId="1ABE40CF" w:rsidR="00A07AF7" w:rsidRPr="009755C4" w:rsidRDefault="00A07AF7" w:rsidP="00AF0109">
            <w:pPr>
              <w:spacing w:before="60" w:line="276" w:lineRule="auto"/>
              <w:contextualSpacing/>
              <w:jc w:val="left"/>
              <w:rPr>
                <w:rFonts w:ascii="Times New Roman" w:hAnsi="Times New Roman"/>
                <w:sz w:val="20"/>
                <w:szCs w:val="20"/>
              </w:rPr>
            </w:pPr>
            <w:r w:rsidRPr="009755C4">
              <w:rPr>
                <w:rFonts w:ascii="Times New Roman" w:hAnsi="Times New Roman"/>
                <w:b/>
                <w:sz w:val="20"/>
                <w:szCs w:val="20"/>
              </w:rPr>
              <w:t xml:space="preserve">Indicator 3.1: </w:t>
            </w:r>
            <w:r w:rsidRPr="009755C4">
              <w:rPr>
                <w:rFonts w:ascii="Times New Roman" w:hAnsi="Times New Roman"/>
                <w:sz w:val="20"/>
                <w:szCs w:val="20"/>
              </w:rPr>
              <w:t xml:space="preserve"> </w:t>
            </w:r>
            <w:r w:rsidR="00396940" w:rsidRPr="009755C4">
              <w:rPr>
                <w:rFonts w:ascii="Times New Roman" w:hAnsi="Times New Roman"/>
                <w:sz w:val="20"/>
                <w:szCs w:val="20"/>
              </w:rPr>
              <w:t>Number of trade missions organized</w:t>
            </w:r>
          </w:p>
        </w:tc>
        <w:tc>
          <w:tcPr>
            <w:tcW w:w="1170" w:type="dxa"/>
          </w:tcPr>
          <w:p w14:paraId="58971836" w14:textId="7C3F0938" w:rsidR="00A07AF7" w:rsidRPr="009755C4" w:rsidDel="00A84123" w:rsidRDefault="00A07AF7" w:rsidP="00AF0109">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 xml:space="preserve">Project reports, </w:t>
            </w:r>
            <w:r w:rsidR="00D35BDA" w:rsidRPr="009755C4">
              <w:rPr>
                <w:rFonts w:ascii="Times New Roman" w:hAnsi="Times New Roman"/>
                <w:i/>
                <w:color w:val="000000" w:themeColor="text1"/>
                <w:sz w:val="20"/>
                <w:szCs w:val="20"/>
              </w:rPr>
              <w:t>FMITI</w:t>
            </w:r>
          </w:p>
        </w:tc>
        <w:tc>
          <w:tcPr>
            <w:tcW w:w="810" w:type="dxa"/>
            <w:shd w:val="clear" w:color="auto" w:fill="auto"/>
          </w:tcPr>
          <w:p w14:paraId="3788C09C" w14:textId="4EA85CEF" w:rsidR="00A07AF7" w:rsidRPr="009755C4" w:rsidDel="00BD7C58" w:rsidRDefault="00A07AF7" w:rsidP="00AF0109">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0</w:t>
            </w:r>
          </w:p>
        </w:tc>
        <w:tc>
          <w:tcPr>
            <w:tcW w:w="810" w:type="dxa"/>
          </w:tcPr>
          <w:p w14:paraId="1451F738" w14:textId="1EDD491D" w:rsidR="00A07AF7" w:rsidRPr="009755C4" w:rsidDel="00BD7C58" w:rsidRDefault="00A07AF7" w:rsidP="00AF0109">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2024</w:t>
            </w:r>
          </w:p>
        </w:tc>
        <w:tc>
          <w:tcPr>
            <w:tcW w:w="810" w:type="dxa"/>
          </w:tcPr>
          <w:p w14:paraId="2785CAF4" w14:textId="586A7602" w:rsidR="00A07AF7" w:rsidRPr="009755C4" w:rsidDel="00BD7C58" w:rsidRDefault="00693AF7" w:rsidP="00AF0109">
            <w:pPr>
              <w:pStyle w:val="Heade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1</w:t>
            </w:r>
          </w:p>
        </w:tc>
        <w:tc>
          <w:tcPr>
            <w:tcW w:w="810" w:type="dxa"/>
          </w:tcPr>
          <w:p w14:paraId="52C7C18A" w14:textId="3C968D9B" w:rsidR="00A07AF7" w:rsidRPr="009755C4" w:rsidDel="00BD7C58" w:rsidRDefault="00693AF7" w:rsidP="00AF0109">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2</w:t>
            </w:r>
          </w:p>
        </w:tc>
        <w:tc>
          <w:tcPr>
            <w:tcW w:w="810" w:type="dxa"/>
          </w:tcPr>
          <w:p w14:paraId="5458AF3C" w14:textId="01013C2B" w:rsidR="00A07AF7" w:rsidRPr="009755C4" w:rsidDel="00BD7C58" w:rsidRDefault="00693AF7" w:rsidP="00AF0109">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4</w:t>
            </w:r>
          </w:p>
        </w:tc>
        <w:tc>
          <w:tcPr>
            <w:tcW w:w="810" w:type="dxa"/>
          </w:tcPr>
          <w:p w14:paraId="69478469" w14:textId="04E8A027" w:rsidR="00A07AF7" w:rsidRPr="009755C4" w:rsidDel="00BD7C58" w:rsidRDefault="00693AF7" w:rsidP="00AF0109">
            <w:pPr>
              <w:pStyle w:val="Header"/>
              <w:spacing w:before="60" w:line="276" w:lineRule="auto"/>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5</w:t>
            </w:r>
          </w:p>
        </w:tc>
        <w:tc>
          <w:tcPr>
            <w:tcW w:w="810" w:type="dxa"/>
            <w:shd w:val="clear" w:color="auto" w:fill="auto"/>
          </w:tcPr>
          <w:p w14:paraId="77AF9465" w14:textId="3BC18E87" w:rsidR="00A07AF7" w:rsidRPr="009755C4" w:rsidRDefault="00A07AF7" w:rsidP="00AF0109">
            <w:pPr>
              <w:pStyle w:val="Header"/>
              <w:spacing w:before="60" w:line="276" w:lineRule="auto"/>
              <w:contextualSpacing/>
              <w:jc w:val="left"/>
              <w:rPr>
                <w:rFonts w:ascii="Times New Roman" w:hAnsi="Times New Roman"/>
                <w:i/>
                <w:color w:val="000000" w:themeColor="text1"/>
                <w:sz w:val="20"/>
                <w:szCs w:val="20"/>
              </w:rPr>
            </w:pPr>
          </w:p>
        </w:tc>
        <w:tc>
          <w:tcPr>
            <w:tcW w:w="1010" w:type="dxa"/>
          </w:tcPr>
          <w:p w14:paraId="25DCE83F" w14:textId="089A7702" w:rsidR="00A07AF7" w:rsidRPr="009755C4" w:rsidDel="00BD7C58" w:rsidRDefault="00A07AF7" w:rsidP="00AF0109">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1000</w:t>
            </w:r>
          </w:p>
        </w:tc>
        <w:tc>
          <w:tcPr>
            <w:tcW w:w="992" w:type="dxa"/>
            <w:shd w:val="clear" w:color="auto" w:fill="auto"/>
          </w:tcPr>
          <w:p w14:paraId="6CCBE613" w14:textId="77777777" w:rsidR="00A07AF7" w:rsidRPr="009755C4" w:rsidRDefault="00A07AF7" w:rsidP="00AF0109">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Surveys, activity reports, site visits</w:t>
            </w:r>
          </w:p>
        </w:tc>
        <w:tc>
          <w:tcPr>
            <w:tcW w:w="1058" w:type="dxa"/>
            <w:shd w:val="clear" w:color="auto" w:fill="auto"/>
          </w:tcPr>
          <w:p w14:paraId="26C66E9D" w14:textId="53A6431A" w:rsidR="00A07AF7" w:rsidRPr="009755C4" w:rsidRDefault="005C543A" w:rsidP="00AF0109">
            <w:pPr>
              <w:spacing w:before="60"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Lack of access to finance may hinder MSMEs' ability to scale and sustain competitiveness.</w:t>
            </w:r>
          </w:p>
        </w:tc>
      </w:tr>
    </w:tbl>
    <w:p w14:paraId="6E199FA5" w14:textId="77777777" w:rsidR="00D727AB" w:rsidRPr="009755C4" w:rsidRDefault="00D727AB" w:rsidP="00184352">
      <w:pPr>
        <w:pStyle w:val="Heading1"/>
        <w:numPr>
          <w:ilvl w:val="0"/>
          <w:numId w:val="0"/>
        </w:numPr>
        <w:spacing w:before="60" w:after="60" w:line="276" w:lineRule="auto"/>
        <w:contextualSpacing/>
        <w:jc w:val="left"/>
        <w:rPr>
          <w:rFonts w:ascii="Times New Roman" w:hAnsi="Times New Roman"/>
          <w:color w:val="000000" w:themeColor="text1"/>
          <w:sz w:val="20"/>
          <w:highlight w:val="lightGray"/>
        </w:rPr>
        <w:sectPr w:rsidR="00D727AB" w:rsidRPr="009755C4" w:rsidSect="00BF75F3">
          <w:headerReference w:type="first" r:id="rId20"/>
          <w:pgSz w:w="16838" w:h="11906" w:orient="landscape" w:code="9"/>
          <w:pgMar w:top="1152" w:right="566" w:bottom="1152" w:left="864" w:header="720" w:footer="777" w:gutter="0"/>
          <w:cols w:space="708"/>
          <w:titlePg/>
          <w:docGrid w:linePitch="360"/>
        </w:sectPr>
      </w:pPr>
    </w:p>
    <w:p w14:paraId="680E5E6C" w14:textId="77777777" w:rsidR="00D727AB" w:rsidRPr="009755C4" w:rsidRDefault="00D727AB" w:rsidP="00184352">
      <w:pPr>
        <w:pStyle w:val="Heading1"/>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Monitoring And Evaluation</w:t>
      </w:r>
    </w:p>
    <w:p w14:paraId="0A493B37" w14:textId="3ED6BD87" w:rsidR="00D727AB" w:rsidRPr="009755C4" w:rsidRDefault="00D727AB"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 accordance with UNDP’s programming policies and procedures, the project will be monitored through the following monitoring and evaluation plans:</w:t>
      </w:r>
    </w:p>
    <w:p w14:paraId="37C78C14"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4950"/>
        <w:gridCol w:w="2045"/>
        <w:gridCol w:w="3367"/>
        <w:gridCol w:w="1690"/>
        <w:gridCol w:w="1163"/>
      </w:tblGrid>
      <w:tr w:rsidR="00D727AB" w:rsidRPr="009755C4" w14:paraId="641C8FA6" w14:textId="77777777" w:rsidTr="00FD4890">
        <w:trPr>
          <w:tblHeader/>
        </w:trPr>
        <w:tc>
          <w:tcPr>
            <w:tcW w:w="1885" w:type="dxa"/>
            <w:shd w:val="clear" w:color="auto" w:fill="auto"/>
            <w:vAlign w:val="center"/>
          </w:tcPr>
          <w:p w14:paraId="7D55BFD1"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Monitoring Activity</w:t>
            </w:r>
          </w:p>
        </w:tc>
        <w:tc>
          <w:tcPr>
            <w:tcW w:w="4950" w:type="dxa"/>
            <w:shd w:val="clear" w:color="auto" w:fill="auto"/>
            <w:vAlign w:val="center"/>
          </w:tcPr>
          <w:p w14:paraId="5DACABFC"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Purpose</w:t>
            </w:r>
          </w:p>
        </w:tc>
        <w:tc>
          <w:tcPr>
            <w:tcW w:w="2045" w:type="dxa"/>
            <w:shd w:val="clear" w:color="auto" w:fill="auto"/>
            <w:vAlign w:val="center"/>
          </w:tcPr>
          <w:p w14:paraId="444ED483"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Frequency</w:t>
            </w:r>
          </w:p>
        </w:tc>
        <w:tc>
          <w:tcPr>
            <w:tcW w:w="3367" w:type="dxa"/>
            <w:shd w:val="clear" w:color="auto" w:fill="auto"/>
            <w:vAlign w:val="center"/>
          </w:tcPr>
          <w:p w14:paraId="1F3B89FF"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Expected Action</w:t>
            </w:r>
          </w:p>
        </w:tc>
        <w:tc>
          <w:tcPr>
            <w:tcW w:w="1690" w:type="dxa"/>
            <w:shd w:val="clear" w:color="auto" w:fill="auto"/>
            <w:vAlign w:val="center"/>
          </w:tcPr>
          <w:p w14:paraId="4A29BE66"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Partners </w:t>
            </w:r>
          </w:p>
          <w:p w14:paraId="3E7A22D3"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(if joint)</w:t>
            </w:r>
          </w:p>
        </w:tc>
        <w:tc>
          <w:tcPr>
            <w:tcW w:w="1163" w:type="dxa"/>
            <w:shd w:val="clear" w:color="auto" w:fill="auto"/>
            <w:vAlign w:val="center"/>
          </w:tcPr>
          <w:p w14:paraId="6E96D556"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Cost </w:t>
            </w:r>
          </w:p>
          <w:p w14:paraId="2B833888"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(if any)</w:t>
            </w:r>
          </w:p>
        </w:tc>
      </w:tr>
      <w:tr w:rsidR="00D727AB" w:rsidRPr="009755C4" w14:paraId="05484645" w14:textId="77777777" w:rsidTr="00FD4890">
        <w:tc>
          <w:tcPr>
            <w:tcW w:w="1885" w:type="dxa"/>
            <w:shd w:val="clear" w:color="auto" w:fill="auto"/>
            <w:vAlign w:val="center"/>
          </w:tcPr>
          <w:p w14:paraId="36BFAFC4" w14:textId="77777777" w:rsidR="00D727AB" w:rsidRPr="009755C4" w:rsidRDefault="00D727AB" w:rsidP="00184352">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Track results progress</w:t>
            </w:r>
          </w:p>
        </w:tc>
        <w:tc>
          <w:tcPr>
            <w:tcW w:w="4950" w:type="dxa"/>
            <w:shd w:val="clear" w:color="auto" w:fill="auto"/>
          </w:tcPr>
          <w:p w14:paraId="72C6D196"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Progress data against the results indicators in the RRF will be collected and analysed to assess the progress of the project in achieving the agreed outputs.</w:t>
            </w:r>
          </w:p>
        </w:tc>
        <w:tc>
          <w:tcPr>
            <w:tcW w:w="2045" w:type="dxa"/>
            <w:shd w:val="clear" w:color="auto" w:fill="auto"/>
          </w:tcPr>
          <w:p w14:paraId="50634A19"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Quarterly, or in the frequency required for each indicator.</w:t>
            </w:r>
          </w:p>
        </w:tc>
        <w:tc>
          <w:tcPr>
            <w:tcW w:w="3367" w:type="dxa"/>
            <w:shd w:val="clear" w:color="auto" w:fill="auto"/>
          </w:tcPr>
          <w:p w14:paraId="0C1E7C6C"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Slower than expected progress will be addressed by project management.</w:t>
            </w:r>
          </w:p>
        </w:tc>
        <w:tc>
          <w:tcPr>
            <w:tcW w:w="1690" w:type="dxa"/>
            <w:shd w:val="clear" w:color="auto" w:fill="auto"/>
          </w:tcPr>
          <w:p w14:paraId="0897FED3" w14:textId="06DB56E1" w:rsidR="00D727AB" w:rsidRPr="009755C4" w:rsidRDefault="009F066B" w:rsidP="00184352">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c>
          <w:tcPr>
            <w:tcW w:w="1163" w:type="dxa"/>
            <w:shd w:val="clear" w:color="auto" w:fill="auto"/>
          </w:tcPr>
          <w:p w14:paraId="4A1791FC" w14:textId="77777777" w:rsidR="00D727AB" w:rsidRPr="009755C4" w:rsidRDefault="00D727AB" w:rsidP="00184352">
            <w:pPr>
              <w:spacing w:after="0" w:line="276" w:lineRule="auto"/>
              <w:contextualSpacing/>
              <w:jc w:val="left"/>
              <w:rPr>
                <w:rFonts w:ascii="Times New Roman" w:hAnsi="Times New Roman"/>
                <w:color w:val="000000" w:themeColor="text1"/>
                <w:sz w:val="20"/>
                <w:szCs w:val="20"/>
              </w:rPr>
            </w:pPr>
          </w:p>
        </w:tc>
      </w:tr>
      <w:tr w:rsidR="009F066B" w:rsidRPr="009755C4" w14:paraId="03F4ADE9" w14:textId="77777777" w:rsidTr="00FD4890">
        <w:tc>
          <w:tcPr>
            <w:tcW w:w="1885" w:type="dxa"/>
            <w:shd w:val="clear" w:color="auto" w:fill="auto"/>
            <w:vAlign w:val="center"/>
          </w:tcPr>
          <w:p w14:paraId="40BC70C0" w14:textId="77777777" w:rsidR="009F066B" w:rsidRPr="009755C4" w:rsidRDefault="009F066B" w:rsidP="009F066B">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Monitor and Manage Risk</w:t>
            </w:r>
          </w:p>
        </w:tc>
        <w:tc>
          <w:tcPr>
            <w:tcW w:w="4950" w:type="dxa"/>
            <w:shd w:val="clear" w:color="auto" w:fill="auto"/>
          </w:tcPr>
          <w:p w14:paraId="183E4B9F"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rPr>
              <w:t xml:space="preserve">Identify specific risks that may threaten achievement of intended results. Identify and monitor risk management actions using a risk log. </w:t>
            </w:r>
            <w:r w:rsidRPr="009755C4">
              <w:rPr>
                <w:rFonts w:ascii="Times New Roman" w:hAnsi="Times New Roman"/>
                <w:color w:val="000000" w:themeColor="text1"/>
                <w:sz w:val="20"/>
                <w:szCs w:val="20"/>
                <w:lang w:val="en-US"/>
              </w:rPr>
              <w:t>This includes monitoring measures and plans that may have been required as per UNDP’s Social and Environmental Standards. Audits will be conducted in accordance with UNDP’s audit policy to manage financial risk.</w:t>
            </w:r>
          </w:p>
        </w:tc>
        <w:tc>
          <w:tcPr>
            <w:tcW w:w="2045" w:type="dxa"/>
            <w:shd w:val="clear" w:color="auto" w:fill="auto"/>
            <w:vAlign w:val="center"/>
          </w:tcPr>
          <w:p w14:paraId="28E7CC62"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Quarterly</w:t>
            </w:r>
          </w:p>
        </w:tc>
        <w:tc>
          <w:tcPr>
            <w:tcW w:w="3367" w:type="dxa"/>
            <w:shd w:val="clear" w:color="auto" w:fill="auto"/>
          </w:tcPr>
          <w:p w14:paraId="5F98993A"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Risks are identified by project management and actions are taken to manage risk. The risk log is actively maintained to keep track of identified risks and actions taken.</w:t>
            </w:r>
          </w:p>
        </w:tc>
        <w:tc>
          <w:tcPr>
            <w:tcW w:w="1690" w:type="dxa"/>
            <w:shd w:val="clear" w:color="auto" w:fill="auto"/>
          </w:tcPr>
          <w:p w14:paraId="7C3B26CD" w14:textId="1D8FCA25"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c>
          <w:tcPr>
            <w:tcW w:w="1163" w:type="dxa"/>
            <w:shd w:val="clear" w:color="auto" w:fill="auto"/>
          </w:tcPr>
          <w:p w14:paraId="044C736C"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p>
        </w:tc>
      </w:tr>
      <w:tr w:rsidR="009F066B" w:rsidRPr="009755C4" w14:paraId="19CF1708" w14:textId="77777777" w:rsidTr="00FD4890">
        <w:tc>
          <w:tcPr>
            <w:tcW w:w="1885" w:type="dxa"/>
            <w:shd w:val="clear" w:color="auto" w:fill="auto"/>
            <w:vAlign w:val="center"/>
          </w:tcPr>
          <w:p w14:paraId="5CC0758C" w14:textId="77777777" w:rsidR="009F066B" w:rsidRPr="009755C4" w:rsidRDefault="009F066B" w:rsidP="009F066B">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Learn </w:t>
            </w:r>
          </w:p>
        </w:tc>
        <w:tc>
          <w:tcPr>
            <w:tcW w:w="4950" w:type="dxa"/>
            <w:shd w:val="clear" w:color="auto" w:fill="auto"/>
            <w:vAlign w:val="center"/>
          </w:tcPr>
          <w:p w14:paraId="5E6A54A6"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lang w:val="en-US"/>
              </w:rPr>
              <w:t>Knowledge, good practices and lessons will be captured regularly, as well as actively sourced from other projects and partners and integrated back into the project.</w:t>
            </w:r>
          </w:p>
        </w:tc>
        <w:tc>
          <w:tcPr>
            <w:tcW w:w="2045" w:type="dxa"/>
            <w:shd w:val="clear" w:color="auto" w:fill="auto"/>
            <w:vAlign w:val="center"/>
          </w:tcPr>
          <w:p w14:paraId="303E4783"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At least annually</w:t>
            </w:r>
          </w:p>
        </w:tc>
        <w:tc>
          <w:tcPr>
            <w:tcW w:w="3367" w:type="dxa"/>
            <w:shd w:val="clear" w:color="auto" w:fill="auto"/>
            <w:vAlign w:val="center"/>
          </w:tcPr>
          <w:p w14:paraId="604A32F2"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Relevant lessons are captured by the project team and used to inform management decisions.</w:t>
            </w:r>
          </w:p>
        </w:tc>
        <w:tc>
          <w:tcPr>
            <w:tcW w:w="1690" w:type="dxa"/>
            <w:shd w:val="clear" w:color="auto" w:fill="auto"/>
          </w:tcPr>
          <w:p w14:paraId="19915D43" w14:textId="304AA890"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c>
          <w:tcPr>
            <w:tcW w:w="1163" w:type="dxa"/>
            <w:shd w:val="clear" w:color="auto" w:fill="auto"/>
          </w:tcPr>
          <w:p w14:paraId="78B383AA"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p>
        </w:tc>
      </w:tr>
      <w:tr w:rsidR="009F066B" w:rsidRPr="009755C4" w14:paraId="7F1E325A" w14:textId="77777777" w:rsidTr="00FD4890">
        <w:tc>
          <w:tcPr>
            <w:tcW w:w="1885" w:type="dxa"/>
            <w:shd w:val="clear" w:color="auto" w:fill="auto"/>
            <w:vAlign w:val="center"/>
          </w:tcPr>
          <w:p w14:paraId="38B35490" w14:textId="77777777" w:rsidR="009F066B" w:rsidRPr="009755C4" w:rsidRDefault="009F066B" w:rsidP="009F066B">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Annual Project Quality Assurance</w:t>
            </w:r>
          </w:p>
        </w:tc>
        <w:tc>
          <w:tcPr>
            <w:tcW w:w="4950" w:type="dxa"/>
            <w:shd w:val="clear" w:color="auto" w:fill="auto"/>
            <w:vAlign w:val="center"/>
          </w:tcPr>
          <w:p w14:paraId="52BFFD2A"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lang w:val="en-US"/>
              </w:rPr>
            </w:pPr>
            <w:r w:rsidRPr="009755C4">
              <w:rPr>
                <w:rFonts w:ascii="Times New Roman" w:hAnsi="Times New Roman"/>
                <w:color w:val="000000" w:themeColor="text1"/>
                <w:sz w:val="20"/>
                <w:szCs w:val="20"/>
              </w:rPr>
              <w:t>The quality of the project will be assessed against UNDP’s quality standards to identify project strengths and weaknesses and to inform management decision making to improve the project.</w:t>
            </w:r>
          </w:p>
        </w:tc>
        <w:tc>
          <w:tcPr>
            <w:tcW w:w="2045" w:type="dxa"/>
            <w:shd w:val="clear" w:color="auto" w:fill="auto"/>
            <w:vAlign w:val="center"/>
          </w:tcPr>
          <w:p w14:paraId="2A6020D5"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Annually</w:t>
            </w:r>
          </w:p>
        </w:tc>
        <w:tc>
          <w:tcPr>
            <w:tcW w:w="3367" w:type="dxa"/>
            <w:shd w:val="clear" w:color="auto" w:fill="auto"/>
            <w:vAlign w:val="center"/>
          </w:tcPr>
          <w:p w14:paraId="44D8466C"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Areas of strength and weakness will be reviewed by project management and used to inform decisions to improve project performance.</w:t>
            </w:r>
          </w:p>
        </w:tc>
        <w:tc>
          <w:tcPr>
            <w:tcW w:w="1690" w:type="dxa"/>
            <w:shd w:val="clear" w:color="auto" w:fill="auto"/>
          </w:tcPr>
          <w:p w14:paraId="38127C2B" w14:textId="3B315BDA"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c>
          <w:tcPr>
            <w:tcW w:w="1163" w:type="dxa"/>
            <w:shd w:val="clear" w:color="auto" w:fill="auto"/>
          </w:tcPr>
          <w:p w14:paraId="38325CC8"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p>
        </w:tc>
      </w:tr>
      <w:tr w:rsidR="009F066B" w:rsidRPr="009755C4" w14:paraId="33491148" w14:textId="77777777" w:rsidTr="00FD4890">
        <w:tc>
          <w:tcPr>
            <w:tcW w:w="1885" w:type="dxa"/>
            <w:shd w:val="clear" w:color="auto" w:fill="auto"/>
            <w:vAlign w:val="center"/>
          </w:tcPr>
          <w:p w14:paraId="447EB4C2" w14:textId="77777777" w:rsidR="009F066B" w:rsidRPr="009755C4" w:rsidRDefault="009F066B" w:rsidP="009F066B">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Review and Make Course Corrections</w:t>
            </w:r>
          </w:p>
        </w:tc>
        <w:tc>
          <w:tcPr>
            <w:tcW w:w="4950" w:type="dxa"/>
            <w:shd w:val="clear" w:color="auto" w:fill="auto"/>
            <w:vAlign w:val="center"/>
          </w:tcPr>
          <w:p w14:paraId="4BE95F4D"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Internal review of data and evidence from all monitoring actions to inform decision making.</w:t>
            </w:r>
          </w:p>
        </w:tc>
        <w:tc>
          <w:tcPr>
            <w:tcW w:w="2045" w:type="dxa"/>
            <w:shd w:val="clear" w:color="auto" w:fill="auto"/>
            <w:vAlign w:val="center"/>
          </w:tcPr>
          <w:p w14:paraId="52F9EB3B"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At least annually</w:t>
            </w:r>
          </w:p>
        </w:tc>
        <w:tc>
          <w:tcPr>
            <w:tcW w:w="3367" w:type="dxa"/>
            <w:shd w:val="clear" w:color="auto" w:fill="auto"/>
          </w:tcPr>
          <w:p w14:paraId="58C2239A"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Performance data, risks, lessons and quality will be discussed by the project board and used to make course corrections.</w:t>
            </w:r>
          </w:p>
        </w:tc>
        <w:tc>
          <w:tcPr>
            <w:tcW w:w="1690" w:type="dxa"/>
            <w:shd w:val="clear" w:color="auto" w:fill="auto"/>
          </w:tcPr>
          <w:p w14:paraId="2ADCBDBD" w14:textId="6F9D953B"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c>
          <w:tcPr>
            <w:tcW w:w="1163" w:type="dxa"/>
            <w:shd w:val="clear" w:color="auto" w:fill="auto"/>
          </w:tcPr>
          <w:p w14:paraId="7167B9A0"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p>
        </w:tc>
      </w:tr>
      <w:tr w:rsidR="009F066B" w:rsidRPr="009755C4" w14:paraId="25279D71" w14:textId="77777777" w:rsidTr="00FD4890">
        <w:tc>
          <w:tcPr>
            <w:tcW w:w="1885" w:type="dxa"/>
            <w:shd w:val="clear" w:color="auto" w:fill="auto"/>
            <w:vAlign w:val="center"/>
          </w:tcPr>
          <w:p w14:paraId="1528CF33" w14:textId="77777777" w:rsidR="009F066B" w:rsidRPr="009755C4" w:rsidRDefault="009F066B" w:rsidP="009F066B">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Project Report</w:t>
            </w:r>
          </w:p>
        </w:tc>
        <w:tc>
          <w:tcPr>
            <w:tcW w:w="4950" w:type="dxa"/>
            <w:shd w:val="clear" w:color="auto" w:fill="auto"/>
            <w:vAlign w:val="center"/>
          </w:tcPr>
          <w:p w14:paraId="59A19B69"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45" w:type="dxa"/>
            <w:shd w:val="clear" w:color="auto" w:fill="auto"/>
            <w:vAlign w:val="center"/>
          </w:tcPr>
          <w:p w14:paraId="27D3FAB7"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Annually, and at the end of the project (final report)</w:t>
            </w:r>
          </w:p>
        </w:tc>
        <w:tc>
          <w:tcPr>
            <w:tcW w:w="3367" w:type="dxa"/>
            <w:shd w:val="clear" w:color="auto" w:fill="auto"/>
          </w:tcPr>
          <w:p w14:paraId="0A4603B8"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p>
        </w:tc>
        <w:tc>
          <w:tcPr>
            <w:tcW w:w="1690" w:type="dxa"/>
            <w:shd w:val="clear" w:color="auto" w:fill="auto"/>
          </w:tcPr>
          <w:p w14:paraId="3B095707" w14:textId="0B72ECE0"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c>
          <w:tcPr>
            <w:tcW w:w="1163" w:type="dxa"/>
            <w:shd w:val="clear" w:color="auto" w:fill="auto"/>
          </w:tcPr>
          <w:p w14:paraId="705C6F52"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p>
        </w:tc>
      </w:tr>
      <w:tr w:rsidR="009F066B" w:rsidRPr="009755C4" w14:paraId="0D674DE2" w14:textId="77777777" w:rsidTr="00FD4890">
        <w:tc>
          <w:tcPr>
            <w:tcW w:w="1885" w:type="dxa"/>
            <w:shd w:val="clear" w:color="auto" w:fill="auto"/>
            <w:vAlign w:val="center"/>
          </w:tcPr>
          <w:p w14:paraId="7BCFCD3E" w14:textId="77777777" w:rsidR="009F066B" w:rsidRPr="009755C4" w:rsidRDefault="009F066B" w:rsidP="009F066B">
            <w:pPr>
              <w:spacing w:after="0"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Project Review (Project Board)</w:t>
            </w:r>
          </w:p>
        </w:tc>
        <w:tc>
          <w:tcPr>
            <w:tcW w:w="4950" w:type="dxa"/>
            <w:shd w:val="clear" w:color="auto" w:fill="auto"/>
            <w:vAlign w:val="center"/>
          </w:tcPr>
          <w:p w14:paraId="6E01B184" w14:textId="77777777"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lang w:val="en-US"/>
              </w:rPr>
              <w:t xml:space="preserve">The project’s governance mechanism (i.e., project board) will hold regular project reviews to assess the performance of the project and review the Multi-Year Work Plan to ensure realistic budgeting over the life of the project. </w:t>
            </w:r>
            <w:r w:rsidRPr="009755C4">
              <w:rPr>
                <w:rFonts w:ascii="Times New Roman" w:hAnsi="Times New Roman"/>
                <w:color w:val="000000" w:themeColor="text1"/>
                <w:sz w:val="20"/>
                <w:szCs w:val="20"/>
              </w:rPr>
              <w:t>In the project’s final year, the Project Board shall hold an end-of project review to capture lessons learned and discuss opportunities for scaling up and to socialize project results and lessons learned with relevant audiences.</w:t>
            </w:r>
          </w:p>
        </w:tc>
        <w:tc>
          <w:tcPr>
            <w:tcW w:w="2045" w:type="dxa"/>
            <w:shd w:val="clear" w:color="auto" w:fill="auto"/>
            <w:vAlign w:val="center"/>
          </w:tcPr>
          <w:p w14:paraId="520407AB" w14:textId="1A1062AF"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At least annually</w:t>
            </w:r>
          </w:p>
        </w:tc>
        <w:tc>
          <w:tcPr>
            <w:tcW w:w="3367" w:type="dxa"/>
            <w:shd w:val="clear" w:color="auto" w:fill="auto"/>
            <w:vAlign w:val="center"/>
          </w:tcPr>
          <w:p w14:paraId="7FA7088E" w14:textId="77777777" w:rsidR="009F066B" w:rsidRPr="009755C4" w:rsidRDefault="009F066B" w:rsidP="009F066B">
            <w:pPr>
              <w:spacing w:line="276" w:lineRule="auto"/>
              <w:contextualSpacing/>
              <w:jc w:val="left"/>
              <w:rPr>
                <w:rFonts w:ascii="Times New Roman" w:hAnsi="Times New Roman"/>
                <w:b/>
                <w:color w:val="000000" w:themeColor="text1"/>
                <w:sz w:val="20"/>
                <w:szCs w:val="20"/>
              </w:rPr>
            </w:pPr>
            <w:r w:rsidRPr="009755C4">
              <w:rPr>
                <w:rFonts w:ascii="Times New Roman" w:hAnsi="Times New Roman"/>
                <w:color w:val="000000" w:themeColor="text1"/>
                <w:sz w:val="20"/>
                <w:szCs w:val="20"/>
                <w:lang w:val="en-US"/>
              </w:rPr>
              <w:t xml:space="preserve">Any quality concerns or slower than expected progress should be discussed by the project board and management actions agreed to address the issues identified. </w:t>
            </w:r>
          </w:p>
        </w:tc>
        <w:tc>
          <w:tcPr>
            <w:tcW w:w="1690" w:type="dxa"/>
            <w:shd w:val="clear" w:color="auto" w:fill="auto"/>
          </w:tcPr>
          <w:p w14:paraId="46001CD5" w14:textId="773C5D08" w:rsidR="009F066B" w:rsidRPr="009755C4" w:rsidRDefault="009F066B" w:rsidP="009F066B">
            <w:pPr>
              <w:spacing w:after="0"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 FMITI, NAC</w:t>
            </w:r>
          </w:p>
        </w:tc>
        <w:tc>
          <w:tcPr>
            <w:tcW w:w="1163" w:type="dxa"/>
            <w:shd w:val="clear" w:color="auto" w:fill="auto"/>
          </w:tcPr>
          <w:p w14:paraId="0D5EEAED" w14:textId="77777777" w:rsidR="009F066B" w:rsidRPr="009755C4" w:rsidRDefault="009F066B" w:rsidP="009F066B">
            <w:pPr>
              <w:keepNext/>
              <w:spacing w:after="0" w:line="276" w:lineRule="auto"/>
              <w:contextualSpacing/>
              <w:jc w:val="left"/>
              <w:rPr>
                <w:rFonts w:ascii="Times New Roman" w:hAnsi="Times New Roman"/>
                <w:color w:val="000000" w:themeColor="text1"/>
                <w:sz w:val="20"/>
                <w:szCs w:val="20"/>
              </w:rPr>
            </w:pPr>
          </w:p>
        </w:tc>
      </w:tr>
    </w:tbl>
    <w:p w14:paraId="219960AA" w14:textId="2A4334B2" w:rsidR="00D727AB" w:rsidRPr="009755C4" w:rsidRDefault="00172396" w:rsidP="007C3BEA">
      <w:pPr>
        <w:pStyle w:val="Caption"/>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Table </w:t>
      </w:r>
      <w:r w:rsidR="00184352" w:rsidRPr="009755C4">
        <w:rPr>
          <w:rFonts w:ascii="Times New Roman" w:hAnsi="Times New Roman"/>
          <w:color w:val="000000" w:themeColor="text1"/>
          <w:sz w:val="20"/>
          <w:szCs w:val="20"/>
        </w:rPr>
        <w:fldChar w:fldCharType="begin"/>
      </w:r>
      <w:r w:rsidR="00184352" w:rsidRPr="009755C4">
        <w:rPr>
          <w:rFonts w:ascii="Times New Roman" w:hAnsi="Times New Roman"/>
          <w:color w:val="000000" w:themeColor="text1"/>
          <w:sz w:val="20"/>
          <w:szCs w:val="20"/>
        </w:rPr>
        <w:instrText xml:space="preserve"> SEQ Table \* ARABIC </w:instrText>
      </w:r>
      <w:r w:rsidR="00184352" w:rsidRPr="009755C4">
        <w:rPr>
          <w:rFonts w:ascii="Times New Roman" w:hAnsi="Times New Roman"/>
          <w:color w:val="000000" w:themeColor="text1"/>
          <w:sz w:val="20"/>
          <w:szCs w:val="20"/>
        </w:rPr>
        <w:fldChar w:fldCharType="separate"/>
      </w:r>
      <w:r w:rsidR="00641D48">
        <w:rPr>
          <w:rFonts w:ascii="Times New Roman" w:hAnsi="Times New Roman"/>
          <w:noProof/>
          <w:color w:val="000000" w:themeColor="text1"/>
          <w:sz w:val="20"/>
          <w:szCs w:val="20"/>
        </w:rPr>
        <w:t>4</w:t>
      </w:r>
      <w:r w:rsidR="00184352" w:rsidRPr="009755C4">
        <w:rPr>
          <w:rFonts w:ascii="Times New Roman" w:hAnsi="Times New Roman"/>
          <w:color w:val="000000" w:themeColor="text1"/>
          <w:sz w:val="20"/>
          <w:szCs w:val="20"/>
        </w:rPr>
        <w:fldChar w:fldCharType="end"/>
      </w:r>
      <w:r w:rsidRPr="009755C4">
        <w:rPr>
          <w:rFonts w:ascii="Times New Roman" w:hAnsi="Times New Roman"/>
          <w:color w:val="000000" w:themeColor="text1"/>
          <w:sz w:val="20"/>
          <w:szCs w:val="20"/>
        </w:rPr>
        <w:t>: Monitoring Plan</w:t>
      </w:r>
    </w:p>
    <w:p w14:paraId="405FEF05" w14:textId="77777777" w:rsidR="007C3BEA" w:rsidRPr="009755C4" w:rsidRDefault="007C3BEA" w:rsidP="00184352">
      <w:pPr>
        <w:spacing w:line="276" w:lineRule="auto"/>
        <w:contextualSpacing/>
        <w:jc w:val="left"/>
        <w:rPr>
          <w:rFonts w:ascii="Times New Roman" w:hAnsi="Times New Roman"/>
          <w:b/>
          <w:color w:val="000000" w:themeColor="text1"/>
          <w:sz w:val="20"/>
          <w:szCs w:val="20"/>
        </w:rPr>
      </w:pPr>
    </w:p>
    <w:p w14:paraId="141E1A6D" w14:textId="4F31B0FE"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Evaluation Plan</w:t>
      </w:r>
      <w:r w:rsidRPr="009755C4">
        <w:rPr>
          <w:rStyle w:val="FootnoteReference"/>
          <w:rFonts w:ascii="Times New Roman" w:hAnsi="Times New Roman"/>
          <w:b/>
          <w:color w:val="000000" w:themeColor="text1"/>
          <w:sz w:val="20"/>
          <w:szCs w:val="20"/>
        </w:rPr>
        <w:footnoteReference w:id="8"/>
      </w:r>
      <w:r w:rsidRPr="009755C4">
        <w:rPr>
          <w:rFonts w:ascii="Times New Roman" w:hAnsi="Times New Roman"/>
          <w:b/>
          <w:color w:val="000000" w:themeColor="text1"/>
          <w:sz w:val="20"/>
          <w:szCs w:val="20"/>
        </w:rPr>
        <w:t xml:space="preserve"> </w:t>
      </w:r>
    </w:p>
    <w:tbl>
      <w:tblPr>
        <w:tblW w:w="1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1371"/>
        <w:gridCol w:w="2632"/>
        <w:gridCol w:w="1918"/>
        <w:gridCol w:w="1733"/>
        <w:gridCol w:w="2005"/>
        <w:gridCol w:w="2745"/>
      </w:tblGrid>
      <w:tr w:rsidR="00D727AB" w:rsidRPr="009755C4" w14:paraId="0DD5B394" w14:textId="77777777" w:rsidTr="003125D8">
        <w:trPr>
          <w:trHeight w:val="408"/>
        </w:trPr>
        <w:tc>
          <w:tcPr>
            <w:tcW w:w="3014" w:type="dxa"/>
            <w:shd w:val="clear" w:color="auto" w:fill="auto"/>
            <w:vAlign w:val="center"/>
          </w:tcPr>
          <w:p w14:paraId="61E871B5"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Evaluation Title</w:t>
            </w:r>
          </w:p>
        </w:tc>
        <w:tc>
          <w:tcPr>
            <w:tcW w:w="1371" w:type="dxa"/>
            <w:shd w:val="clear" w:color="auto" w:fill="auto"/>
            <w:vAlign w:val="center"/>
          </w:tcPr>
          <w:p w14:paraId="2D5F09BE"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Partners (if joint)</w:t>
            </w:r>
          </w:p>
        </w:tc>
        <w:tc>
          <w:tcPr>
            <w:tcW w:w="2632" w:type="dxa"/>
            <w:shd w:val="clear" w:color="auto" w:fill="auto"/>
            <w:vAlign w:val="center"/>
          </w:tcPr>
          <w:p w14:paraId="32058176"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Related Strategic Plan Output</w:t>
            </w:r>
          </w:p>
        </w:tc>
        <w:tc>
          <w:tcPr>
            <w:tcW w:w="1918" w:type="dxa"/>
            <w:shd w:val="clear" w:color="auto" w:fill="auto"/>
            <w:vAlign w:val="center"/>
          </w:tcPr>
          <w:p w14:paraId="184451A1"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UNSDCF/CPD Outcome</w:t>
            </w:r>
          </w:p>
        </w:tc>
        <w:tc>
          <w:tcPr>
            <w:tcW w:w="1733" w:type="dxa"/>
            <w:shd w:val="clear" w:color="auto" w:fill="auto"/>
            <w:vAlign w:val="center"/>
          </w:tcPr>
          <w:p w14:paraId="0FFC4517"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Planned Completion Date</w:t>
            </w:r>
          </w:p>
        </w:tc>
        <w:tc>
          <w:tcPr>
            <w:tcW w:w="2005" w:type="dxa"/>
            <w:shd w:val="clear" w:color="auto" w:fill="auto"/>
            <w:vAlign w:val="center"/>
          </w:tcPr>
          <w:p w14:paraId="5BF32E4A"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Key Evaluation Stakeholders</w:t>
            </w:r>
          </w:p>
        </w:tc>
        <w:tc>
          <w:tcPr>
            <w:tcW w:w="2745" w:type="dxa"/>
            <w:shd w:val="clear" w:color="auto" w:fill="auto"/>
            <w:vAlign w:val="center"/>
          </w:tcPr>
          <w:p w14:paraId="1B43A9CC"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Cost and Source of Funding</w:t>
            </w:r>
          </w:p>
        </w:tc>
      </w:tr>
      <w:tr w:rsidR="007C3BEA" w:rsidRPr="009755C4" w14:paraId="16585D20" w14:textId="77777777" w:rsidTr="003125D8">
        <w:trPr>
          <w:trHeight w:val="425"/>
        </w:trPr>
        <w:tc>
          <w:tcPr>
            <w:tcW w:w="3014" w:type="dxa"/>
            <w:shd w:val="clear" w:color="auto" w:fill="auto"/>
            <w:vAlign w:val="center"/>
          </w:tcPr>
          <w:p w14:paraId="34F36C1A" w14:textId="3B08E945" w:rsidR="007C3BEA" w:rsidRPr="009755C4" w:rsidRDefault="007C3BEA" w:rsidP="007C3BEA">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Final evaluation</w:t>
            </w:r>
          </w:p>
        </w:tc>
        <w:tc>
          <w:tcPr>
            <w:tcW w:w="1371" w:type="dxa"/>
            <w:shd w:val="clear" w:color="auto" w:fill="auto"/>
            <w:vAlign w:val="center"/>
          </w:tcPr>
          <w:p w14:paraId="7986F8BC" w14:textId="7EB2FE27" w:rsidR="007C3BEA" w:rsidRPr="009755C4" w:rsidRDefault="007C3BEA" w:rsidP="007C3BEA">
            <w:pPr>
              <w:spacing w:line="276" w:lineRule="auto"/>
              <w:contextualSpacing/>
              <w:jc w:val="left"/>
              <w:rPr>
                <w:rFonts w:ascii="Times New Roman" w:hAnsi="Times New Roman"/>
                <w:color w:val="000000" w:themeColor="text1"/>
                <w:sz w:val="20"/>
                <w:szCs w:val="20"/>
              </w:rPr>
            </w:pPr>
            <w:r w:rsidRPr="009755C4">
              <w:rPr>
                <w:rStyle w:val="normaltextrun"/>
                <w:rFonts w:ascii="Times New Roman" w:hAnsi="Times New Roman"/>
                <w:sz w:val="20"/>
                <w:szCs w:val="20"/>
              </w:rPr>
              <w:t>UNDP and all implementing partners</w:t>
            </w:r>
            <w:r w:rsidRPr="009755C4">
              <w:rPr>
                <w:rStyle w:val="eop"/>
                <w:rFonts w:ascii="Times New Roman" w:hAnsi="Times New Roman"/>
                <w:sz w:val="20"/>
                <w:szCs w:val="20"/>
              </w:rPr>
              <w:t> </w:t>
            </w:r>
          </w:p>
        </w:tc>
        <w:tc>
          <w:tcPr>
            <w:tcW w:w="2632" w:type="dxa"/>
            <w:shd w:val="clear" w:color="auto" w:fill="auto"/>
            <w:vAlign w:val="center"/>
          </w:tcPr>
          <w:p w14:paraId="4A013597" w14:textId="33CD2989" w:rsidR="007C3BEA" w:rsidRPr="009755C4" w:rsidRDefault="007C3BEA" w:rsidP="007C3BEA">
            <w:pPr>
              <w:spacing w:line="276" w:lineRule="auto"/>
              <w:contextualSpacing/>
              <w:jc w:val="left"/>
              <w:rPr>
                <w:rFonts w:ascii="Times New Roman" w:hAnsi="Times New Roman"/>
                <w:color w:val="000000" w:themeColor="text1"/>
                <w:sz w:val="20"/>
                <w:szCs w:val="20"/>
              </w:rPr>
            </w:pPr>
            <w:r w:rsidRPr="009755C4">
              <w:rPr>
                <w:rStyle w:val="eop"/>
                <w:rFonts w:ascii="Times New Roman" w:hAnsi="Times New Roman"/>
                <w:sz w:val="20"/>
                <w:szCs w:val="20"/>
              </w:rPr>
              <w:t> </w:t>
            </w:r>
          </w:p>
        </w:tc>
        <w:tc>
          <w:tcPr>
            <w:tcW w:w="1918" w:type="dxa"/>
            <w:shd w:val="clear" w:color="auto" w:fill="auto"/>
            <w:vAlign w:val="center"/>
          </w:tcPr>
          <w:p w14:paraId="2B71ADE9" w14:textId="60BF40EA" w:rsidR="007C3BEA" w:rsidRPr="009755C4" w:rsidRDefault="007C3BEA" w:rsidP="007C3BEA">
            <w:pPr>
              <w:spacing w:line="276" w:lineRule="auto"/>
              <w:contextualSpacing/>
              <w:jc w:val="left"/>
              <w:rPr>
                <w:rFonts w:ascii="Times New Roman" w:hAnsi="Times New Roman"/>
                <w:color w:val="000000" w:themeColor="text1"/>
                <w:sz w:val="20"/>
                <w:szCs w:val="20"/>
              </w:rPr>
            </w:pPr>
            <w:r w:rsidRPr="009755C4">
              <w:rPr>
                <w:rStyle w:val="normaltextrun"/>
                <w:rFonts w:ascii="Times New Roman" w:hAnsi="Times New Roman"/>
                <w:sz w:val="20"/>
                <w:szCs w:val="20"/>
              </w:rPr>
              <w:t>Outcome 1</w:t>
            </w:r>
            <w:r w:rsidRPr="009755C4">
              <w:rPr>
                <w:rStyle w:val="eop"/>
                <w:rFonts w:ascii="Times New Roman" w:hAnsi="Times New Roman"/>
                <w:sz w:val="20"/>
                <w:szCs w:val="20"/>
              </w:rPr>
              <w:t> </w:t>
            </w:r>
          </w:p>
        </w:tc>
        <w:tc>
          <w:tcPr>
            <w:tcW w:w="1733" w:type="dxa"/>
            <w:shd w:val="clear" w:color="auto" w:fill="auto"/>
            <w:vAlign w:val="center"/>
          </w:tcPr>
          <w:p w14:paraId="43298522" w14:textId="242A2A2D" w:rsidR="007C3BEA" w:rsidRPr="009755C4" w:rsidRDefault="007C3BEA" w:rsidP="007C3BEA">
            <w:pPr>
              <w:spacing w:line="276" w:lineRule="auto"/>
              <w:contextualSpacing/>
              <w:jc w:val="left"/>
              <w:rPr>
                <w:rFonts w:ascii="Times New Roman" w:hAnsi="Times New Roman"/>
                <w:color w:val="000000" w:themeColor="text1"/>
                <w:sz w:val="20"/>
                <w:szCs w:val="20"/>
              </w:rPr>
            </w:pPr>
            <w:r w:rsidRPr="009755C4">
              <w:rPr>
                <w:rStyle w:val="normaltextrun"/>
                <w:rFonts w:ascii="Times New Roman" w:hAnsi="Times New Roman"/>
                <w:sz w:val="20"/>
                <w:szCs w:val="20"/>
              </w:rPr>
              <w:t xml:space="preserve">December 31, </w:t>
            </w:r>
            <w:proofErr w:type="gramStart"/>
            <w:r w:rsidRPr="009755C4">
              <w:rPr>
                <w:rStyle w:val="normaltextrun"/>
                <w:rFonts w:ascii="Times New Roman" w:hAnsi="Times New Roman"/>
                <w:sz w:val="20"/>
                <w:szCs w:val="20"/>
              </w:rPr>
              <w:t>2028</w:t>
            </w:r>
            <w:proofErr w:type="gramEnd"/>
            <w:r w:rsidRPr="009755C4">
              <w:rPr>
                <w:rStyle w:val="eop"/>
                <w:rFonts w:ascii="Times New Roman" w:hAnsi="Times New Roman"/>
                <w:sz w:val="20"/>
                <w:szCs w:val="20"/>
              </w:rPr>
              <w:t> </w:t>
            </w:r>
          </w:p>
        </w:tc>
        <w:tc>
          <w:tcPr>
            <w:tcW w:w="2005" w:type="dxa"/>
            <w:shd w:val="clear" w:color="auto" w:fill="auto"/>
            <w:vAlign w:val="center"/>
          </w:tcPr>
          <w:p w14:paraId="2AE539C0" w14:textId="00A0B9AC" w:rsidR="007C3BEA" w:rsidRPr="009755C4" w:rsidRDefault="007C3BEA" w:rsidP="007C3BEA">
            <w:pPr>
              <w:spacing w:line="276" w:lineRule="auto"/>
              <w:contextualSpacing/>
              <w:jc w:val="left"/>
              <w:rPr>
                <w:rFonts w:ascii="Times New Roman" w:hAnsi="Times New Roman"/>
                <w:color w:val="000000" w:themeColor="text1"/>
                <w:sz w:val="20"/>
                <w:szCs w:val="20"/>
              </w:rPr>
            </w:pPr>
            <w:r w:rsidRPr="009755C4">
              <w:rPr>
                <w:rStyle w:val="normaltextrun"/>
                <w:rFonts w:ascii="Times New Roman" w:hAnsi="Times New Roman"/>
                <w:sz w:val="20"/>
                <w:szCs w:val="20"/>
              </w:rPr>
              <w:t>UNDP and all implementing partners</w:t>
            </w:r>
            <w:r w:rsidRPr="009755C4">
              <w:rPr>
                <w:rStyle w:val="eop"/>
                <w:rFonts w:ascii="Times New Roman" w:hAnsi="Times New Roman"/>
                <w:sz w:val="20"/>
                <w:szCs w:val="20"/>
              </w:rPr>
              <w:t> </w:t>
            </w:r>
          </w:p>
        </w:tc>
        <w:tc>
          <w:tcPr>
            <w:tcW w:w="2745" w:type="dxa"/>
            <w:shd w:val="clear" w:color="auto" w:fill="auto"/>
            <w:vAlign w:val="center"/>
          </w:tcPr>
          <w:p w14:paraId="36E550C5" w14:textId="58123771" w:rsidR="007C3BEA" w:rsidRPr="009755C4" w:rsidRDefault="00B47685" w:rsidP="007C3BEA">
            <w:pPr>
              <w:keepNext/>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UNDP</w:t>
            </w:r>
          </w:p>
        </w:tc>
      </w:tr>
    </w:tbl>
    <w:p w14:paraId="46B5890B" w14:textId="46E78271" w:rsidR="00D727AB" w:rsidRPr="009755C4" w:rsidRDefault="00172396" w:rsidP="00184352">
      <w:pPr>
        <w:pStyle w:val="Caption"/>
        <w:spacing w:line="276" w:lineRule="auto"/>
        <w:jc w:val="left"/>
        <w:rPr>
          <w:rFonts w:ascii="Times New Roman" w:hAnsi="Times New Roman"/>
          <w:color w:val="000000" w:themeColor="text1"/>
          <w:sz w:val="20"/>
          <w:szCs w:val="20"/>
        </w:rPr>
        <w:sectPr w:rsidR="00D727AB" w:rsidRPr="009755C4" w:rsidSect="00BF75F3">
          <w:pgSz w:w="16838" w:h="11906" w:orient="landscape" w:code="9"/>
          <w:pgMar w:top="1152" w:right="864" w:bottom="1152" w:left="864" w:header="720" w:footer="432" w:gutter="0"/>
          <w:cols w:space="708"/>
          <w:titlePg/>
          <w:docGrid w:linePitch="360"/>
        </w:sectPr>
      </w:pPr>
      <w:r w:rsidRPr="009755C4">
        <w:rPr>
          <w:rFonts w:ascii="Times New Roman" w:hAnsi="Times New Roman"/>
          <w:color w:val="000000" w:themeColor="text1"/>
          <w:sz w:val="20"/>
          <w:szCs w:val="20"/>
        </w:rPr>
        <w:t xml:space="preserve">Table </w:t>
      </w:r>
      <w:r w:rsidR="00184352" w:rsidRPr="009755C4">
        <w:rPr>
          <w:rFonts w:ascii="Times New Roman" w:hAnsi="Times New Roman"/>
          <w:color w:val="000000" w:themeColor="text1"/>
          <w:sz w:val="20"/>
          <w:szCs w:val="20"/>
        </w:rPr>
        <w:fldChar w:fldCharType="begin"/>
      </w:r>
      <w:r w:rsidR="00184352" w:rsidRPr="009755C4">
        <w:rPr>
          <w:rFonts w:ascii="Times New Roman" w:hAnsi="Times New Roman"/>
          <w:color w:val="000000" w:themeColor="text1"/>
          <w:sz w:val="20"/>
          <w:szCs w:val="20"/>
        </w:rPr>
        <w:instrText xml:space="preserve"> SEQ Table \* ARABIC </w:instrText>
      </w:r>
      <w:r w:rsidR="00184352" w:rsidRPr="009755C4">
        <w:rPr>
          <w:rFonts w:ascii="Times New Roman" w:hAnsi="Times New Roman"/>
          <w:color w:val="000000" w:themeColor="text1"/>
          <w:sz w:val="20"/>
          <w:szCs w:val="20"/>
        </w:rPr>
        <w:fldChar w:fldCharType="separate"/>
      </w:r>
      <w:r w:rsidR="00641D48">
        <w:rPr>
          <w:rFonts w:ascii="Times New Roman" w:hAnsi="Times New Roman"/>
          <w:noProof/>
          <w:color w:val="000000" w:themeColor="text1"/>
          <w:sz w:val="20"/>
          <w:szCs w:val="20"/>
        </w:rPr>
        <w:t>5</w:t>
      </w:r>
      <w:r w:rsidR="00184352" w:rsidRPr="009755C4">
        <w:rPr>
          <w:rFonts w:ascii="Times New Roman" w:hAnsi="Times New Roman"/>
          <w:color w:val="000000" w:themeColor="text1"/>
          <w:sz w:val="20"/>
          <w:szCs w:val="20"/>
        </w:rPr>
        <w:fldChar w:fldCharType="end"/>
      </w:r>
      <w:r w:rsidRPr="009755C4">
        <w:rPr>
          <w:rFonts w:ascii="Times New Roman" w:hAnsi="Times New Roman"/>
          <w:color w:val="000000" w:themeColor="text1"/>
          <w:sz w:val="20"/>
          <w:szCs w:val="20"/>
        </w:rPr>
        <w:t>: Evaluation Plan</w:t>
      </w:r>
    </w:p>
    <w:p w14:paraId="3D573CF8" w14:textId="77777777" w:rsidR="00D727AB" w:rsidRPr="009755C4" w:rsidRDefault="00D727AB" w:rsidP="00184352">
      <w:pPr>
        <w:pStyle w:val="Heading1"/>
        <w:spacing w:after="120"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 xml:space="preserve">Multi-Year Work Plan </w:t>
      </w:r>
      <w:r w:rsidRPr="009755C4">
        <w:rPr>
          <w:rStyle w:val="FootnoteReference"/>
          <w:rFonts w:ascii="Times New Roman" w:hAnsi="Times New Roman"/>
          <w:color w:val="000000" w:themeColor="text1"/>
          <w:sz w:val="20"/>
        </w:rPr>
        <w:footnoteReference w:id="9"/>
      </w:r>
      <w:r w:rsidRPr="009755C4">
        <w:rPr>
          <w:rStyle w:val="FootnoteReference"/>
          <w:rFonts w:ascii="Times New Roman" w:hAnsi="Times New Roman"/>
          <w:color w:val="000000" w:themeColor="text1"/>
          <w:sz w:val="20"/>
        </w:rPr>
        <w:footnoteReference w:id="10"/>
      </w:r>
    </w:p>
    <w:p w14:paraId="56CAC4FE" w14:textId="7145E68A" w:rsidR="00D727AB" w:rsidRPr="009755C4" w:rsidRDefault="00D727AB" w:rsidP="00184352">
      <w:pPr>
        <w:spacing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w:t>
      </w:r>
      <w:bookmarkStart w:id="1" w:name="_Hlk74814749"/>
    </w:p>
    <w:tbl>
      <w:tblPr>
        <w:tblW w:w="14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3"/>
        <w:gridCol w:w="1985"/>
        <w:gridCol w:w="1275"/>
        <w:gridCol w:w="1276"/>
        <w:gridCol w:w="1276"/>
        <w:gridCol w:w="997"/>
        <w:gridCol w:w="1701"/>
        <w:gridCol w:w="1134"/>
        <w:gridCol w:w="2248"/>
        <w:gridCol w:w="1147"/>
      </w:tblGrid>
      <w:tr w:rsidR="003F54E6" w:rsidRPr="009755C4" w14:paraId="63A7B860" w14:textId="77777777" w:rsidTr="00D84EBD">
        <w:trPr>
          <w:trHeight w:val="330"/>
        </w:trPr>
        <w:tc>
          <w:tcPr>
            <w:tcW w:w="1833" w:type="dxa"/>
            <w:vMerge w:val="restart"/>
            <w:shd w:val="clear" w:color="auto" w:fill="FFFF99"/>
            <w:vAlign w:val="center"/>
            <w:hideMark/>
          </w:tcPr>
          <w:p w14:paraId="56125E1B"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EXPECTED OUTPUTS </w:t>
            </w:r>
          </w:p>
        </w:tc>
        <w:tc>
          <w:tcPr>
            <w:tcW w:w="1985" w:type="dxa"/>
            <w:vMerge w:val="restart"/>
            <w:shd w:val="clear" w:color="auto" w:fill="FFFF99"/>
            <w:vAlign w:val="center"/>
            <w:hideMark/>
          </w:tcPr>
          <w:p w14:paraId="19B1194A"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PLANNED ACTIVITIES </w:t>
            </w:r>
          </w:p>
        </w:tc>
        <w:tc>
          <w:tcPr>
            <w:tcW w:w="4824" w:type="dxa"/>
            <w:gridSpan w:val="4"/>
            <w:vMerge w:val="restart"/>
            <w:shd w:val="clear" w:color="auto" w:fill="FFFF99"/>
            <w:vAlign w:val="center"/>
            <w:hideMark/>
          </w:tcPr>
          <w:p w14:paraId="3A23D971"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Planned Budget by Year </w:t>
            </w:r>
          </w:p>
        </w:tc>
        <w:tc>
          <w:tcPr>
            <w:tcW w:w="1701" w:type="dxa"/>
            <w:vMerge w:val="restart"/>
            <w:shd w:val="clear" w:color="auto" w:fill="FFFF99"/>
            <w:vAlign w:val="center"/>
            <w:hideMark/>
          </w:tcPr>
          <w:p w14:paraId="0C598850" w14:textId="0C4A6E06"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RESPONSIBLE PARTY </w:t>
            </w:r>
          </w:p>
        </w:tc>
        <w:tc>
          <w:tcPr>
            <w:tcW w:w="4529" w:type="dxa"/>
            <w:gridSpan w:val="3"/>
            <w:vMerge w:val="restart"/>
            <w:shd w:val="clear" w:color="auto" w:fill="FFFF99"/>
            <w:vAlign w:val="center"/>
            <w:hideMark/>
          </w:tcPr>
          <w:p w14:paraId="61CF2ABE"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PLANNED BUDGET </w:t>
            </w:r>
          </w:p>
        </w:tc>
      </w:tr>
      <w:tr w:rsidR="003F54E6" w:rsidRPr="009755C4" w14:paraId="0C25C417" w14:textId="77777777" w:rsidTr="00D84EBD">
        <w:trPr>
          <w:trHeight w:val="300"/>
        </w:trPr>
        <w:tc>
          <w:tcPr>
            <w:tcW w:w="1833" w:type="dxa"/>
            <w:vMerge/>
            <w:vAlign w:val="center"/>
            <w:hideMark/>
          </w:tcPr>
          <w:p w14:paraId="345936A8" w14:textId="77777777" w:rsidR="003F54E6" w:rsidRPr="009755C4" w:rsidRDefault="003F54E6" w:rsidP="00F4069F">
            <w:pPr>
              <w:spacing w:after="0"/>
              <w:jc w:val="left"/>
              <w:rPr>
                <w:rFonts w:ascii="Times New Roman" w:hAnsi="Times New Roman"/>
                <w:b/>
                <w:color w:val="000000"/>
                <w:sz w:val="20"/>
                <w:szCs w:val="20"/>
              </w:rPr>
            </w:pPr>
          </w:p>
        </w:tc>
        <w:tc>
          <w:tcPr>
            <w:tcW w:w="1985" w:type="dxa"/>
            <w:vMerge/>
            <w:vAlign w:val="center"/>
            <w:hideMark/>
          </w:tcPr>
          <w:p w14:paraId="5D92A791" w14:textId="77777777" w:rsidR="003F54E6" w:rsidRPr="009755C4" w:rsidRDefault="003F54E6" w:rsidP="00F4069F">
            <w:pPr>
              <w:spacing w:after="0"/>
              <w:jc w:val="left"/>
              <w:rPr>
                <w:rFonts w:ascii="Times New Roman" w:hAnsi="Times New Roman"/>
                <w:b/>
                <w:color w:val="000000"/>
                <w:sz w:val="20"/>
                <w:szCs w:val="20"/>
              </w:rPr>
            </w:pPr>
          </w:p>
        </w:tc>
        <w:tc>
          <w:tcPr>
            <w:tcW w:w="4824" w:type="dxa"/>
            <w:gridSpan w:val="4"/>
            <w:vMerge/>
            <w:vAlign w:val="center"/>
            <w:hideMark/>
          </w:tcPr>
          <w:p w14:paraId="5E334C07" w14:textId="77777777" w:rsidR="003F54E6" w:rsidRPr="009755C4" w:rsidRDefault="003F54E6" w:rsidP="00F4069F">
            <w:pPr>
              <w:spacing w:after="0"/>
              <w:jc w:val="left"/>
              <w:rPr>
                <w:rFonts w:ascii="Times New Roman" w:hAnsi="Times New Roman"/>
                <w:b/>
                <w:color w:val="000000"/>
                <w:sz w:val="20"/>
                <w:szCs w:val="20"/>
              </w:rPr>
            </w:pPr>
          </w:p>
        </w:tc>
        <w:tc>
          <w:tcPr>
            <w:tcW w:w="1701" w:type="dxa"/>
            <w:vMerge/>
            <w:vAlign w:val="center"/>
            <w:hideMark/>
          </w:tcPr>
          <w:p w14:paraId="70F88706" w14:textId="77777777" w:rsidR="003F54E6" w:rsidRPr="009755C4" w:rsidRDefault="003F54E6" w:rsidP="00F4069F">
            <w:pPr>
              <w:spacing w:after="0"/>
              <w:jc w:val="left"/>
              <w:rPr>
                <w:rFonts w:ascii="Times New Roman" w:hAnsi="Times New Roman"/>
                <w:b/>
                <w:color w:val="000000"/>
                <w:sz w:val="20"/>
                <w:szCs w:val="20"/>
              </w:rPr>
            </w:pPr>
          </w:p>
        </w:tc>
        <w:tc>
          <w:tcPr>
            <w:tcW w:w="4529" w:type="dxa"/>
            <w:gridSpan w:val="3"/>
            <w:vMerge/>
            <w:vAlign w:val="center"/>
            <w:hideMark/>
          </w:tcPr>
          <w:p w14:paraId="0960F342" w14:textId="77777777" w:rsidR="003F54E6" w:rsidRPr="009755C4" w:rsidRDefault="003F54E6" w:rsidP="00F4069F">
            <w:pPr>
              <w:spacing w:after="0"/>
              <w:jc w:val="left"/>
              <w:rPr>
                <w:rFonts w:ascii="Times New Roman" w:hAnsi="Times New Roman"/>
                <w:b/>
                <w:color w:val="000000"/>
                <w:sz w:val="20"/>
                <w:szCs w:val="20"/>
              </w:rPr>
            </w:pPr>
          </w:p>
        </w:tc>
      </w:tr>
      <w:tr w:rsidR="003F54E6" w:rsidRPr="009755C4" w14:paraId="23020033" w14:textId="77777777" w:rsidTr="00D84EBD">
        <w:trPr>
          <w:trHeight w:val="500"/>
        </w:trPr>
        <w:tc>
          <w:tcPr>
            <w:tcW w:w="1833" w:type="dxa"/>
            <w:shd w:val="clear" w:color="auto" w:fill="CCCCCC"/>
            <w:vAlign w:val="center"/>
            <w:hideMark/>
          </w:tcPr>
          <w:p w14:paraId="1FE05796"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tc>
        <w:tc>
          <w:tcPr>
            <w:tcW w:w="1985" w:type="dxa"/>
            <w:vMerge/>
            <w:vAlign w:val="center"/>
            <w:hideMark/>
          </w:tcPr>
          <w:p w14:paraId="7C8CD5ED" w14:textId="77777777" w:rsidR="003F54E6" w:rsidRPr="009755C4" w:rsidRDefault="003F54E6" w:rsidP="00F4069F">
            <w:pPr>
              <w:spacing w:after="0"/>
              <w:jc w:val="left"/>
              <w:rPr>
                <w:rFonts w:ascii="Times New Roman" w:hAnsi="Times New Roman"/>
                <w:b/>
                <w:color w:val="000000"/>
                <w:sz w:val="20"/>
                <w:szCs w:val="20"/>
              </w:rPr>
            </w:pPr>
          </w:p>
        </w:tc>
        <w:tc>
          <w:tcPr>
            <w:tcW w:w="1275" w:type="dxa"/>
            <w:shd w:val="clear" w:color="auto" w:fill="FFFF99"/>
            <w:vAlign w:val="center"/>
            <w:hideMark/>
          </w:tcPr>
          <w:p w14:paraId="41F7ED64"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Y1 </w:t>
            </w:r>
          </w:p>
        </w:tc>
        <w:tc>
          <w:tcPr>
            <w:tcW w:w="1276" w:type="dxa"/>
            <w:shd w:val="clear" w:color="auto" w:fill="FFFF99"/>
            <w:vAlign w:val="center"/>
            <w:hideMark/>
          </w:tcPr>
          <w:p w14:paraId="5F5AFEC0"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Y2 </w:t>
            </w:r>
          </w:p>
        </w:tc>
        <w:tc>
          <w:tcPr>
            <w:tcW w:w="1276" w:type="dxa"/>
            <w:shd w:val="clear" w:color="auto" w:fill="FFFF99"/>
            <w:vAlign w:val="center"/>
            <w:hideMark/>
          </w:tcPr>
          <w:p w14:paraId="40EBFB65"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Y3 </w:t>
            </w:r>
          </w:p>
        </w:tc>
        <w:tc>
          <w:tcPr>
            <w:tcW w:w="997" w:type="dxa"/>
            <w:shd w:val="clear" w:color="auto" w:fill="FFFF99"/>
            <w:vAlign w:val="center"/>
            <w:hideMark/>
          </w:tcPr>
          <w:p w14:paraId="38181DE5"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Y4 </w:t>
            </w:r>
          </w:p>
        </w:tc>
        <w:tc>
          <w:tcPr>
            <w:tcW w:w="1701" w:type="dxa"/>
            <w:vMerge/>
            <w:vAlign w:val="center"/>
            <w:hideMark/>
          </w:tcPr>
          <w:p w14:paraId="103FA99E" w14:textId="77777777" w:rsidR="003F54E6" w:rsidRPr="009755C4" w:rsidRDefault="003F54E6" w:rsidP="00F4069F">
            <w:pPr>
              <w:spacing w:after="0"/>
              <w:jc w:val="left"/>
              <w:rPr>
                <w:rFonts w:ascii="Times New Roman" w:hAnsi="Times New Roman"/>
                <w:b/>
                <w:color w:val="000000"/>
                <w:sz w:val="20"/>
                <w:szCs w:val="20"/>
              </w:rPr>
            </w:pPr>
          </w:p>
        </w:tc>
        <w:tc>
          <w:tcPr>
            <w:tcW w:w="1134" w:type="dxa"/>
            <w:shd w:val="clear" w:color="auto" w:fill="FFFF99"/>
            <w:vAlign w:val="center"/>
            <w:hideMark/>
          </w:tcPr>
          <w:p w14:paraId="755ADA8D"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Funding Source </w:t>
            </w:r>
          </w:p>
        </w:tc>
        <w:tc>
          <w:tcPr>
            <w:tcW w:w="2248" w:type="dxa"/>
            <w:shd w:val="clear" w:color="auto" w:fill="FFFF99"/>
            <w:vAlign w:val="center"/>
            <w:hideMark/>
          </w:tcPr>
          <w:p w14:paraId="397F505B" w14:textId="77777777" w:rsidR="003F54E6" w:rsidRPr="009755C4" w:rsidRDefault="003F54E6" w:rsidP="35519CC6">
            <w:pPr>
              <w:spacing w:after="0"/>
              <w:jc w:val="left"/>
              <w:rPr>
                <w:rFonts w:ascii="Times New Roman" w:hAnsi="Times New Roman"/>
                <w:b/>
                <w:bCs/>
                <w:color w:val="000000"/>
                <w:sz w:val="20"/>
                <w:szCs w:val="20"/>
                <w:lang w:val="en-US"/>
              </w:rPr>
            </w:pPr>
            <w:r w:rsidRPr="009755C4">
              <w:rPr>
                <w:rFonts w:ascii="Times New Roman" w:hAnsi="Times New Roman"/>
                <w:b/>
                <w:bCs/>
                <w:color w:val="000000" w:themeColor="text1"/>
                <w:sz w:val="20"/>
                <w:szCs w:val="20"/>
                <w:lang w:val="en-US"/>
              </w:rPr>
              <w:t xml:space="preserve"> Budget Description </w:t>
            </w:r>
          </w:p>
        </w:tc>
        <w:tc>
          <w:tcPr>
            <w:tcW w:w="1147" w:type="dxa"/>
            <w:shd w:val="clear" w:color="auto" w:fill="FFFF99"/>
            <w:vAlign w:val="center"/>
            <w:hideMark/>
          </w:tcPr>
          <w:p w14:paraId="643A73B8" w14:textId="77777777" w:rsidR="003F54E6" w:rsidRPr="009755C4" w:rsidRDefault="003F54E6" w:rsidP="00F4069F">
            <w:pPr>
              <w:spacing w:after="0"/>
              <w:jc w:val="right"/>
              <w:rPr>
                <w:rFonts w:ascii="Times New Roman" w:hAnsi="Times New Roman"/>
                <w:b/>
                <w:color w:val="000000"/>
                <w:sz w:val="20"/>
                <w:szCs w:val="20"/>
              </w:rPr>
            </w:pPr>
            <w:r w:rsidRPr="009755C4">
              <w:rPr>
                <w:rFonts w:ascii="Times New Roman" w:hAnsi="Times New Roman"/>
                <w:b/>
                <w:color w:val="000000"/>
                <w:sz w:val="20"/>
                <w:szCs w:val="20"/>
              </w:rPr>
              <w:t xml:space="preserve"> Amount </w:t>
            </w:r>
          </w:p>
        </w:tc>
      </w:tr>
      <w:tr w:rsidR="003F54E6" w:rsidRPr="009755C4" w14:paraId="6047A2D9" w14:textId="77777777" w:rsidTr="00D84EBD">
        <w:trPr>
          <w:trHeight w:val="2145"/>
        </w:trPr>
        <w:tc>
          <w:tcPr>
            <w:tcW w:w="1833" w:type="dxa"/>
            <w:shd w:val="clear" w:color="auto" w:fill="auto"/>
            <w:vAlign w:val="center"/>
            <w:hideMark/>
          </w:tcPr>
          <w:p w14:paraId="1ECE67F7"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Output 1:  </w:t>
            </w:r>
          </w:p>
        </w:tc>
        <w:tc>
          <w:tcPr>
            <w:tcW w:w="1985" w:type="dxa"/>
            <w:shd w:val="clear" w:color="auto" w:fill="auto"/>
            <w:vAlign w:val="center"/>
            <w:hideMark/>
          </w:tcPr>
          <w:p w14:paraId="6F77347C" w14:textId="53B0925E"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Activity 1.1: </w:t>
            </w:r>
            <w:r w:rsidR="00293DBF" w:rsidRPr="009755C4">
              <w:rPr>
                <w:rFonts w:ascii="Times New Roman" w:hAnsi="Times New Roman"/>
                <w:color w:val="000000"/>
                <w:sz w:val="20"/>
                <w:szCs w:val="20"/>
              </w:rPr>
              <w:t xml:space="preserve">Establishment of digital Public </w:t>
            </w:r>
            <w:proofErr w:type="spellStart"/>
            <w:r w:rsidR="00293DBF" w:rsidRPr="009755C4">
              <w:rPr>
                <w:rFonts w:ascii="Times New Roman" w:hAnsi="Times New Roman"/>
                <w:color w:val="000000"/>
                <w:sz w:val="20"/>
                <w:szCs w:val="20"/>
              </w:rPr>
              <w:t>Infrastrucre</w:t>
            </w:r>
            <w:proofErr w:type="spellEnd"/>
            <w:r w:rsidR="00293DBF" w:rsidRPr="009755C4">
              <w:rPr>
                <w:rFonts w:ascii="Times New Roman" w:hAnsi="Times New Roman"/>
                <w:color w:val="000000"/>
                <w:sz w:val="20"/>
                <w:szCs w:val="20"/>
              </w:rPr>
              <w:t xml:space="preserve"> centre of Excellence to improve government service delivery for ease of doing business.</w:t>
            </w:r>
          </w:p>
        </w:tc>
        <w:tc>
          <w:tcPr>
            <w:tcW w:w="1275" w:type="dxa"/>
            <w:shd w:val="clear" w:color="auto" w:fill="auto"/>
            <w:vAlign w:val="center"/>
            <w:hideMark/>
          </w:tcPr>
          <w:p w14:paraId="4B257D5F"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30,000.00 </w:t>
            </w:r>
          </w:p>
        </w:tc>
        <w:tc>
          <w:tcPr>
            <w:tcW w:w="1276" w:type="dxa"/>
            <w:shd w:val="clear" w:color="auto" w:fill="auto"/>
            <w:vAlign w:val="center"/>
            <w:hideMark/>
          </w:tcPr>
          <w:p w14:paraId="784776F5"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40,000.00 </w:t>
            </w:r>
          </w:p>
        </w:tc>
        <w:tc>
          <w:tcPr>
            <w:tcW w:w="1276" w:type="dxa"/>
            <w:shd w:val="clear" w:color="auto" w:fill="auto"/>
            <w:vAlign w:val="center"/>
            <w:hideMark/>
          </w:tcPr>
          <w:p w14:paraId="68AB7FD9"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30,000.00 </w:t>
            </w:r>
          </w:p>
        </w:tc>
        <w:tc>
          <w:tcPr>
            <w:tcW w:w="997" w:type="dxa"/>
            <w:shd w:val="clear" w:color="auto" w:fill="auto"/>
            <w:vAlign w:val="center"/>
            <w:hideMark/>
          </w:tcPr>
          <w:p w14:paraId="1654A8F0"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25,000.00 </w:t>
            </w:r>
          </w:p>
        </w:tc>
        <w:tc>
          <w:tcPr>
            <w:tcW w:w="1701" w:type="dxa"/>
            <w:shd w:val="clear" w:color="auto" w:fill="auto"/>
            <w:vAlign w:val="center"/>
            <w:hideMark/>
          </w:tcPr>
          <w:p w14:paraId="48E1B164"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shd w:val="clear" w:color="auto" w:fill="auto"/>
            <w:vAlign w:val="center"/>
            <w:hideMark/>
          </w:tcPr>
          <w:p w14:paraId="155F17A2"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shd w:val="clear" w:color="auto" w:fill="auto"/>
            <w:vAlign w:val="center"/>
            <w:hideMark/>
          </w:tcPr>
          <w:p w14:paraId="07E8654E" w14:textId="2342DEFD"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3FDDDDF7" w14:textId="78ECA161"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74700 Transport, Shipping and handle</w:t>
            </w:r>
          </w:p>
          <w:p w14:paraId="2885AE29" w14:textId="675FC038"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71200 International Consultants</w:t>
            </w:r>
          </w:p>
          <w:p w14:paraId="67569D7F" w14:textId="3CB48A74"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7C1A4E35" w14:textId="4ACD04F6" w:rsidR="003F54E6" w:rsidRPr="009755C4" w:rsidRDefault="003F54E6" w:rsidP="35519CC6">
            <w:pPr>
              <w:spacing w:after="0"/>
              <w:jc w:val="left"/>
              <w:rPr>
                <w:rFonts w:ascii="Times New Roman" w:hAnsi="Times New Roman"/>
                <w:color w:val="000000"/>
                <w:sz w:val="20"/>
                <w:szCs w:val="20"/>
                <w:lang w:val="en-US"/>
              </w:rPr>
            </w:pPr>
          </w:p>
        </w:tc>
        <w:tc>
          <w:tcPr>
            <w:tcW w:w="1147" w:type="dxa"/>
            <w:shd w:val="clear" w:color="auto" w:fill="auto"/>
            <w:vAlign w:val="center"/>
            <w:hideMark/>
          </w:tcPr>
          <w:p w14:paraId="1837357A"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125,000.00 </w:t>
            </w:r>
          </w:p>
        </w:tc>
      </w:tr>
      <w:tr w:rsidR="003F54E6" w:rsidRPr="009755C4" w14:paraId="5DED8E2F" w14:textId="77777777" w:rsidTr="00D84EBD">
        <w:trPr>
          <w:trHeight w:val="960"/>
        </w:trPr>
        <w:tc>
          <w:tcPr>
            <w:tcW w:w="1833" w:type="dxa"/>
            <w:shd w:val="clear" w:color="auto" w:fill="auto"/>
            <w:vAlign w:val="center"/>
            <w:hideMark/>
          </w:tcPr>
          <w:p w14:paraId="5648655A" w14:textId="77777777" w:rsidR="00D35BDA" w:rsidRPr="009755C4" w:rsidRDefault="00D35BDA" w:rsidP="00D35BDA">
            <w:pPr>
              <w:spacing w:after="0"/>
              <w:jc w:val="left"/>
              <w:rPr>
                <w:rFonts w:ascii="Times New Roman" w:hAnsi="Times New Roman"/>
                <w:b/>
                <w:color w:val="000000" w:themeColor="text1"/>
                <w:sz w:val="20"/>
                <w:szCs w:val="20"/>
              </w:rPr>
            </w:pPr>
            <w:r w:rsidRPr="009755C4">
              <w:rPr>
                <w:rFonts w:ascii="Times New Roman" w:hAnsi="Times New Roman"/>
                <w:b/>
                <w:bCs/>
                <w:color w:val="000000" w:themeColor="text1"/>
                <w:sz w:val="20"/>
                <w:szCs w:val="20"/>
              </w:rPr>
              <w:t>Strengthened technical capacity of key trade institutions for AfCFTA trade readiness</w:t>
            </w:r>
          </w:p>
          <w:p w14:paraId="373F421D" w14:textId="6C4CB854" w:rsidR="003F54E6" w:rsidRPr="009755C4" w:rsidRDefault="003F54E6" w:rsidP="00F4069F">
            <w:pPr>
              <w:spacing w:after="0"/>
              <w:jc w:val="left"/>
              <w:rPr>
                <w:rFonts w:ascii="Times New Roman" w:hAnsi="Times New Roman"/>
                <w:b/>
                <w:color w:val="000000"/>
                <w:sz w:val="20"/>
                <w:szCs w:val="20"/>
              </w:rPr>
            </w:pPr>
          </w:p>
        </w:tc>
        <w:tc>
          <w:tcPr>
            <w:tcW w:w="1985" w:type="dxa"/>
            <w:vMerge w:val="restart"/>
            <w:shd w:val="clear" w:color="auto" w:fill="auto"/>
            <w:vAlign w:val="center"/>
            <w:hideMark/>
          </w:tcPr>
          <w:p w14:paraId="10D81FDD" w14:textId="65B3E865" w:rsidR="003F54E6" w:rsidRPr="009755C4" w:rsidRDefault="003F54E6" w:rsidP="35519CC6">
            <w:pPr>
              <w:spacing w:after="0"/>
              <w:jc w:val="left"/>
              <w:rPr>
                <w:rFonts w:ascii="Times New Roman" w:hAnsi="Times New Roman"/>
                <w:color w:val="000000"/>
                <w:sz w:val="20"/>
                <w:szCs w:val="20"/>
                <w:lang w:val="en-US"/>
              </w:rPr>
            </w:pPr>
            <w:r w:rsidRPr="009755C4">
              <w:rPr>
                <w:rFonts w:ascii="Times New Roman" w:hAnsi="Times New Roman"/>
                <w:color w:val="000000" w:themeColor="text1"/>
                <w:sz w:val="20"/>
                <w:szCs w:val="20"/>
                <w:lang w:val="en-US"/>
              </w:rPr>
              <w:t xml:space="preserve"> Activity 1.2: </w:t>
            </w:r>
            <w:r w:rsidR="002C5109" w:rsidRPr="009755C4">
              <w:rPr>
                <w:rFonts w:ascii="Times New Roman" w:hAnsi="Times New Roman"/>
                <w:color w:val="000000" w:themeColor="text1"/>
                <w:sz w:val="20"/>
                <w:szCs w:val="20"/>
                <w:lang w:val="en-US"/>
              </w:rPr>
              <w:t xml:space="preserve">Establishment of a </w:t>
            </w:r>
            <w:proofErr w:type="gramStart"/>
            <w:r w:rsidR="002C5109" w:rsidRPr="009755C4">
              <w:rPr>
                <w:rFonts w:ascii="Times New Roman" w:hAnsi="Times New Roman"/>
                <w:color w:val="000000" w:themeColor="text1"/>
                <w:sz w:val="20"/>
                <w:szCs w:val="20"/>
                <w:lang w:val="en-US"/>
              </w:rPr>
              <w:t>digitally-driven</w:t>
            </w:r>
            <w:proofErr w:type="gramEnd"/>
            <w:r w:rsidR="002C5109" w:rsidRPr="009755C4">
              <w:rPr>
                <w:rFonts w:ascii="Times New Roman" w:hAnsi="Times New Roman"/>
                <w:color w:val="000000" w:themeColor="text1"/>
                <w:sz w:val="20"/>
                <w:szCs w:val="20"/>
                <w:lang w:val="en-US"/>
              </w:rPr>
              <w:t xml:space="preserve"> export lab to improve productivity and market access for MSMEs, reducing operational costs and enhancing trade efficiency.</w:t>
            </w:r>
          </w:p>
        </w:tc>
        <w:tc>
          <w:tcPr>
            <w:tcW w:w="1275" w:type="dxa"/>
            <w:vMerge w:val="restart"/>
            <w:shd w:val="clear" w:color="auto" w:fill="auto"/>
            <w:vAlign w:val="center"/>
            <w:hideMark/>
          </w:tcPr>
          <w:p w14:paraId="4E4B2625"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20,000.00 </w:t>
            </w:r>
          </w:p>
        </w:tc>
        <w:tc>
          <w:tcPr>
            <w:tcW w:w="1276" w:type="dxa"/>
            <w:vMerge w:val="restart"/>
            <w:shd w:val="clear" w:color="auto" w:fill="auto"/>
            <w:vAlign w:val="center"/>
            <w:hideMark/>
          </w:tcPr>
          <w:p w14:paraId="34033082"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40,000.00 </w:t>
            </w:r>
          </w:p>
        </w:tc>
        <w:tc>
          <w:tcPr>
            <w:tcW w:w="1276" w:type="dxa"/>
            <w:vMerge w:val="restart"/>
            <w:shd w:val="clear" w:color="auto" w:fill="auto"/>
            <w:vAlign w:val="center"/>
            <w:hideMark/>
          </w:tcPr>
          <w:p w14:paraId="7968C79C"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30,000.00 </w:t>
            </w:r>
          </w:p>
        </w:tc>
        <w:tc>
          <w:tcPr>
            <w:tcW w:w="997" w:type="dxa"/>
            <w:vMerge w:val="restart"/>
            <w:shd w:val="clear" w:color="auto" w:fill="auto"/>
            <w:vAlign w:val="center"/>
            <w:hideMark/>
          </w:tcPr>
          <w:p w14:paraId="43BEAA73"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20,000.00 </w:t>
            </w:r>
          </w:p>
        </w:tc>
        <w:tc>
          <w:tcPr>
            <w:tcW w:w="1701" w:type="dxa"/>
            <w:vMerge w:val="restart"/>
            <w:shd w:val="clear" w:color="auto" w:fill="auto"/>
            <w:vAlign w:val="center"/>
            <w:hideMark/>
          </w:tcPr>
          <w:p w14:paraId="049DE482"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vMerge w:val="restart"/>
            <w:shd w:val="clear" w:color="auto" w:fill="auto"/>
            <w:vAlign w:val="center"/>
            <w:hideMark/>
          </w:tcPr>
          <w:p w14:paraId="385403D4"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vMerge w:val="restart"/>
            <w:shd w:val="clear" w:color="auto" w:fill="auto"/>
            <w:vAlign w:val="center"/>
            <w:hideMark/>
          </w:tcPr>
          <w:p w14:paraId="410F2FBF" w14:textId="2B7E81F6"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3D87EB54" w14:textId="78ECA161"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74700 Transport, Shipping and handle</w:t>
            </w:r>
          </w:p>
          <w:p w14:paraId="1B5055B7" w14:textId="77777777"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w:t>
            </w:r>
          </w:p>
          <w:p w14:paraId="0A23A320" w14:textId="5E2C72F4" w:rsidR="003F54E6" w:rsidRPr="009755C4" w:rsidRDefault="003F54E6"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82101600 - Broadcast advertising</w:t>
            </w:r>
          </w:p>
        </w:tc>
        <w:tc>
          <w:tcPr>
            <w:tcW w:w="1147" w:type="dxa"/>
            <w:vMerge w:val="restart"/>
            <w:shd w:val="clear" w:color="auto" w:fill="auto"/>
            <w:vAlign w:val="center"/>
            <w:hideMark/>
          </w:tcPr>
          <w:p w14:paraId="1435C491"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110,000.00 </w:t>
            </w:r>
          </w:p>
        </w:tc>
      </w:tr>
      <w:tr w:rsidR="002F240E" w:rsidRPr="009755C4" w14:paraId="5B5C7F47" w14:textId="77777777" w:rsidTr="00D84EBD">
        <w:trPr>
          <w:trHeight w:val="1360"/>
        </w:trPr>
        <w:tc>
          <w:tcPr>
            <w:tcW w:w="1833" w:type="dxa"/>
            <w:vMerge w:val="restart"/>
            <w:shd w:val="clear" w:color="auto" w:fill="auto"/>
            <w:vAlign w:val="center"/>
            <w:hideMark/>
          </w:tcPr>
          <w:p w14:paraId="2ABA4A8A" w14:textId="77777777" w:rsidR="002F240E" w:rsidRPr="009755C4" w:rsidRDefault="002F240E" w:rsidP="00F4069F">
            <w:pPr>
              <w:spacing w:after="0"/>
              <w:jc w:val="left"/>
              <w:rPr>
                <w:rFonts w:ascii="Times New Roman" w:hAnsi="Times New Roman"/>
                <w:i/>
                <w:color w:val="000000"/>
                <w:sz w:val="20"/>
                <w:szCs w:val="20"/>
              </w:rPr>
            </w:pPr>
            <w:r w:rsidRPr="009755C4">
              <w:rPr>
                <w:rFonts w:ascii="Times New Roman" w:hAnsi="Times New Roman"/>
                <w:i/>
                <w:color w:val="000000"/>
                <w:sz w:val="20"/>
                <w:szCs w:val="20"/>
              </w:rPr>
              <w:t xml:space="preserve"> Gender marker: 2 </w:t>
            </w:r>
          </w:p>
          <w:p w14:paraId="47CA5C1C" w14:textId="77777777" w:rsidR="002F240E" w:rsidRPr="009755C4" w:rsidRDefault="002F240E" w:rsidP="00F4069F">
            <w:pPr>
              <w:spacing w:after="0"/>
              <w:jc w:val="left"/>
              <w:rPr>
                <w:rFonts w:ascii="Times New Roman" w:hAnsi="Times New Roman"/>
                <w:i/>
                <w:color w:val="000000"/>
                <w:sz w:val="20"/>
                <w:szCs w:val="20"/>
              </w:rPr>
            </w:pPr>
            <w:r w:rsidRPr="009755C4">
              <w:rPr>
                <w:rFonts w:ascii="Times New Roman" w:hAnsi="Times New Roman"/>
                <w:i/>
                <w:color w:val="000000"/>
                <w:sz w:val="20"/>
                <w:szCs w:val="20"/>
              </w:rPr>
              <w:t> </w:t>
            </w:r>
          </w:p>
          <w:p w14:paraId="393C7F0E"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60E3109A"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0200DFF5"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69C5EB7"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67EA92D5"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3B7A3C9" w14:textId="77777777" w:rsidR="002F240E" w:rsidRPr="009755C4" w:rsidRDefault="002F240E" w:rsidP="00F4069F">
            <w:pPr>
              <w:spacing w:after="0"/>
              <w:jc w:val="left"/>
              <w:rPr>
                <w:rFonts w:ascii="Times New Roman" w:hAnsi="Times New Roman"/>
                <w:i/>
                <w:color w:val="000000"/>
                <w:sz w:val="20"/>
                <w:szCs w:val="20"/>
              </w:rPr>
            </w:pPr>
            <w:r w:rsidRPr="009755C4">
              <w:rPr>
                <w:rFonts w:ascii="Times New Roman" w:hAnsi="Times New Roman"/>
                <w:color w:val="000000"/>
                <w:sz w:val="20"/>
                <w:szCs w:val="20"/>
              </w:rPr>
              <w:t> </w:t>
            </w:r>
          </w:p>
          <w:p w14:paraId="67135AF1"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6C94B261"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F8C237C"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5E3A036B"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D749163" w14:textId="72A202A0" w:rsidR="002F240E" w:rsidRPr="009755C4" w:rsidRDefault="002F240E" w:rsidP="00F4069F">
            <w:pPr>
              <w:spacing w:after="0"/>
              <w:jc w:val="left"/>
              <w:rPr>
                <w:rFonts w:ascii="Times New Roman" w:hAnsi="Times New Roman"/>
                <w:i/>
                <w:color w:val="000000"/>
                <w:sz w:val="20"/>
                <w:szCs w:val="20"/>
              </w:rPr>
            </w:pPr>
            <w:r w:rsidRPr="009755C4">
              <w:rPr>
                <w:rFonts w:ascii="Times New Roman" w:hAnsi="Times New Roman"/>
                <w:color w:val="000000"/>
                <w:sz w:val="20"/>
                <w:szCs w:val="20"/>
              </w:rPr>
              <w:t> </w:t>
            </w:r>
          </w:p>
        </w:tc>
        <w:tc>
          <w:tcPr>
            <w:tcW w:w="1985" w:type="dxa"/>
            <w:vMerge/>
            <w:tcBorders>
              <w:bottom w:val="single" w:sz="4" w:space="0" w:color="auto"/>
            </w:tcBorders>
            <w:vAlign w:val="center"/>
            <w:hideMark/>
          </w:tcPr>
          <w:p w14:paraId="7BFA8DE1" w14:textId="77777777" w:rsidR="002F240E" w:rsidRPr="009755C4" w:rsidRDefault="002F240E" w:rsidP="00F4069F">
            <w:pPr>
              <w:spacing w:after="0"/>
              <w:jc w:val="left"/>
              <w:rPr>
                <w:rFonts w:ascii="Times New Roman" w:hAnsi="Times New Roman"/>
                <w:color w:val="000000"/>
                <w:sz w:val="20"/>
                <w:szCs w:val="20"/>
              </w:rPr>
            </w:pPr>
          </w:p>
        </w:tc>
        <w:tc>
          <w:tcPr>
            <w:tcW w:w="1275" w:type="dxa"/>
            <w:vMerge/>
            <w:tcBorders>
              <w:bottom w:val="single" w:sz="4" w:space="0" w:color="auto"/>
            </w:tcBorders>
            <w:vAlign w:val="center"/>
            <w:hideMark/>
          </w:tcPr>
          <w:p w14:paraId="5621E7F3" w14:textId="77777777" w:rsidR="002F240E" w:rsidRPr="009755C4" w:rsidRDefault="002F240E" w:rsidP="00F4069F">
            <w:pPr>
              <w:spacing w:after="0"/>
              <w:jc w:val="left"/>
              <w:rPr>
                <w:rFonts w:ascii="Times New Roman" w:hAnsi="Times New Roman"/>
                <w:color w:val="000000"/>
                <w:sz w:val="20"/>
                <w:szCs w:val="20"/>
              </w:rPr>
            </w:pPr>
          </w:p>
        </w:tc>
        <w:tc>
          <w:tcPr>
            <w:tcW w:w="1276" w:type="dxa"/>
            <w:vMerge/>
            <w:tcBorders>
              <w:bottom w:val="single" w:sz="4" w:space="0" w:color="auto"/>
            </w:tcBorders>
            <w:vAlign w:val="center"/>
            <w:hideMark/>
          </w:tcPr>
          <w:p w14:paraId="6DCC2ED0" w14:textId="77777777" w:rsidR="002F240E" w:rsidRPr="009755C4" w:rsidRDefault="002F240E" w:rsidP="00F4069F">
            <w:pPr>
              <w:spacing w:after="0"/>
              <w:jc w:val="left"/>
              <w:rPr>
                <w:rFonts w:ascii="Times New Roman" w:hAnsi="Times New Roman"/>
                <w:color w:val="000000"/>
                <w:sz w:val="20"/>
                <w:szCs w:val="20"/>
              </w:rPr>
            </w:pPr>
          </w:p>
        </w:tc>
        <w:tc>
          <w:tcPr>
            <w:tcW w:w="1276" w:type="dxa"/>
            <w:vMerge/>
            <w:tcBorders>
              <w:bottom w:val="single" w:sz="4" w:space="0" w:color="auto"/>
            </w:tcBorders>
            <w:vAlign w:val="center"/>
            <w:hideMark/>
          </w:tcPr>
          <w:p w14:paraId="4D2CE416" w14:textId="77777777" w:rsidR="002F240E" w:rsidRPr="009755C4" w:rsidRDefault="002F240E" w:rsidP="00F4069F">
            <w:pPr>
              <w:spacing w:after="0"/>
              <w:jc w:val="left"/>
              <w:rPr>
                <w:rFonts w:ascii="Times New Roman" w:hAnsi="Times New Roman"/>
                <w:color w:val="000000"/>
                <w:sz w:val="20"/>
                <w:szCs w:val="20"/>
              </w:rPr>
            </w:pPr>
          </w:p>
        </w:tc>
        <w:tc>
          <w:tcPr>
            <w:tcW w:w="997" w:type="dxa"/>
            <w:vMerge/>
            <w:tcBorders>
              <w:bottom w:val="single" w:sz="4" w:space="0" w:color="auto"/>
            </w:tcBorders>
            <w:vAlign w:val="center"/>
            <w:hideMark/>
          </w:tcPr>
          <w:p w14:paraId="4E370A04" w14:textId="77777777" w:rsidR="002F240E" w:rsidRPr="009755C4" w:rsidRDefault="002F240E" w:rsidP="00F4069F">
            <w:pPr>
              <w:spacing w:after="0"/>
              <w:jc w:val="left"/>
              <w:rPr>
                <w:rFonts w:ascii="Times New Roman" w:hAnsi="Times New Roman"/>
                <w:color w:val="000000"/>
                <w:sz w:val="20"/>
                <w:szCs w:val="20"/>
              </w:rPr>
            </w:pPr>
          </w:p>
        </w:tc>
        <w:tc>
          <w:tcPr>
            <w:tcW w:w="1701" w:type="dxa"/>
            <w:vMerge/>
            <w:tcBorders>
              <w:bottom w:val="single" w:sz="4" w:space="0" w:color="auto"/>
            </w:tcBorders>
            <w:vAlign w:val="center"/>
            <w:hideMark/>
          </w:tcPr>
          <w:p w14:paraId="3088161E" w14:textId="77777777" w:rsidR="002F240E" w:rsidRPr="009755C4" w:rsidRDefault="002F240E" w:rsidP="00F4069F">
            <w:pPr>
              <w:spacing w:after="0"/>
              <w:jc w:val="left"/>
              <w:rPr>
                <w:rFonts w:ascii="Times New Roman" w:hAnsi="Times New Roman"/>
                <w:color w:val="000000"/>
                <w:sz w:val="20"/>
                <w:szCs w:val="20"/>
              </w:rPr>
            </w:pPr>
          </w:p>
        </w:tc>
        <w:tc>
          <w:tcPr>
            <w:tcW w:w="1134" w:type="dxa"/>
            <w:vMerge/>
            <w:tcBorders>
              <w:bottom w:val="single" w:sz="4" w:space="0" w:color="auto"/>
            </w:tcBorders>
            <w:vAlign w:val="center"/>
            <w:hideMark/>
          </w:tcPr>
          <w:p w14:paraId="6FC54E7E" w14:textId="77777777" w:rsidR="002F240E" w:rsidRPr="009755C4" w:rsidRDefault="002F240E" w:rsidP="00F4069F">
            <w:pPr>
              <w:spacing w:after="0"/>
              <w:jc w:val="left"/>
              <w:rPr>
                <w:rFonts w:ascii="Times New Roman" w:hAnsi="Times New Roman"/>
                <w:color w:val="000000"/>
                <w:sz w:val="20"/>
                <w:szCs w:val="20"/>
              </w:rPr>
            </w:pPr>
          </w:p>
        </w:tc>
        <w:tc>
          <w:tcPr>
            <w:tcW w:w="2248" w:type="dxa"/>
            <w:vMerge/>
            <w:tcBorders>
              <w:bottom w:val="single" w:sz="4" w:space="0" w:color="auto"/>
            </w:tcBorders>
            <w:vAlign w:val="center"/>
            <w:hideMark/>
          </w:tcPr>
          <w:p w14:paraId="7F61308E" w14:textId="77777777" w:rsidR="002F240E" w:rsidRPr="009755C4" w:rsidRDefault="002F240E" w:rsidP="00F4069F">
            <w:pPr>
              <w:spacing w:after="0"/>
              <w:jc w:val="left"/>
              <w:rPr>
                <w:rFonts w:ascii="Times New Roman" w:hAnsi="Times New Roman"/>
                <w:color w:val="000000"/>
                <w:sz w:val="20"/>
                <w:szCs w:val="20"/>
              </w:rPr>
            </w:pPr>
          </w:p>
        </w:tc>
        <w:tc>
          <w:tcPr>
            <w:tcW w:w="1147" w:type="dxa"/>
            <w:vMerge/>
            <w:tcBorders>
              <w:bottom w:val="single" w:sz="4" w:space="0" w:color="auto"/>
            </w:tcBorders>
            <w:vAlign w:val="center"/>
            <w:hideMark/>
          </w:tcPr>
          <w:p w14:paraId="4E90B04B" w14:textId="77777777" w:rsidR="002F240E" w:rsidRPr="009755C4" w:rsidRDefault="002F240E" w:rsidP="00F4069F">
            <w:pPr>
              <w:spacing w:after="0"/>
              <w:jc w:val="right"/>
              <w:rPr>
                <w:rFonts w:ascii="Times New Roman" w:hAnsi="Times New Roman"/>
                <w:color w:val="000000"/>
                <w:sz w:val="20"/>
                <w:szCs w:val="20"/>
              </w:rPr>
            </w:pPr>
          </w:p>
        </w:tc>
      </w:tr>
      <w:tr w:rsidR="002F240E" w:rsidRPr="009755C4" w14:paraId="402A7524" w14:textId="77777777" w:rsidTr="00D84EBD">
        <w:trPr>
          <w:trHeight w:val="4170"/>
        </w:trPr>
        <w:tc>
          <w:tcPr>
            <w:tcW w:w="1833" w:type="dxa"/>
            <w:vMerge/>
            <w:tcBorders>
              <w:bottom w:val="single" w:sz="4" w:space="0" w:color="auto"/>
            </w:tcBorders>
            <w:shd w:val="clear" w:color="auto" w:fill="auto"/>
            <w:hideMark/>
          </w:tcPr>
          <w:p w14:paraId="49A0B2F6" w14:textId="4C446C6A" w:rsidR="002F240E" w:rsidRPr="009755C4" w:rsidRDefault="002F240E" w:rsidP="00F4069F">
            <w:pPr>
              <w:spacing w:after="0"/>
              <w:jc w:val="left"/>
              <w:rPr>
                <w:rFonts w:ascii="Times New Roman" w:hAnsi="Times New Roman"/>
                <w:color w:val="000000"/>
                <w:sz w:val="20"/>
                <w:szCs w:val="20"/>
              </w:rPr>
            </w:pPr>
          </w:p>
        </w:tc>
        <w:tc>
          <w:tcPr>
            <w:tcW w:w="1985" w:type="dxa"/>
            <w:tcBorders>
              <w:bottom w:val="single" w:sz="4" w:space="0" w:color="auto"/>
            </w:tcBorders>
            <w:shd w:val="clear" w:color="auto" w:fill="auto"/>
            <w:vAlign w:val="center"/>
            <w:hideMark/>
          </w:tcPr>
          <w:p w14:paraId="34FE681A" w14:textId="094ED00A" w:rsidR="002F240E" w:rsidRPr="009755C4" w:rsidRDefault="002F240E" w:rsidP="35519CC6">
            <w:pPr>
              <w:spacing w:after="0"/>
              <w:jc w:val="left"/>
              <w:rPr>
                <w:rFonts w:ascii="Times New Roman" w:hAnsi="Times New Roman"/>
                <w:color w:val="000000"/>
                <w:sz w:val="20"/>
                <w:szCs w:val="20"/>
                <w:lang w:val="en-US"/>
              </w:rPr>
            </w:pPr>
            <w:r w:rsidRPr="009755C4">
              <w:rPr>
                <w:rFonts w:ascii="Times New Roman" w:hAnsi="Times New Roman"/>
                <w:color w:val="000000" w:themeColor="text1"/>
                <w:sz w:val="20"/>
                <w:szCs w:val="20"/>
                <w:lang w:val="en-US"/>
              </w:rPr>
              <w:t xml:space="preserve"> Activity 1.3: Strengthening regulatory frameworks to harmonize trade Policies by collaborating with to streamline digital trade standards, ensuring data privacy, cybersecurity, and consumer protection.</w:t>
            </w:r>
          </w:p>
        </w:tc>
        <w:tc>
          <w:tcPr>
            <w:tcW w:w="1275" w:type="dxa"/>
            <w:tcBorders>
              <w:bottom w:val="single" w:sz="4" w:space="0" w:color="auto"/>
            </w:tcBorders>
            <w:shd w:val="clear" w:color="auto" w:fill="auto"/>
            <w:vAlign w:val="center"/>
            <w:hideMark/>
          </w:tcPr>
          <w:p w14:paraId="1EEC7408"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30,000.00 </w:t>
            </w:r>
          </w:p>
        </w:tc>
        <w:tc>
          <w:tcPr>
            <w:tcW w:w="1276" w:type="dxa"/>
            <w:tcBorders>
              <w:bottom w:val="single" w:sz="4" w:space="0" w:color="auto"/>
            </w:tcBorders>
            <w:shd w:val="clear" w:color="auto" w:fill="auto"/>
            <w:vAlign w:val="center"/>
            <w:hideMark/>
          </w:tcPr>
          <w:p w14:paraId="702C0E6D"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50,000.00 </w:t>
            </w:r>
          </w:p>
        </w:tc>
        <w:tc>
          <w:tcPr>
            <w:tcW w:w="1276" w:type="dxa"/>
            <w:tcBorders>
              <w:bottom w:val="single" w:sz="4" w:space="0" w:color="auto"/>
            </w:tcBorders>
            <w:shd w:val="clear" w:color="auto" w:fill="auto"/>
            <w:vAlign w:val="center"/>
            <w:hideMark/>
          </w:tcPr>
          <w:p w14:paraId="65325C4A"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20,000.00 </w:t>
            </w:r>
          </w:p>
        </w:tc>
        <w:tc>
          <w:tcPr>
            <w:tcW w:w="997" w:type="dxa"/>
            <w:tcBorders>
              <w:bottom w:val="single" w:sz="4" w:space="0" w:color="auto"/>
            </w:tcBorders>
            <w:shd w:val="clear" w:color="auto" w:fill="auto"/>
            <w:vAlign w:val="center"/>
            <w:hideMark/>
          </w:tcPr>
          <w:p w14:paraId="580B63EA"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10,000.00 </w:t>
            </w:r>
          </w:p>
        </w:tc>
        <w:tc>
          <w:tcPr>
            <w:tcW w:w="1701" w:type="dxa"/>
            <w:tcBorders>
              <w:bottom w:val="single" w:sz="4" w:space="0" w:color="auto"/>
            </w:tcBorders>
            <w:shd w:val="clear" w:color="auto" w:fill="auto"/>
            <w:vAlign w:val="center"/>
            <w:hideMark/>
          </w:tcPr>
          <w:p w14:paraId="4804EA77"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tcBorders>
              <w:bottom w:val="single" w:sz="4" w:space="0" w:color="auto"/>
            </w:tcBorders>
            <w:shd w:val="clear" w:color="auto" w:fill="auto"/>
            <w:vAlign w:val="center"/>
            <w:hideMark/>
          </w:tcPr>
          <w:p w14:paraId="7FA3A4A1"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tcBorders>
              <w:bottom w:val="single" w:sz="4" w:space="0" w:color="auto"/>
            </w:tcBorders>
            <w:shd w:val="clear" w:color="auto" w:fill="auto"/>
            <w:vAlign w:val="center"/>
            <w:hideMark/>
          </w:tcPr>
          <w:p w14:paraId="7B2EDFE2" w14:textId="6B8CC0A3" w:rsidR="002F240E" w:rsidRPr="009755C4" w:rsidRDefault="002F240E"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4955F8FE" w14:textId="78ECA161" w:rsidR="002F240E" w:rsidRPr="009755C4" w:rsidRDefault="002F240E"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74700 Transport, Shipping and handle</w:t>
            </w:r>
          </w:p>
          <w:p w14:paraId="76A81C1A" w14:textId="675FC038" w:rsidR="002F240E" w:rsidRPr="009755C4" w:rsidRDefault="002F240E"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71200 International Consultants</w:t>
            </w:r>
          </w:p>
          <w:p w14:paraId="6E868B07" w14:textId="3CB48A74" w:rsidR="002F240E" w:rsidRPr="009755C4" w:rsidRDefault="002F240E"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43EFA6AE" w14:textId="27D690D3" w:rsidR="002F240E" w:rsidRPr="009755C4" w:rsidRDefault="002F240E" w:rsidP="35519CC6">
            <w:pPr>
              <w:spacing w:after="0"/>
              <w:jc w:val="left"/>
              <w:rPr>
                <w:rFonts w:ascii="Times New Roman" w:hAnsi="Times New Roman"/>
                <w:color w:val="000000"/>
                <w:sz w:val="20"/>
                <w:szCs w:val="20"/>
                <w:lang w:val="en-US"/>
              </w:rPr>
            </w:pPr>
          </w:p>
        </w:tc>
        <w:tc>
          <w:tcPr>
            <w:tcW w:w="1147" w:type="dxa"/>
            <w:tcBorders>
              <w:bottom w:val="single" w:sz="4" w:space="0" w:color="auto"/>
            </w:tcBorders>
            <w:shd w:val="clear" w:color="auto" w:fill="auto"/>
            <w:noWrap/>
            <w:vAlign w:val="bottom"/>
            <w:hideMark/>
          </w:tcPr>
          <w:p w14:paraId="5BDA3428"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110,000.00 </w:t>
            </w:r>
          </w:p>
        </w:tc>
      </w:tr>
      <w:tr w:rsidR="002F240E" w:rsidRPr="009755C4" w14:paraId="04EED75C" w14:textId="77777777" w:rsidTr="00D84EBD">
        <w:trPr>
          <w:trHeight w:val="300"/>
        </w:trPr>
        <w:tc>
          <w:tcPr>
            <w:tcW w:w="1833" w:type="dxa"/>
            <w:vMerge/>
            <w:shd w:val="clear" w:color="auto" w:fill="auto"/>
            <w:hideMark/>
          </w:tcPr>
          <w:p w14:paraId="6F24D6C5" w14:textId="60B02713" w:rsidR="002F240E" w:rsidRPr="009755C4" w:rsidRDefault="002F240E" w:rsidP="00F4069F">
            <w:pPr>
              <w:spacing w:after="0"/>
              <w:jc w:val="left"/>
              <w:rPr>
                <w:rFonts w:ascii="Times New Roman" w:hAnsi="Times New Roman"/>
                <w:color w:val="000000"/>
                <w:sz w:val="20"/>
                <w:szCs w:val="20"/>
              </w:rPr>
            </w:pPr>
          </w:p>
        </w:tc>
        <w:tc>
          <w:tcPr>
            <w:tcW w:w="1985" w:type="dxa"/>
            <w:shd w:val="clear" w:color="auto" w:fill="auto"/>
            <w:vAlign w:val="center"/>
            <w:hideMark/>
          </w:tcPr>
          <w:p w14:paraId="73504364"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MONITORING </w:t>
            </w:r>
          </w:p>
        </w:tc>
        <w:tc>
          <w:tcPr>
            <w:tcW w:w="1275" w:type="dxa"/>
            <w:shd w:val="clear" w:color="auto" w:fill="auto"/>
            <w:vAlign w:val="center"/>
            <w:hideMark/>
          </w:tcPr>
          <w:p w14:paraId="69364F08"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47,832.00 </w:t>
            </w:r>
          </w:p>
        </w:tc>
        <w:tc>
          <w:tcPr>
            <w:tcW w:w="1276" w:type="dxa"/>
            <w:shd w:val="clear" w:color="auto" w:fill="auto"/>
            <w:vAlign w:val="center"/>
            <w:hideMark/>
          </w:tcPr>
          <w:p w14:paraId="6382E1E9"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53,000.00 </w:t>
            </w:r>
          </w:p>
        </w:tc>
        <w:tc>
          <w:tcPr>
            <w:tcW w:w="1276" w:type="dxa"/>
            <w:shd w:val="clear" w:color="auto" w:fill="auto"/>
            <w:vAlign w:val="center"/>
            <w:hideMark/>
          </w:tcPr>
          <w:p w14:paraId="2F219916"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34,070.00 </w:t>
            </w:r>
          </w:p>
        </w:tc>
        <w:tc>
          <w:tcPr>
            <w:tcW w:w="997" w:type="dxa"/>
            <w:shd w:val="clear" w:color="auto" w:fill="auto"/>
            <w:vAlign w:val="center"/>
            <w:hideMark/>
          </w:tcPr>
          <w:p w14:paraId="36FABAFB"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25,700.00 </w:t>
            </w:r>
          </w:p>
        </w:tc>
        <w:tc>
          <w:tcPr>
            <w:tcW w:w="1701" w:type="dxa"/>
            <w:shd w:val="clear" w:color="auto" w:fill="auto"/>
            <w:vAlign w:val="center"/>
            <w:hideMark/>
          </w:tcPr>
          <w:p w14:paraId="4BE40ECB"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w:t>
            </w:r>
          </w:p>
        </w:tc>
        <w:tc>
          <w:tcPr>
            <w:tcW w:w="1134" w:type="dxa"/>
            <w:shd w:val="clear" w:color="auto" w:fill="auto"/>
            <w:vAlign w:val="center"/>
            <w:hideMark/>
          </w:tcPr>
          <w:p w14:paraId="071852E6"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2248" w:type="dxa"/>
            <w:shd w:val="clear" w:color="auto" w:fill="auto"/>
            <w:vAlign w:val="center"/>
            <w:hideMark/>
          </w:tcPr>
          <w:p w14:paraId="4B30EA2A"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47" w:type="dxa"/>
            <w:shd w:val="clear" w:color="auto" w:fill="auto"/>
            <w:vAlign w:val="center"/>
            <w:hideMark/>
          </w:tcPr>
          <w:p w14:paraId="2E943855"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160,602.00 </w:t>
            </w:r>
          </w:p>
        </w:tc>
      </w:tr>
      <w:tr w:rsidR="003F54E6" w:rsidRPr="009755C4" w14:paraId="61BD75C5" w14:textId="77777777" w:rsidTr="4AE8F669">
        <w:trPr>
          <w:trHeight w:val="300"/>
        </w:trPr>
        <w:tc>
          <w:tcPr>
            <w:tcW w:w="1833" w:type="dxa"/>
            <w:shd w:val="clear" w:color="auto" w:fill="auto"/>
            <w:hideMark/>
          </w:tcPr>
          <w:p w14:paraId="59C895B9"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892" w:type="dxa"/>
            <w:gridSpan w:val="8"/>
            <w:shd w:val="clear" w:color="auto" w:fill="F2F2F2" w:themeFill="background1" w:themeFillShade="F2"/>
            <w:vAlign w:val="center"/>
            <w:hideMark/>
          </w:tcPr>
          <w:p w14:paraId="7F24C7F9"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Sub-Total for Output 1 </w:t>
            </w:r>
          </w:p>
        </w:tc>
        <w:tc>
          <w:tcPr>
            <w:tcW w:w="1147" w:type="dxa"/>
            <w:shd w:val="clear" w:color="auto" w:fill="F2F2F2" w:themeFill="background1" w:themeFillShade="F2"/>
            <w:vAlign w:val="center"/>
            <w:hideMark/>
          </w:tcPr>
          <w:p w14:paraId="41189FA1" w14:textId="77777777" w:rsidR="003F54E6" w:rsidRPr="009755C4" w:rsidRDefault="003F54E6" w:rsidP="00F4069F">
            <w:pPr>
              <w:spacing w:after="0"/>
              <w:jc w:val="right"/>
              <w:rPr>
                <w:rFonts w:ascii="Times New Roman" w:hAnsi="Times New Roman"/>
                <w:b/>
                <w:color w:val="000000"/>
                <w:sz w:val="20"/>
                <w:szCs w:val="20"/>
              </w:rPr>
            </w:pPr>
            <w:r w:rsidRPr="009755C4">
              <w:rPr>
                <w:rFonts w:ascii="Times New Roman" w:hAnsi="Times New Roman"/>
                <w:b/>
                <w:color w:val="000000"/>
                <w:sz w:val="20"/>
                <w:szCs w:val="20"/>
              </w:rPr>
              <w:t xml:space="preserve">                                      505,602.00 </w:t>
            </w:r>
          </w:p>
        </w:tc>
      </w:tr>
      <w:tr w:rsidR="002F240E" w:rsidRPr="009755C4" w14:paraId="2BE7EB48" w14:textId="77777777" w:rsidTr="00D84EBD">
        <w:trPr>
          <w:trHeight w:val="590"/>
        </w:trPr>
        <w:tc>
          <w:tcPr>
            <w:tcW w:w="1833" w:type="dxa"/>
            <w:shd w:val="clear" w:color="auto" w:fill="auto"/>
            <w:vAlign w:val="center"/>
            <w:hideMark/>
          </w:tcPr>
          <w:p w14:paraId="15E8FEB8" w14:textId="77777777" w:rsidR="002F240E" w:rsidRPr="009755C4" w:rsidRDefault="002F240E"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Output 2:  </w:t>
            </w:r>
          </w:p>
          <w:p w14:paraId="3C5BE8A6" w14:textId="2680A4D3" w:rsidR="002F240E" w:rsidRPr="009755C4" w:rsidRDefault="002F240E"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tc>
        <w:tc>
          <w:tcPr>
            <w:tcW w:w="1985" w:type="dxa"/>
            <w:vMerge w:val="restart"/>
            <w:shd w:val="clear" w:color="auto" w:fill="auto"/>
            <w:vAlign w:val="center"/>
            <w:hideMark/>
          </w:tcPr>
          <w:p w14:paraId="2CF8F93B" w14:textId="1D2D8003" w:rsidR="002F240E" w:rsidRPr="009755C4" w:rsidRDefault="002F240E" w:rsidP="35519CC6">
            <w:pPr>
              <w:spacing w:after="0"/>
              <w:jc w:val="left"/>
              <w:rPr>
                <w:rFonts w:ascii="Times New Roman" w:hAnsi="Times New Roman"/>
                <w:color w:val="000000"/>
                <w:sz w:val="20"/>
                <w:szCs w:val="20"/>
                <w:lang w:val="en-US"/>
              </w:rPr>
            </w:pPr>
            <w:r w:rsidRPr="009755C4">
              <w:rPr>
                <w:rFonts w:ascii="Times New Roman" w:hAnsi="Times New Roman"/>
                <w:color w:val="000000" w:themeColor="text1"/>
                <w:sz w:val="20"/>
                <w:szCs w:val="20"/>
                <w:lang w:val="en-US"/>
              </w:rPr>
              <w:t xml:space="preserve"> 2.1 Development of specialized empowerment/accelerator programs for MSMEs to </w:t>
            </w:r>
            <w:proofErr w:type="spellStart"/>
            <w:r w:rsidRPr="009755C4">
              <w:rPr>
                <w:rFonts w:ascii="Times New Roman" w:hAnsi="Times New Roman"/>
                <w:color w:val="000000" w:themeColor="text1"/>
                <w:sz w:val="20"/>
                <w:szCs w:val="20"/>
                <w:lang w:val="en-US"/>
              </w:rPr>
              <w:t>enhace</w:t>
            </w:r>
            <w:proofErr w:type="spellEnd"/>
            <w:r w:rsidRPr="009755C4">
              <w:rPr>
                <w:rFonts w:ascii="Times New Roman" w:hAnsi="Times New Roman"/>
                <w:color w:val="000000" w:themeColor="text1"/>
                <w:sz w:val="20"/>
                <w:szCs w:val="20"/>
                <w:lang w:val="en-US"/>
              </w:rPr>
              <w:t xml:space="preserve"> export readiness and competitiveness.</w:t>
            </w:r>
          </w:p>
        </w:tc>
        <w:tc>
          <w:tcPr>
            <w:tcW w:w="1275" w:type="dxa"/>
            <w:vMerge w:val="restart"/>
            <w:shd w:val="clear" w:color="auto" w:fill="auto"/>
            <w:vAlign w:val="center"/>
            <w:hideMark/>
          </w:tcPr>
          <w:p w14:paraId="667E0680"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100,000.00 </w:t>
            </w:r>
          </w:p>
        </w:tc>
        <w:tc>
          <w:tcPr>
            <w:tcW w:w="1276" w:type="dxa"/>
            <w:vMerge w:val="restart"/>
            <w:shd w:val="clear" w:color="auto" w:fill="auto"/>
            <w:vAlign w:val="center"/>
            <w:hideMark/>
          </w:tcPr>
          <w:p w14:paraId="0BCC53F0"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150,000.00 </w:t>
            </w:r>
          </w:p>
        </w:tc>
        <w:tc>
          <w:tcPr>
            <w:tcW w:w="1276" w:type="dxa"/>
            <w:vMerge w:val="restart"/>
            <w:shd w:val="clear" w:color="auto" w:fill="auto"/>
            <w:vAlign w:val="center"/>
            <w:hideMark/>
          </w:tcPr>
          <w:p w14:paraId="38BCE632"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100,000.00 </w:t>
            </w:r>
          </w:p>
        </w:tc>
        <w:tc>
          <w:tcPr>
            <w:tcW w:w="997" w:type="dxa"/>
            <w:vMerge w:val="restart"/>
            <w:shd w:val="clear" w:color="auto" w:fill="auto"/>
            <w:vAlign w:val="center"/>
            <w:hideMark/>
          </w:tcPr>
          <w:p w14:paraId="41D7D4FF"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80,000.00 </w:t>
            </w:r>
          </w:p>
        </w:tc>
        <w:tc>
          <w:tcPr>
            <w:tcW w:w="1701" w:type="dxa"/>
            <w:vMerge w:val="restart"/>
            <w:shd w:val="clear" w:color="auto" w:fill="auto"/>
            <w:vAlign w:val="center"/>
            <w:hideMark/>
          </w:tcPr>
          <w:p w14:paraId="10130365"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vMerge w:val="restart"/>
            <w:shd w:val="clear" w:color="auto" w:fill="auto"/>
            <w:vAlign w:val="center"/>
            <w:hideMark/>
          </w:tcPr>
          <w:p w14:paraId="4475FB7A" w14:textId="77777777" w:rsidR="002F240E" w:rsidRPr="009755C4" w:rsidRDefault="002F240E"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vMerge w:val="restart"/>
            <w:shd w:val="clear" w:color="auto" w:fill="auto"/>
            <w:vAlign w:val="center"/>
            <w:hideMark/>
          </w:tcPr>
          <w:p w14:paraId="5A2D4E01" w14:textId="77777777" w:rsidR="002F240E" w:rsidRPr="009755C4" w:rsidRDefault="002F240E"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80101500 - Business and corporate management consultation services</w:t>
            </w:r>
          </w:p>
          <w:p w14:paraId="5194035B" w14:textId="3D073FF4" w:rsidR="002F240E" w:rsidRPr="009755C4" w:rsidRDefault="002F240E"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40A389B0" w14:textId="3CB48A74" w:rsidR="002F240E" w:rsidRPr="009755C4" w:rsidRDefault="002F240E" w:rsidP="35519CC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7D3D6397" w14:textId="72805841" w:rsidR="002F240E" w:rsidRPr="009755C4" w:rsidRDefault="002F240E" w:rsidP="35519CC6">
            <w:pPr>
              <w:spacing w:after="0"/>
              <w:jc w:val="left"/>
              <w:rPr>
                <w:rFonts w:ascii="Times New Roman" w:hAnsi="Times New Roman"/>
                <w:color w:val="000000"/>
                <w:sz w:val="20"/>
                <w:szCs w:val="20"/>
                <w:lang w:val="en-US"/>
              </w:rPr>
            </w:pPr>
          </w:p>
        </w:tc>
        <w:tc>
          <w:tcPr>
            <w:tcW w:w="1147" w:type="dxa"/>
            <w:vMerge w:val="restart"/>
            <w:shd w:val="clear" w:color="auto" w:fill="auto"/>
            <w:vAlign w:val="center"/>
            <w:hideMark/>
          </w:tcPr>
          <w:p w14:paraId="372283C1" w14:textId="77777777" w:rsidR="002F240E" w:rsidRPr="009755C4" w:rsidRDefault="002F240E"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430,000.00 </w:t>
            </w:r>
          </w:p>
        </w:tc>
      </w:tr>
      <w:tr w:rsidR="000F697C" w:rsidRPr="009755C4" w14:paraId="5F3B95C4" w14:textId="77777777" w:rsidTr="00D84EBD">
        <w:trPr>
          <w:trHeight w:val="1250"/>
        </w:trPr>
        <w:tc>
          <w:tcPr>
            <w:tcW w:w="1833" w:type="dxa"/>
            <w:vMerge w:val="restart"/>
            <w:tcBorders>
              <w:bottom w:val="single" w:sz="4" w:space="0" w:color="auto"/>
            </w:tcBorders>
            <w:shd w:val="clear" w:color="auto" w:fill="auto"/>
            <w:vAlign w:val="center"/>
            <w:hideMark/>
          </w:tcPr>
          <w:p w14:paraId="37234A75" w14:textId="73123232" w:rsidR="000F697C" w:rsidRPr="009755C4" w:rsidRDefault="000F697C"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w:t>
            </w:r>
            <w:r w:rsidR="00D35BDA" w:rsidRPr="009755C4">
              <w:rPr>
                <w:rFonts w:ascii="Times New Roman" w:hAnsi="Times New Roman"/>
                <w:b/>
                <w:bCs/>
                <w:color w:val="000000" w:themeColor="text1"/>
                <w:sz w:val="20"/>
                <w:szCs w:val="20"/>
              </w:rPr>
              <w:t>Enhanced MSME Competitiveness MSMEs through Tailored Programs and Financial Inclusion.</w:t>
            </w:r>
          </w:p>
          <w:p w14:paraId="5FEC391A" w14:textId="77777777" w:rsidR="000F697C" w:rsidRPr="009755C4" w:rsidRDefault="000F697C" w:rsidP="00F4069F">
            <w:pPr>
              <w:spacing w:after="0"/>
              <w:jc w:val="left"/>
              <w:rPr>
                <w:rFonts w:ascii="Times New Roman" w:hAnsi="Times New Roman"/>
                <w:i/>
                <w:color w:val="000000"/>
                <w:sz w:val="20"/>
                <w:szCs w:val="20"/>
              </w:rPr>
            </w:pPr>
            <w:r w:rsidRPr="009755C4">
              <w:rPr>
                <w:rFonts w:ascii="Times New Roman" w:hAnsi="Times New Roman"/>
                <w:i/>
                <w:color w:val="000000"/>
                <w:sz w:val="20"/>
                <w:szCs w:val="20"/>
              </w:rPr>
              <w:t> </w:t>
            </w:r>
          </w:p>
          <w:p w14:paraId="0457890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2D31225F"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510052E7"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4795132"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0D2CA683"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04FC9DAD"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6A399E28"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3F755A18"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40E2456"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D94B401"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4CCA967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2FBB9F0"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5E18EA14"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CD8DC73"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268E2A28"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36F3F61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48353EC7"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3DB63162"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1915552"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0F82E0AA"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2AF1A43D"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33680C5"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2CF6B96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0340C06"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50E17916" w14:textId="37BE06F7" w:rsidR="000F697C" w:rsidRPr="009755C4" w:rsidRDefault="000F697C" w:rsidP="00F4069F">
            <w:pPr>
              <w:spacing w:after="0"/>
              <w:jc w:val="left"/>
              <w:rPr>
                <w:rFonts w:ascii="Times New Roman" w:hAnsi="Times New Roman"/>
                <w:b/>
                <w:color w:val="000000"/>
                <w:sz w:val="20"/>
                <w:szCs w:val="20"/>
              </w:rPr>
            </w:pPr>
            <w:r w:rsidRPr="009755C4">
              <w:rPr>
                <w:rFonts w:ascii="Times New Roman" w:hAnsi="Times New Roman"/>
                <w:color w:val="000000"/>
                <w:sz w:val="20"/>
                <w:szCs w:val="20"/>
              </w:rPr>
              <w:t> </w:t>
            </w:r>
          </w:p>
        </w:tc>
        <w:tc>
          <w:tcPr>
            <w:tcW w:w="1985" w:type="dxa"/>
            <w:vMerge/>
            <w:vAlign w:val="center"/>
            <w:hideMark/>
          </w:tcPr>
          <w:p w14:paraId="74EF1DFA" w14:textId="77777777" w:rsidR="000F697C" w:rsidRPr="009755C4" w:rsidRDefault="000F697C" w:rsidP="00F4069F">
            <w:pPr>
              <w:spacing w:after="0"/>
              <w:jc w:val="left"/>
              <w:rPr>
                <w:rFonts w:ascii="Times New Roman" w:hAnsi="Times New Roman"/>
                <w:color w:val="000000"/>
                <w:sz w:val="20"/>
                <w:szCs w:val="20"/>
              </w:rPr>
            </w:pPr>
          </w:p>
        </w:tc>
        <w:tc>
          <w:tcPr>
            <w:tcW w:w="1275" w:type="dxa"/>
            <w:vMerge/>
            <w:vAlign w:val="center"/>
            <w:hideMark/>
          </w:tcPr>
          <w:p w14:paraId="145DE99F" w14:textId="77777777" w:rsidR="000F697C" w:rsidRPr="009755C4" w:rsidRDefault="000F697C" w:rsidP="00F4069F">
            <w:pPr>
              <w:spacing w:after="0"/>
              <w:jc w:val="left"/>
              <w:rPr>
                <w:rFonts w:ascii="Times New Roman" w:hAnsi="Times New Roman"/>
                <w:color w:val="000000"/>
                <w:sz w:val="20"/>
                <w:szCs w:val="20"/>
              </w:rPr>
            </w:pPr>
          </w:p>
        </w:tc>
        <w:tc>
          <w:tcPr>
            <w:tcW w:w="1276" w:type="dxa"/>
            <w:vMerge/>
            <w:vAlign w:val="center"/>
            <w:hideMark/>
          </w:tcPr>
          <w:p w14:paraId="71D83E84" w14:textId="77777777" w:rsidR="000F697C" w:rsidRPr="009755C4" w:rsidRDefault="000F697C" w:rsidP="00F4069F">
            <w:pPr>
              <w:spacing w:after="0"/>
              <w:jc w:val="left"/>
              <w:rPr>
                <w:rFonts w:ascii="Times New Roman" w:hAnsi="Times New Roman"/>
                <w:color w:val="000000"/>
                <w:sz w:val="20"/>
                <w:szCs w:val="20"/>
              </w:rPr>
            </w:pPr>
          </w:p>
        </w:tc>
        <w:tc>
          <w:tcPr>
            <w:tcW w:w="1276" w:type="dxa"/>
            <w:vMerge/>
            <w:vAlign w:val="center"/>
            <w:hideMark/>
          </w:tcPr>
          <w:p w14:paraId="0FE35248" w14:textId="77777777" w:rsidR="000F697C" w:rsidRPr="009755C4" w:rsidRDefault="000F697C" w:rsidP="00F4069F">
            <w:pPr>
              <w:spacing w:after="0"/>
              <w:jc w:val="left"/>
              <w:rPr>
                <w:rFonts w:ascii="Times New Roman" w:hAnsi="Times New Roman"/>
                <w:color w:val="000000"/>
                <w:sz w:val="20"/>
                <w:szCs w:val="20"/>
              </w:rPr>
            </w:pPr>
          </w:p>
        </w:tc>
        <w:tc>
          <w:tcPr>
            <w:tcW w:w="997" w:type="dxa"/>
            <w:vMerge/>
            <w:vAlign w:val="center"/>
            <w:hideMark/>
          </w:tcPr>
          <w:p w14:paraId="1ED83F3E" w14:textId="77777777" w:rsidR="000F697C" w:rsidRPr="009755C4" w:rsidRDefault="000F697C" w:rsidP="00F4069F">
            <w:pPr>
              <w:spacing w:after="0"/>
              <w:jc w:val="left"/>
              <w:rPr>
                <w:rFonts w:ascii="Times New Roman" w:hAnsi="Times New Roman"/>
                <w:color w:val="000000"/>
                <w:sz w:val="20"/>
                <w:szCs w:val="20"/>
              </w:rPr>
            </w:pPr>
          </w:p>
        </w:tc>
        <w:tc>
          <w:tcPr>
            <w:tcW w:w="1701" w:type="dxa"/>
            <w:vMerge/>
            <w:vAlign w:val="center"/>
            <w:hideMark/>
          </w:tcPr>
          <w:p w14:paraId="68FEF201" w14:textId="77777777" w:rsidR="000F697C" w:rsidRPr="009755C4" w:rsidRDefault="000F697C" w:rsidP="00F4069F">
            <w:pPr>
              <w:spacing w:after="0"/>
              <w:jc w:val="left"/>
              <w:rPr>
                <w:rFonts w:ascii="Times New Roman" w:hAnsi="Times New Roman"/>
                <w:color w:val="000000"/>
                <w:sz w:val="20"/>
                <w:szCs w:val="20"/>
              </w:rPr>
            </w:pPr>
          </w:p>
        </w:tc>
        <w:tc>
          <w:tcPr>
            <w:tcW w:w="1134" w:type="dxa"/>
            <w:vMerge/>
            <w:vAlign w:val="center"/>
            <w:hideMark/>
          </w:tcPr>
          <w:p w14:paraId="17971151" w14:textId="77777777" w:rsidR="000F697C" w:rsidRPr="009755C4" w:rsidRDefault="000F697C" w:rsidP="00F4069F">
            <w:pPr>
              <w:spacing w:after="0"/>
              <w:jc w:val="left"/>
              <w:rPr>
                <w:rFonts w:ascii="Times New Roman" w:hAnsi="Times New Roman"/>
                <w:color w:val="000000"/>
                <w:sz w:val="20"/>
                <w:szCs w:val="20"/>
              </w:rPr>
            </w:pPr>
          </w:p>
        </w:tc>
        <w:tc>
          <w:tcPr>
            <w:tcW w:w="2248" w:type="dxa"/>
            <w:vMerge/>
            <w:vAlign w:val="center"/>
            <w:hideMark/>
          </w:tcPr>
          <w:p w14:paraId="19801B0F" w14:textId="77777777" w:rsidR="000F697C" w:rsidRPr="009755C4" w:rsidRDefault="000F697C" w:rsidP="00F4069F">
            <w:pPr>
              <w:spacing w:after="0"/>
              <w:jc w:val="left"/>
              <w:rPr>
                <w:rFonts w:ascii="Times New Roman" w:hAnsi="Times New Roman"/>
                <w:color w:val="000000"/>
                <w:sz w:val="20"/>
                <w:szCs w:val="20"/>
              </w:rPr>
            </w:pPr>
          </w:p>
        </w:tc>
        <w:tc>
          <w:tcPr>
            <w:tcW w:w="1147" w:type="dxa"/>
            <w:vMerge/>
            <w:vAlign w:val="center"/>
            <w:hideMark/>
          </w:tcPr>
          <w:p w14:paraId="629ABEA0" w14:textId="77777777" w:rsidR="000F697C" w:rsidRPr="009755C4" w:rsidRDefault="000F697C" w:rsidP="00F4069F">
            <w:pPr>
              <w:spacing w:after="0"/>
              <w:jc w:val="right"/>
              <w:rPr>
                <w:rFonts w:ascii="Times New Roman" w:hAnsi="Times New Roman"/>
                <w:color w:val="000000"/>
                <w:sz w:val="20"/>
                <w:szCs w:val="20"/>
              </w:rPr>
            </w:pPr>
          </w:p>
        </w:tc>
      </w:tr>
      <w:tr w:rsidR="000F697C" w:rsidRPr="009755C4" w14:paraId="4C897B36" w14:textId="77777777" w:rsidTr="00D84EBD">
        <w:trPr>
          <w:trHeight w:val="30"/>
        </w:trPr>
        <w:tc>
          <w:tcPr>
            <w:tcW w:w="1833" w:type="dxa"/>
            <w:vMerge/>
            <w:vAlign w:val="center"/>
            <w:hideMark/>
          </w:tcPr>
          <w:p w14:paraId="548841CF" w14:textId="1A533E04" w:rsidR="000F697C" w:rsidRPr="009755C4" w:rsidRDefault="000F697C" w:rsidP="00F4069F">
            <w:pPr>
              <w:spacing w:after="0"/>
              <w:jc w:val="left"/>
              <w:rPr>
                <w:rFonts w:ascii="Times New Roman" w:hAnsi="Times New Roman"/>
                <w:color w:val="000000"/>
                <w:sz w:val="20"/>
                <w:szCs w:val="20"/>
              </w:rPr>
            </w:pPr>
          </w:p>
        </w:tc>
        <w:tc>
          <w:tcPr>
            <w:tcW w:w="1985" w:type="dxa"/>
            <w:vMerge/>
            <w:vAlign w:val="center"/>
            <w:hideMark/>
          </w:tcPr>
          <w:p w14:paraId="0A517419" w14:textId="77777777" w:rsidR="000F697C" w:rsidRPr="009755C4" w:rsidRDefault="000F697C" w:rsidP="00F4069F">
            <w:pPr>
              <w:spacing w:after="0"/>
              <w:jc w:val="left"/>
              <w:rPr>
                <w:rFonts w:ascii="Times New Roman" w:hAnsi="Times New Roman"/>
                <w:color w:val="000000"/>
                <w:sz w:val="20"/>
                <w:szCs w:val="20"/>
              </w:rPr>
            </w:pPr>
          </w:p>
        </w:tc>
        <w:tc>
          <w:tcPr>
            <w:tcW w:w="1275" w:type="dxa"/>
            <w:vMerge/>
            <w:vAlign w:val="center"/>
            <w:hideMark/>
          </w:tcPr>
          <w:p w14:paraId="71DFAB03" w14:textId="77777777" w:rsidR="000F697C" w:rsidRPr="009755C4" w:rsidRDefault="000F697C" w:rsidP="00F4069F">
            <w:pPr>
              <w:spacing w:after="0"/>
              <w:jc w:val="left"/>
              <w:rPr>
                <w:rFonts w:ascii="Times New Roman" w:hAnsi="Times New Roman"/>
                <w:color w:val="000000"/>
                <w:sz w:val="20"/>
                <w:szCs w:val="20"/>
              </w:rPr>
            </w:pPr>
          </w:p>
        </w:tc>
        <w:tc>
          <w:tcPr>
            <w:tcW w:w="1276" w:type="dxa"/>
            <w:vMerge/>
            <w:vAlign w:val="center"/>
            <w:hideMark/>
          </w:tcPr>
          <w:p w14:paraId="2CB07A51" w14:textId="77777777" w:rsidR="000F697C" w:rsidRPr="009755C4" w:rsidRDefault="000F697C" w:rsidP="00F4069F">
            <w:pPr>
              <w:spacing w:after="0"/>
              <w:jc w:val="left"/>
              <w:rPr>
                <w:rFonts w:ascii="Times New Roman" w:hAnsi="Times New Roman"/>
                <w:color w:val="000000"/>
                <w:sz w:val="20"/>
                <w:szCs w:val="20"/>
              </w:rPr>
            </w:pPr>
          </w:p>
        </w:tc>
        <w:tc>
          <w:tcPr>
            <w:tcW w:w="1276" w:type="dxa"/>
            <w:vMerge/>
            <w:vAlign w:val="center"/>
            <w:hideMark/>
          </w:tcPr>
          <w:p w14:paraId="09514261" w14:textId="77777777" w:rsidR="000F697C" w:rsidRPr="009755C4" w:rsidRDefault="000F697C" w:rsidP="00F4069F">
            <w:pPr>
              <w:spacing w:after="0"/>
              <w:jc w:val="left"/>
              <w:rPr>
                <w:rFonts w:ascii="Times New Roman" w:hAnsi="Times New Roman"/>
                <w:color w:val="000000"/>
                <w:sz w:val="20"/>
                <w:szCs w:val="20"/>
              </w:rPr>
            </w:pPr>
          </w:p>
        </w:tc>
        <w:tc>
          <w:tcPr>
            <w:tcW w:w="997" w:type="dxa"/>
            <w:vMerge/>
            <w:vAlign w:val="center"/>
            <w:hideMark/>
          </w:tcPr>
          <w:p w14:paraId="0D6C4B9F" w14:textId="77777777" w:rsidR="000F697C" w:rsidRPr="009755C4" w:rsidRDefault="000F697C" w:rsidP="00F4069F">
            <w:pPr>
              <w:spacing w:after="0"/>
              <w:jc w:val="left"/>
              <w:rPr>
                <w:rFonts w:ascii="Times New Roman" w:hAnsi="Times New Roman"/>
                <w:color w:val="000000"/>
                <w:sz w:val="20"/>
                <w:szCs w:val="20"/>
              </w:rPr>
            </w:pPr>
          </w:p>
        </w:tc>
        <w:tc>
          <w:tcPr>
            <w:tcW w:w="1701" w:type="dxa"/>
            <w:vMerge/>
            <w:vAlign w:val="center"/>
            <w:hideMark/>
          </w:tcPr>
          <w:p w14:paraId="0E9DD813" w14:textId="77777777" w:rsidR="000F697C" w:rsidRPr="009755C4" w:rsidRDefault="000F697C" w:rsidP="00F4069F">
            <w:pPr>
              <w:spacing w:after="0"/>
              <w:jc w:val="left"/>
              <w:rPr>
                <w:rFonts w:ascii="Times New Roman" w:hAnsi="Times New Roman"/>
                <w:color w:val="000000"/>
                <w:sz w:val="20"/>
                <w:szCs w:val="20"/>
              </w:rPr>
            </w:pPr>
          </w:p>
        </w:tc>
        <w:tc>
          <w:tcPr>
            <w:tcW w:w="1134" w:type="dxa"/>
            <w:vMerge/>
            <w:vAlign w:val="center"/>
            <w:hideMark/>
          </w:tcPr>
          <w:p w14:paraId="5877050D" w14:textId="77777777" w:rsidR="000F697C" w:rsidRPr="009755C4" w:rsidRDefault="000F697C" w:rsidP="00F4069F">
            <w:pPr>
              <w:spacing w:after="0"/>
              <w:jc w:val="left"/>
              <w:rPr>
                <w:rFonts w:ascii="Times New Roman" w:hAnsi="Times New Roman"/>
                <w:color w:val="000000"/>
                <w:sz w:val="20"/>
                <w:szCs w:val="20"/>
              </w:rPr>
            </w:pPr>
          </w:p>
        </w:tc>
        <w:tc>
          <w:tcPr>
            <w:tcW w:w="2248" w:type="dxa"/>
            <w:vMerge/>
            <w:vAlign w:val="center"/>
            <w:hideMark/>
          </w:tcPr>
          <w:p w14:paraId="6909ADBE" w14:textId="77777777" w:rsidR="000F697C" w:rsidRPr="009755C4" w:rsidRDefault="000F697C" w:rsidP="00F4069F">
            <w:pPr>
              <w:spacing w:after="0"/>
              <w:jc w:val="left"/>
              <w:rPr>
                <w:rFonts w:ascii="Times New Roman" w:hAnsi="Times New Roman"/>
                <w:color w:val="000000"/>
                <w:sz w:val="20"/>
                <w:szCs w:val="20"/>
              </w:rPr>
            </w:pPr>
          </w:p>
        </w:tc>
        <w:tc>
          <w:tcPr>
            <w:tcW w:w="1147" w:type="dxa"/>
            <w:shd w:val="clear" w:color="auto" w:fill="auto"/>
            <w:vAlign w:val="center"/>
            <w:hideMark/>
          </w:tcPr>
          <w:p w14:paraId="335B530D"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400,000.00 </w:t>
            </w:r>
          </w:p>
        </w:tc>
      </w:tr>
      <w:tr w:rsidR="000F697C" w:rsidRPr="009755C4" w14:paraId="084976E8" w14:textId="77777777" w:rsidTr="00D84EBD">
        <w:trPr>
          <w:trHeight w:val="2990"/>
        </w:trPr>
        <w:tc>
          <w:tcPr>
            <w:tcW w:w="1833" w:type="dxa"/>
            <w:vMerge/>
            <w:hideMark/>
          </w:tcPr>
          <w:p w14:paraId="514898F6" w14:textId="0BD3E70B" w:rsidR="000F697C" w:rsidRPr="009755C4" w:rsidRDefault="000F697C" w:rsidP="00F4069F">
            <w:pPr>
              <w:spacing w:after="0"/>
              <w:jc w:val="left"/>
              <w:rPr>
                <w:rFonts w:ascii="Times New Roman" w:hAnsi="Times New Roman"/>
                <w:color w:val="000000"/>
                <w:sz w:val="20"/>
                <w:szCs w:val="20"/>
              </w:rPr>
            </w:pPr>
          </w:p>
        </w:tc>
        <w:tc>
          <w:tcPr>
            <w:tcW w:w="1985" w:type="dxa"/>
            <w:tcBorders>
              <w:bottom w:val="single" w:sz="4" w:space="0" w:color="auto"/>
            </w:tcBorders>
            <w:shd w:val="clear" w:color="auto" w:fill="auto"/>
            <w:vAlign w:val="center"/>
            <w:hideMark/>
          </w:tcPr>
          <w:p w14:paraId="2DBCEB06" w14:textId="2B94D8B8"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2.2 </w:t>
            </w:r>
            <w:r w:rsidR="00E132A5" w:rsidRPr="009755C4">
              <w:rPr>
                <w:rFonts w:ascii="Times New Roman" w:hAnsi="Times New Roman"/>
                <w:color w:val="000000"/>
                <w:sz w:val="20"/>
                <w:szCs w:val="20"/>
              </w:rPr>
              <w:t>Establishment of a bridge-financing basket fund in partnership with IFIs, WCCIMA and other partners to support investment-ready MSMEs</w:t>
            </w:r>
          </w:p>
          <w:p w14:paraId="2CCB0941" w14:textId="77777777" w:rsidR="000F697C" w:rsidRPr="009755C4" w:rsidRDefault="000F697C" w:rsidP="00F4069F">
            <w:pPr>
              <w:spacing w:after="0"/>
              <w:jc w:val="left"/>
              <w:rPr>
                <w:rFonts w:ascii="Times New Roman" w:hAnsi="Times New Roman"/>
                <w:color w:val="000000"/>
                <w:sz w:val="20"/>
                <w:szCs w:val="20"/>
              </w:rPr>
            </w:pPr>
          </w:p>
          <w:p w14:paraId="6921071B" w14:textId="77777777" w:rsidR="000F697C" w:rsidRPr="009755C4" w:rsidRDefault="000F697C" w:rsidP="00F4069F">
            <w:pPr>
              <w:spacing w:after="0"/>
              <w:jc w:val="left"/>
              <w:rPr>
                <w:rFonts w:ascii="Times New Roman" w:hAnsi="Times New Roman"/>
                <w:color w:val="000000"/>
                <w:sz w:val="20"/>
                <w:szCs w:val="20"/>
              </w:rPr>
            </w:pPr>
          </w:p>
        </w:tc>
        <w:tc>
          <w:tcPr>
            <w:tcW w:w="1275" w:type="dxa"/>
            <w:tcBorders>
              <w:bottom w:val="single" w:sz="4" w:space="0" w:color="auto"/>
            </w:tcBorders>
            <w:shd w:val="clear" w:color="auto" w:fill="auto"/>
            <w:vAlign w:val="center"/>
            <w:hideMark/>
          </w:tcPr>
          <w:p w14:paraId="331A8CAC" w14:textId="1C9921D0"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100,000.00 </w:t>
            </w:r>
          </w:p>
        </w:tc>
        <w:tc>
          <w:tcPr>
            <w:tcW w:w="1276" w:type="dxa"/>
            <w:tcBorders>
              <w:bottom w:val="single" w:sz="4" w:space="0" w:color="auto"/>
            </w:tcBorders>
            <w:shd w:val="clear" w:color="auto" w:fill="auto"/>
            <w:vAlign w:val="center"/>
            <w:hideMark/>
          </w:tcPr>
          <w:p w14:paraId="1C93719C"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120,000.00 </w:t>
            </w:r>
          </w:p>
        </w:tc>
        <w:tc>
          <w:tcPr>
            <w:tcW w:w="1276" w:type="dxa"/>
            <w:tcBorders>
              <w:bottom w:val="single" w:sz="4" w:space="0" w:color="auto"/>
            </w:tcBorders>
            <w:shd w:val="clear" w:color="auto" w:fill="auto"/>
            <w:vAlign w:val="center"/>
            <w:hideMark/>
          </w:tcPr>
          <w:p w14:paraId="5F7A4051"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150,000.00 </w:t>
            </w:r>
          </w:p>
        </w:tc>
        <w:tc>
          <w:tcPr>
            <w:tcW w:w="997" w:type="dxa"/>
            <w:tcBorders>
              <w:bottom w:val="single" w:sz="4" w:space="0" w:color="auto"/>
            </w:tcBorders>
            <w:shd w:val="clear" w:color="auto" w:fill="auto"/>
            <w:vAlign w:val="center"/>
            <w:hideMark/>
          </w:tcPr>
          <w:p w14:paraId="70024AAD"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100,000.00 </w:t>
            </w:r>
          </w:p>
        </w:tc>
        <w:tc>
          <w:tcPr>
            <w:tcW w:w="1701" w:type="dxa"/>
            <w:tcBorders>
              <w:bottom w:val="single" w:sz="4" w:space="0" w:color="auto"/>
            </w:tcBorders>
            <w:shd w:val="clear" w:color="auto" w:fill="auto"/>
            <w:vAlign w:val="center"/>
            <w:hideMark/>
          </w:tcPr>
          <w:p w14:paraId="22F7B43A"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tcBorders>
              <w:bottom w:val="single" w:sz="4" w:space="0" w:color="auto"/>
            </w:tcBorders>
            <w:shd w:val="clear" w:color="auto" w:fill="auto"/>
            <w:vAlign w:val="center"/>
            <w:hideMark/>
          </w:tcPr>
          <w:p w14:paraId="13C9E5C5"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tcBorders>
              <w:bottom w:val="single" w:sz="4" w:space="0" w:color="auto"/>
            </w:tcBorders>
            <w:shd w:val="clear" w:color="auto" w:fill="auto"/>
            <w:vAlign w:val="center"/>
            <w:hideMark/>
          </w:tcPr>
          <w:p w14:paraId="38F8D2C1" w14:textId="77777777" w:rsidR="000F697C" w:rsidRPr="009755C4" w:rsidRDefault="000F697C" w:rsidP="00A923B7">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000000"/>
                <w:sz w:val="20"/>
                <w:szCs w:val="20"/>
              </w:rPr>
              <w:t xml:space="preserve"> </w:t>
            </w:r>
            <w:r w:rsidRPr="009755C4">
              <w:rPr>
                <w:rFonts w:ascii="Times New Roman" w:hAnsi="Times New Roman"/>
                <w:color w:val="333333"/>
                <w:sz w:val="20"/>
                <w:szCs w:val="20"/>
                <w:lang w:val="en-US"/>
              </w:rPr>
              <w:t>80101500 - Business and corporate management consultation services</w:t>
            </w:r>
          </w:p>
          <w:p w14:paraId="3CBA1486" w14:textId="77777777" w:rsidR="000F697C" w:rsidRPr="009755C4" w:rsidRDefault="000F697C" w:rsidP="00A923B7">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49B22D6C" w14:textId="77777777" w:rsidR="000F697C" w:rsidRPr="009755C4" w:rsidRDefault="000F697C" w:rsidP="00A923B7">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7515548C" w14:textId="56A3A637" w:rsidR="000F697C" w:rsidRPr="009755C4" w:rsidRDefault="000F697C" w:rsidP="00A923B7">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84121500 - Banking institutions</w:t>
            </w:r>
          </w:p>
          <w:p w14:paraId="43808218" w14:textId="538572C8" w:rsidR="000F697C" w:rsidRPr="009755C4" w:rsidRDefault="000F697C" w:rsidP="00F4069F">
            <w:pPr>
              <w:spacing w:after="0"/>
              <w:jc w:val="left"/>
              <w:rPr>
                <w:rFonts w:ascii="Times New Roman" w:hAnsi="Times New Roman"/>
                <w:color w:val="000000"/>
                <w:sz w:val="20"/>
                <w:szCs w:val="20"/>
              </w:rPr>
            </w:pPr>
          </w:p>
        </w:tc>
        <w:tc>
          <w:tcPr>
            <w:tcW w:w="1147" w:type="dxa"/>
            <w:tcBorders>
              <w:bottom w:val="single" w:sz="4" w:space="0" w:color="auto"/>
            </w:tcBorders>
            <w:shd w:val="clear" w:color="auto" w:fill="auto"/>
            <w:vAlign w:val="center"/>
            <w:hideMark/>
          </w:tcPr>
          <w:p w14:paraId="340BB028"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470,000.00 </w:t>
            </w:r>
          </w:p>
        </w:tc>
      </w:tr>
      <w:tr w:rsidR="000F697C" w:rsidRPr="009755C4" w14:paraId="0328DE59" w14:textId="77777777" w:rsidTr="00D84EBD">
        <w:trPr>
          <w:trHeight w:val="1840"/>
        </w:trPr>
        <w:tc>
          <w:tcPr>
            <w:tcW w:w="1833" w:type="dxa"/>
            <w:vMerge/>
            <w:hideMark/>
          </w:tcPr>
          <w:p w14:paraId="46832377" w14:textId="1FB7008B" w:rsidR="000F697C" w:rsidRPr="009755C4" w:rsidRDefault="000F697C" w:rsidP="00F4069F">
            <w:pPr>
              <w:spacing w:after="0"/>
              <w:jc w:val="left"/>
              <w:rPr>
                <w:rFonts w:ascii="Times New Roman" w:hAnsi="Times New Roman"/>
                <w:color w:val="000000"/>
                <w:sz w:val="20"/>
                <w:szCs w:val="20"/>
              </w:rPr>
            </w:pPr>
          </w:p>
        </w:tc>
        <w:tc>
          <w:tcPr>
            <w:tcW w:w="1985" w:type="dxa"/>
            <w:tcBorders>
              <w:bottom w:val="single" w:sz="4" w:space="0" w:color="auto"/>
            </w:tcBorders>
            <w:shd w:val="clear" w:color="auto" w:fill="auto"/>
            <w:vAlign w:val="center"/>
            <w:hideMark/>
          </w:tcPr>
          <w:p w14:paraId="2FF473C8" w14:textId="3D39CC33"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2.3 </w:t>
            </w:r>
            <w:r w:rsidR="00E132A5" w:rsidRPr="009755C4">
              <w:rPr>
                <w:rFonts w:ascii="Times New Roman" w:hAnsi="Times New Roman"/>
                <w:color w:val="000000"/>
                <w:sz w:val="20"/>
                <w:szCs w:val="20"/>
              </w:rPr>
              <w:t xml:space="preserve">Establishment of </w:t>
            </w:r>
            <w:proofErr w:type="spellStart"/>
            <w:r w:rsidR="00E132A5" w:rsidRPr="009755C4">
              <w:rPr>
                <w:rFonts w:ascii="Times New Roman" w:hAnsi="Times New Roman"/>
                <w:color w:val="000000"/>
                <w:sz w:val="20"/>
                <w:szCs w:val="20"/>
              </w:rPr>
              <w:t>Comunnity</w:t>
            </w:r>
            <w:proofErr w:type="spellEnd"/>
            <w:r w:rsidR="00E132A5" w:rsidRPr="009755C4">
              <w:rPr>
                <w:rFonts w:ascii="Times New Roman" w:hAnsi="Times New Roman"/>
                <w:color w:val="000000"/>
                <w:sz w:val="20"/>
                <w:szCs w:val="20"/>
              </w:rPr>
              <w:t xml:space="preserve"> Entrepreneurship Hubs to democratise access to support for MSME growth</w:t>
            </w:r>
          </w:p>
        </w:tc>
        <w:tc>
          <w:tcPr>
            <w:tcW w:w="1275" w:type="dxa"/>
            <w:tcBorders>
              <w:bottom w:val="single" w:sz="4" w:space="0" w:color="auto"/>
            </w:tcBorders>
            <w:shd w:val="clear" w:color="auto" w:fill="auto"/>
            <w:vAlign w:val="center"/>
            <w:hideMark/>
          </w:tcPr>
          <w:p w14:paraId="500A9A8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130,000.00 </w:t>
            </w:r>
          </w:p>
        </w:tc>
        <w:tc>
          <w:tcPr>
            <w:tcW w:w="1276" w:type="dxa"/>
            <w:tcBorders>
              <w:bottom w:val="single" w:sz="4" w:space="0" w:color="auto"/>
            </w:tcBorders>
            <w:shd w:val="clear" w:color="auto" w:fill="auto"/>
            <w:vAlign w:val="center"/>
            <w:hideMark/>
          </w:tcPr>
          <w:p w14:paraId="41D7AD00"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200,000.00 </w:t>
            </w:r>
          </w:p>
        </w:tc>
        <w:tc>
          <w:tcPr>
            <w:tcW w:w="1276" w:type="dxa"/>
            <w:tcBorders>
              <w:bottom w:val="single" w:sz="4" w:space="0" w:color="auto"/>
            </w:tcBorders>
            <w:shd w:val="clear" w:color="auto" w:fill="auto"/>
            <w:vAlign w:val="center"/>
            <w:hideMark/>
          </w:tcPr>
          <w:p w14:paraId="0A149F10"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150,000.00 </w:t>
            </w:r>
          </w:p>
        </w:tc>
        <w:tc>
          <w:tcPr>
            <w:tcW w:w="997" w:type="dxa"/>
            <w:tcBorders>
              <w:bottom w:val="single" w:sz="4" w:space="0" w:color="auto"/>
            </w:tcBorders>
            <w:shd w:val="clear" w:color="auto" w:fill="auto"/>
            <w:vAlign w:val="center"/>
            <w:hideMark/>
          </w:tcPr>
          <w:p w14:paraId="5426D5E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120,000.00 </w:t>
            </w:r>
          </w:p>
        </w:tc>
        <w:tc>
          <w:tcPr>
            <w:tcW w:w="1701" w:type="dxa"/>
            <w:tcBorders>
              <w:bottom w:val="single" w:sz="4" w:space="0" w:color="auto"/>
            </w:tcBorders>
            <w:shd w:val="clear" w:color="auto" w:fill="auto"/>
            <w:vAlign w:val="center"/>
            <w:hideMark/>
          </w:tcPr>
          <w:p w14:paraId="70E97F8B"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tcBorders>
              <w:bottom w:val="single" w:sz="4" w:space="0" w:color="auto"/>
            </w:tcBorders>
            <w:shd w:val="clear" w:color="auto" w:fill="auto"/>
            <w:vAlign w:val="center"/>
            <w:hideMark/>
          </w:tcPr>
          <w:p w14:paraId="48CEFC45"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tcBorders>
              <w:bottom w:val="single" w:sz="4" w:space="0" w:color="auto"/>
            </w:tcBorders>
            <w:shd w:val="clear" w:color="auto" w:fill="auto"/>
            <w:vAlign w:val="center"/>
            <w:hideMark/>
          </w:tcPr>
          <w:p w14:paraId="6704C5F5" w14:textId="77777777" w:rsidR="000F697C" w:rsidRPr="009755C4" w:rsidRDefault="000F697C" w:rsidP="007B2261">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3D2B31BA" w14:textId="77777777" w:rsidR="000F697C" w:rsidRPr="009755C4" w:rsidRDefault="000F697C" w:rsidP="007B2261">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74700 Transport, Shipping and handle</w:t>
            </w:r>
          </w:p>
          <w:p w14:paraId="3D1F91B9" w14:textId="77777777" w:rsidR="000F697C" w:rsidRPr="009755C4" w:rsidRDefault="000F697C" w:rsidP="007B2261">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71200 International Consultants</w:t>
            </w:r>
          </w:p>
          <w:p w14:paraId="7F264849" w14:textId="77777777" w:rsidR="000F697C" w:rsidRPr="009755C4" w:rsidRDefault="000F697C" w:rsidP="007B2261">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47B0B7CF" w14:textId="130FFA5F" w:rsidR="000F697C" w:rsidRPr="009755C4" w:rsidRDefault="000F697C" w:rsidP="00F4069F">
            <w:pPr>
              <w:spacing w:after="0"/>
              <w:jc w:val="left"/>
              <w:rPr>
                <w:rFonts w:ascii="Times New Roman" w:hAnsi="Times New Roman"/>
                <w:color w:val="000000"/>
                <w:sz w:val="20"/>
                <w:szCs w:val="20"/>
              </w:rPr>
            </w:pPr>
          </w:p>
        </w:tc>
        <w:tc>
          <w:tcPr>
            <w:tcW w:w="1147" w:type="dxa"/>
            <w:tcBorders>
              <w:bottom w:val="single" w:sz="4" w:space="0" w:color="auto"/>
            </w:tcBorders>
            <w:shd w:val="clear" w:color="auto" w:fill="auto"/>
            <w:vAlign w:val="center"/>
            <w:hideMark/>
          </w:tcPr>
          <w:p w14:paraId="61886ABF"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600,000.00 </w:t>
            </w:r>
          </w:p>
        </w:tc>
      </w:tr>
      <w:tr w:rsidR="000F697C" w:rsidRPr="009755C4" w14:paraId="23924C8D" w14:textId="77777777" w:rsidTr="00D84EBD">
        <w:trPr>
          <w:trHeight w:val="1730"/>
        </w:trPr>
        <w:tc>
          <w:tcPr>
            <w:tcW w:w="1833" w:type="dxa"/>
            <w:vMerge/>
            <w:hideMark/>
          </w:tcPr>
          <w:p w14:paraId="08AE1C70" w14:textId="1A75CE4B" w:rsidR="000F697C" w:rsidRPr="009755C4" w:rsidRDefault="000F697C" w:rsidP="00F4069F">
            <w:pPr>
              <w:spacing w:after="0"/>
              <w:jc w:val="left"/>
              <w:rPr>
                <w:rFonts w:ascii="Times New Roman" w:hAnsi="Times New Roman"/>
                <w:color w:val="000000"/>
                <w:sz w:val="20"/>
                <w:szCs w:val="20"/>
              </w:rPr>
            </w:pPr>
          </w:p>
        </w:tc>
        <w:tc>
          <w:tcPr>
            <w:tcW w:w="1985" w:type="dxa"/>
            <w:tcBorders>
              <w:bottom w:val="single" w:sz="4" w:space="0" w:color="auto"/>
            </w:tcBorders>
            <w:shd w:val="clear" w:color="auto" w:fill="auto"/>
            <w:vAlign w:val="center"/>
            <w:hideMark/>
          </w:tcPr>
          <w:p w14:paraId="1A85A0AC" w14:textId="17995BC2"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2.4 </w:t>
            </w:r>
            <w:r w:rsidR="008C7517" w:rsidRPr="009755C4">
              <w:rPr>
                <w:rFonts w:ascii="Times New Roman" w:hAnsi="Times New Roman"/>
                <w:color w:val="000000"/>
                <w:sz w:val="20"/>
                <w:szCs w:val="20"/>
              </w:rPr>
              <w:t>Organisation of knowledge-sharing and networking sessions for MSMEs to enhance their understanding of market opportunities, trade regulations, and digital tools, while fostering collaborations that drive business growth and regional trade integration.</w:t>
            </w:r>
          </w:p>
        </w:tc>
        <w:tc>
          <w:tcPr>
            <w:tcW w:w="1275" w:type="dxa"/>
            <w:tcBorders>
              <w:bottom w:val="single" w:sz="4" w:space="0" w:color="auto"/>
            </w:tcBorders>
            <w:shd w:val="clear" w:color="auto" w:fill="auto"/>
            <w:vAlign w:val="center"/>
            <w:hideMark/>
          </w:tcPr>
          <w:p w14:paraId="1371B1DE"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60,000.00 </w:t>
            </w:r>
          </w:p>
        </w:tc>
        <w:tc>
          <w:tcPr>
            <w:tcW w:w="1276" w:type="dxa"/>
            <w:tcBorders>
              <w:bottom w:val="single" w:sz="4" w:space="0" w:color="auto"/>
            </w:tcBorders>
            <w:shd w:val="clear" w:color="auto" w:fill="auto"/>
            <w:vAlign w:val="center"/>
            <w:hideMark/>
          </w:tcPr>
          <w:p w14:paraId="0BC13ACA"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50,000.00 </w:t>
            </w:r>
          </w:p>
        </w:tc>
        <w:tc>
          <w:tcPr>
            <w:tcW w:w="1276" w:type="dxa"/>
            <w:tcBorders>
              <w:bottom w:val="single" w:sz="4" w:space="0" w:color="auto"/>
            </w:tcBorders>
            <w:shd w:val="clear" w:color="auto" w:fill="auto"/>
            <w:vAlign w:val="center"/>
            <w:hideMark/>
          </w:tcPr>
          <w:p w14:paraId="0EF90026"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50,000.00 </w:t>
            </w:r>
          </w:p>
        </w:tc>
        <w:tc>
          <w:tcPr>
            <w:tcW w:w="997" w:type="dxa"/>
            <w:tcBorders>
              <w:bottom w:val="single" w:sz="4" w:space="0" w:color="auto"/>
            </w:tcBorders>
            <w:shd w:val="clear" w:color="auto" w:fill="auto"/>
            <w:vAlign w:val="center"/>
            <w:hideMark/>
          </w:tcPr>
          <w:p w14:paraId="01875E17"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50,000.00 </w:t>
            </w:r>
          </w:p>
        </w:tc>
        <w:tc>
          <w:tcPr>
            <w:tcW w:w="1701" w:type="dxa"/>
            <w:tcBorders>
              <w:bottom w:val="single" w:sz="4" w:space="0" w:color="auto"/>
            </w:tcBorders>
            <w:shd w:val="clear" w:color="auto" w:fill="auto"/>
            <w:vAlign w:val="center"/>
            <w:hideMark/>
          </w:tcPr>
          <w:p w14:paraId="4131593E"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tcBorders>
              <w:bottom w:val="single" w:sz="4" w:space="0" w:color="auto"/>
            </w:tcBorders>
            <w:shd w:val="clear" w:color="auto" w:fill="auto"/>
            <w:vAlign w:val="center"/>
            <w:hideMark/>
          </w:tcPr>
          <w:p w14:paraId="1D3984E8"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tcBorders>
              <w:bottom w:val="single" w:sz="4" w:space="0" w:color="auto"/>
            </w:tcBorders>
            <w:shd w:val="clear" w:color="auto" w:fill="auto"/>
            <w:vAlign w:val="center"/>
            <w:hideMark/>
          </w:tcPr>
          <w:p w14:paraId="73EA1E01" w14:textId="77777777" w:rsidR="008C7517" w:rsidRPr="009755C4" w:rsidRDefault="008C7517" w:rsidP="008C7517">
            <w:pPr>
              <w:spacing w:after="0"/>
              <w:jc w:val="left"/>
              <w:rPr>
                <w:rFonts w:ascii="Times New Roman" w:hAnsi="Times New Roman"/>
                <w:color w:val="000000"/>
                <w:sz w:val="20"/>
                <w:szCs w:val="20"/>
              </w:rPr>
            </w:pPr>
            <w:r w:rsidRPr="009755C4">
              <w:rPr>
                <w:rFonts w:ascii="Times New Roman" w:hAnsi="Times New Roman"/>
                <w:color w:val="000000"/>
                <w:sz w:val="20"/>
                <w:szCs w:val="20"/>
              </w:rPr>
              <w:t>93171800 - Trade analysis</w:t>
            </w:r>
          </w:p>
          <w:p w14:paraId="450C4CBD" w14:textId="77777777" w:rsidR="000F697C" w:rsidRPr="009755C4" w:rsidRDefault="000F697C"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03E8B6D2" w14:textId="77777777" w:rsidR="000F697C" w:rsidRPr="009755C4" w:rsidRDefault="000F697C"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74700 Transport, Shipping and handle</w:t>
            </w:r>
          </w:p>
          <w:p w14:paraId="11BA46B2" w14:textId="77777777" w:rsidR="000F697C" w:rsidRPr="009755C4" w:rsidRDefault="000F697C"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71200 International Consultants</w:t>
            </w:r>
          </w:p>
          <w:p w14:paraId="3236DB2E" w14:textId="77777777" w:rsidR="000F697C" w:rsidRPr="009755C4" w:rsidRDefault="000F697C"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42AC6E01" w14:textId="5400FD90" w:rsidR="000F697C" w:rsidRPr="009755C4" w:rsidRDefault="000F697C" w:rsidP="00F4069F">
            <w:pPr>
              <w:spacing w:after="0"/>
              <w:jc w:val="left"/>
              <w:rPr>
                <w:rFonts w:ascii="Times New Roman" w:hAnsi="Times New Roman"/>
                <w:color w:val="000000"/>
                <w:sz w:val="20"/>
                <w:szCs w:val="20"/>
              </w:rPr>
            </w:pPr>
          </w:p>
        </w:tc>
        <w:tc>
          <w:tcPr>
            <w:tcW w:w="1147" w:type="dxa"/>
            <w:tcBorders>
              <w:bottom w:val="single" w:sz="4" w:space="0" w:color="auto"/>
            </w:tcBorders>
            <w:shd w:val="clear" w:color="auto" w:fill="auto"/>
            <w:vAlign w:val="center"/>
            <w:hideMark/>
          </w:tcPr>
          <w:p w14:paraId="6C04FF44"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210,000.00 </w:t>
            </w:r>
          </w:p>
        </w:tc>
      </w:tr>
      <w:tr w:rsidR="000F697C" w:rsidRPr="009755C4" w14:paraId="3C564CF9" w14:textId="77777777" w:rsidTr="00D84EBD">
        <w:trPr>
          <w:trHeight w:val="300"/>
        </w:trPr>
        <w:tc>
          <w:tcPr>
            <w:tcW w:w="1833" w:type="dxa"/>
            <w:vMerge/>
            <w:hideMark/>
          </w:tcPr>
          <w:p w14:paraId="22B4D8E9" w14:textId="74ECAD6D" w:rsidR="000F697C" w:rsidRPr="009755C4" w:rsidRDefault="000F697C" w:rsidP="00F4069F">
            <w:pPr>
              <w:spacing w:after="0"/>
              <w:jc w:val="left"/>
              <w:rPr>
                <w:rFonts w:ascii="Times New Roman" w:hAnsi="Times New Roman"/>
                <w:color w:val="000000"/>
                <w:sz w:val="20"/>
                <w:szCs w:val="20"/>
              </w:rPr>
            </w:pPr>
          </w:p>
        </w:tc>
        <w:tc>
          <w:tcPr>
            <w:tcW w:w="1985" w:type="dxa"/>
            <w:shd w:val="clear" w:color="auto" w:fill="auto"/>
            <w:vAlign w:val="center"/>
            <w:hideMark/>
          </w:tcPr>
          <w:p w14:paraId="0EF22868"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MONITORING </w:t>
            </w:r>
          </w:p>
        </w:tc>
        <w:tc>
          <w:tcPr>
            <w:tcW w:w="1275" w:type="dxa"/>
            <w:shd w:val="clear" w:color="auto" w:fill="auto"/>
            <w:vAlign w:val="center"/>
            <w:hideMark/>
          </w:tcPr>
          <w:p w14:paraId="7B04D560"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58,420.00 </w:t>
            </w:r>
          </w:p>
        </w:tc>
        <w:tc>
          <w:tcPr>
            <w:tcW w:w="1276" w:type="dxa"/>
            <w:shd w:val="clear" w:color="auto" w:fill="auto"/>
            <w:vAlign w:val="center"/>
            <w:hideMark/>
          </w:tcPr>
          <w:p w14:paraId="037ABB8A"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60,000.00 </w:t>
            </w:r>
          </w:p>
        </w:tc>
        <w:tc>
          <w:tcPr>
            <w:tcW w:w="1276" w:type="dxa"/>
            <w:shd w:val="clear" w:color="auto" w:fill="auto"/>
            <w:vAlign w:val="center"/>
            <w:hideMark/>
          </w:tcPr>
          <w:p w14:paraId="167953C2"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60,000.00 </w:t>
            </w:r>
          </w:p>
        </w:tc>
        <w:tc>
          <w:tcPr>
            <w:tcW w:w="997" w:type="dxa"/>
            <w:shd w:val="clear" w:color="auto" w:fill="auto"/>
            <w:vAlign w:val="center"/>
            <w:hideMark/>
          </w:tcPr>
          <w:p w14:paraId="478EFCE9"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60,000.00 </w:t>
            </w:r>
          </w:p>
        </w:tc>
        <w:tc>
          <w:tcPr>
            <w:tcW w:w="1701" w:type="dxa"/>
            <w:shd w:val="clear" w:color="auto" w:fill="auto"/>
            <w:vAlign w:val="center"/>
            <w:hideMark/>
          </w:tcPr>
          <w:p w14:paraId="538962C4"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w:t>
            </w:r>
          </w:p>
        </w:tc>
        <w:tc>
          <w:tcPr>
            <w:tcW w:w="1134" w:type="dxa"/>
            <w:shd w:val="clear" w:color="auto" w:fill="auto"/>
            <w:vAlign w:val="center"/>
            <w:hideMark/>
          </w:tcPr>
          <w:p w14:paraId="589ED729"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2248" w:type="dxa"/>
            <w:shd w:val="clear" w:color="auto" w:fill="auto"/>
            <w:vAlign w:val="center"/>
            <w:hideMark/>
          </w:tcPr>
          <w:p w14:paraId="60B1378E"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47" w:type="dxa"/>
            <w:shd w:val="clear" w:color="auto" w:fill="auto"/>
            <w:vAlign w:val="center"/>
            <w:hideMark/>
          </w:tcPr>
          <w:p w14:paraId="09AD1F80"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238,420.00 </w:t>
            </w:r>
          </w:p>
        </w:tc>
      </w:tr>
      <w:tr w:rsidR="003F54E6" w:rsidRPr="009755C4" w14:paraId="41EBD732" w14:textId="77777777" w:rsidTr="4AE8F669">
        <w:trPr>
          <w:trHeight w:val="300"/>
        </w:trPr>
        <w:tc>
          <w:tcPr>
            <w:tcW w:w="1833" w:type="dxa"/>
            <w:shd w:val="clear" w:color="auto" w:fill="auto"/>
            <w:hideMark/>
          </w:tcPr>
          <w:p w14:paraId="55D3CA0B"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892" w:type="dxa"/>
            <w:gridSpan w:val="8"/>
            <w:shd w:val="clear" w:color="auto" w:fill="F2F2F2" w:themeFill="background1" w:themeFillShade="F2"/>
            <w:vAlign w:val="center"/>
            <w:hideMark/>
          </w:tcPr>
          <w:p w14:paraId="38FADCD1"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Sub-Total for Output 2 </w:t>
            </w:r>
          </w:p>
        </w:tc>
        <w:tc>
          <w:tcPr>
            <w:tcW w:w="1147" w:type="dxa"/>
            <w:shd w:val="clear" w:color="auto" w:fill="F2F2F2" w:themeFill="background1" w:themeFillShade="F2"/>
            <w:vAlign w:val="center"/>
            <w:hideMark/>
          </w:tcPr>
          <w:p w14:paraId="0AF60915"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2,188,420.00 </w:t>
            </w:r>
          </w:p>
        </w:tc>
      </w:tr>
      <w:tr w:rsidR="003F54E6" w:rsidRPr="009755C4" w14:paraId="26A1B630" w14:textId="77777777" w:rsidTr="00D84EBD">
        <w:trPr>
          <w:trHeight w:val="290"/>
        </w:trPr>
        <w:tc>
          <w:tcPr>
            <w:tcW w:w="1833" w:type="dxa"/>
            <w:shd w:val="clear" w:color="auto" w:fill="auto"/>
            <w:vAlign w:val="center"/>
            <w:hideMark/>
          </w:tcPr>
          <w:p w14:paraId="0FAB6AB0"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Output 3 </w:t>
            </w:r>
          </w:p>
        </w:tc>
        <w:tc>
          <w:tcPr>
            <w:tcW w:w="1985" w:type="dxa"/>
            <w:vMerge w:val="restart"/>
            <w:shd w:val="clear" w:color="auto" w:fill="auto"/>
            <w:vAlign w:val="center"/>
            <w:hideMark/>
          </w:tcPr>
          <w:p w14:paraId="3E28AD64" w14:textId="4FF12266" w:rsidR="003F54E6" w:rsidRPr="009755C4" w:rsidRDefault="003F54E6" w:rsidP="00F4069F">
            <w:pPr>
              <w:spacing w:after="0"/>
              <w:jc w:val="left"/>
              <w:rPr>
                <w:rFonts w:ascii="Times New Roman" w:hAnsi="Times New Roman"/>
                <w:color w:val="000000"/>
                <w:sz w:val="20"/>
                <w:szCs w:val="20"/>
                <w:lang w:val="en-US"/>
              </w:rPr>
            </w:pPr>
            <w:r w:rsidRPr="009755C4">
              <w:rPr>
                <w:rFonts w:ascii="Times New Roman" w:hAnsi="Times New Roman"/>
                <w:color w:val="000000" w:themeColor="text1"/>
                <w:sz w:val="20"/>
                <w:szCs w:val="20"/>
                <w:lang w:val="en-US"/>
              </w:rPr>
              <w:t xml:space="preserve"> 3.1 : </w:t>
            </w:r>
            <w:r w:rsidR="002F240E" w:rsidRPr="009755C4">
              <w:rPr>
                <w:rFonts w:ascii="Times New Roman" w:hAnsi="Times New Roman"/>
                <w:color w:val="000000" w:themeColor="text1"/>
                <w:sz w:val="20"/>
                <w:szCs w:val="20"/>
                <w:lang w:val="en-US"/>
              </w:rPr>
              <w:t>Expanding access to markets through support for commercial diplomacy, trade missions, and development of tourism and intra state markets.</w:t>
            </w:r>
          </w:p>
        </w:tc>
        <w:tc>
          <w:tcPr>
            <w:tcW w:w="1275" w:type="dxa"/>
            <w:vMerge w:val="restart"/>
            <w:shd w:val="clear" w:color="auto" w:fill="auto"/>
            <w:vAlign w:val="center"/>
            <w:hideMark/>
          </w:tcPr>
          <w:p w14:paraId="3990ABCC"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70,000.00 </w:t>
            </w:r>
          </w:p>
        </w:tc>
        <w:tc>
          <w:tcPr>
            <w:tcW w:w="1276" w:type="dxa"/>
            <w:vMerge w:val="restart"/>
            <w:shd w:val="clear" w:color="auto" w:fill="auto"/>
            <w:vAlign w:val="center"/>
            <w:hideMark/>
          </w:tcPr>
          <w:p w14:paraId="7E1B7C1C"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70,000.00 </w:t>
            </w:r>
          </w:p>
        </w:tc>
        <w:tc>
          <w:tcPr>
            <w:tcW w:w="1276" w:type="dxa"/>
            <w:vMerge w:val="restart"/>
            <w:shd w:val="clear" w:color="auto" w:fill="auto"/>
            <w:vAlign w:val="center"/>
            <w:hideMark/>
          </w:tcPr>
          <w:p w14:paraId="7F75378D"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70,000.00 </w:t>
            </w:r>
          </w:p>
        </w:tc>
        <w:tc>
          <w:tcPr>
            <w:tcW w:w="997" w:type="dxa"/>
            <w:vMerge w:val="restart"/>
            <w:shd w:val="clear" w:color="auto" w:fill="auto"/>
            <w:vAlign w:val="center"/>
            <w:hideMark/>
          </w:tcPr>
          <w:p w14:paraId="4EE12651"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30,000.00 </w:t>
            </w:r>
          </w:p>
        </w:tc>
        <w:tc>
          <w:tcPr>
            <w:tcW w:w="1701" w:type="dxa"/>
            <w:vMerge w:val="restart"/>
            <w:shd w:val="clear" w:color="auto" w:fill="auto"/>
            <w:vAlign w:val="center"/>
            <w:hideMark/>
          </w:tcPr>
          <w:p w14:paraId="2E87C246"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vMerge w:val="restart"/>
            <w:shd w:val="clear" w:color="auto" w:fill="auto"/>
            <w:vAlign w:val="center"/>
            <w:hideMark/>
          </w:tcPr>
          <w:p w14:paraId="2934D0E5"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vMerge w:val="restart"/>
            <w:shd w:val="clear" w:color="auto" w:fill="auto"/>
            <w:vAlign w:val="center"/>
            <w:hideMark/>
          </w:tcPr>
          <w:p w14:paraId="7268EA18" w14:textId="77777777" w:rsidR="003F54E6" w:rsidRPr="009755C4" w:rsidRDefault="003F54E6"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3DE99F7E" w14:textId="77777777" w:rsidR="003F54E6" w:rsidRPr="009755C4" w:rsidRDefault="003F54E6"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74700 Transport, Shipping and handle</w:t>
            </w:r>
          </w:p>
          <w:p w14:paraId="627AA780" w14:textId="77777777" w:rsidR="003F54E6" w:rsidRPr="009755C4" w:rsidRDefault="003F54E6"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0F2FD24D" w14:textId="38A38D85" w:rsidR="003F54E6" w:rsidRPr="009755C4" w:rsidRDefault="003F54E6"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80101500 - Business and corporate management consultation services</w:t>
            </w:r>
          </w:p>
          <w:p w14:paraId="6A3EB662" w14:textId="1F0087DD" w:rsidR="003F54E6" w:rsidRPr="009755C4" w:rsidRDefault="003F54E6" w:rsidP="00F4069F">
            <w:pPr>
              <w:spacing w:after="0"/>
              <w:jc w:val="left"/>
              <w:rPr>
                <w:rFonts w:ascii="Times New Roman" w:hAnsi="Times New Roman"/>
                <w:color w:val="000000"/>
                <w:sz w:val="20"/>
                <w:szCs w:val="20"/>
              </w:rPr>
            </w:pPr>
          </w:p>
        </w:tc>
        <w:tc>
          <w:tcPr>
            <w:tcW w:w="1147" w:type="dxa"/>
            <w:vMerge w:val="restart"/>
            <w:shd w:val="clear" w:color="auto" w:fill="auto"/>
            <w:vAlign w:val="center"/>
            <w:hideMark/>
          </w:tcPr>
          <w:p w14:paraId="02E7BB9A"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240,000.00 </w:t>
            </w:r>
          </w:p>
        </w:tc>
      </w:tr>
      <w:tr w:rsidR="00D35BDA" w:rsidRPr="009755C4" w14:paraId="268D94C9" w14:textId="77777777" w:rsidTr="00E33B06">
        <w:trPr>
          <w:trHeight w:val="2428"/>
        </w:trPr>
        <w:tc>
          <w:tcPr>
            <w:tcW w:w="1833" w:type="dxa"/>
            <w:shd w:val="clear" w:color="auto" w:fill="auto"/>
            <w:vAlign w:val="center"/>
            <w:hideMark/>
          </w:tcPr>
          <w:p w14:paraId="3CAA4ADB" w14:textId="77777777" w:rsidR="00D35BDA" w:rsidRPr="009755C4" w:rsidRDefault="00D35BDA"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p w14:paraId="6C068A53" w14:textId="77777777" w:rsidR="00D35BDA" w:rsidRPr="009755C4" w:rsidRDefault="00D35BDA" w:rsidP="00F4069F">
            <w:pPr>
              <w:spacing w:after="0"/>
              <w:jc w:val="left"/>
              <w:rPr>
                <w:rFonts w:ascii="Times New Roman" w:hAnsi="Times New Roman"/>
                <w:b/>
                <w:color w:val="000000"/>
                <w:sz w:val="20"/>
                <w:szCs w:val="20"/>
              </w:rPr>
            </w:pPr>
            <w:r w:rsidRPr="009755C4">
              <w:rPr>
                <w:rFonts w:ascii="Times New Roman" w:hAnsi="Times New Roman"/>
                <w:b/>
                <w:bCs/>
                <w:color w:val="000000" w:themeColor="text1"/>
                <w:sz w:val="20"/>
                <w:szCs w:val="20"/>
              </w:rPr>
              <w:t>Strengthened market access through Strategic Partnerships and Learning.</w:t>
            </w:r>
          </w:p>
          <w:p w14:paraId="51F57907" w14:textId="77777777" w:rsidR="00D35BDA" w:rsidRPr="009755C4" w:rsidRDefault="00D35BDA"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p w14:paraId="24D7265B" w14:textId="5130EA84" w:rsidR="00D35BDA" w:rsidRPr="009755C4" w:rsidRDefault="00D35BDA" w:rsidP="00F4069F">
            <w:pPr>
              <w:spacing w:after="0"/>
              <w:jc w:val="left"/>
              <w:rPr>
                <w:rFonts w:ascii="Times New Roman" w:hAnsi="Times New Roman"/>
                <w:b/>
                <w:color w:val="000000"/>
                <w:sz w:val="20"/>
                <w:szCs w:val="20"/>
              </w:rPr>
            </w:pPr>
            <w:r w:rsidRPr="009755C4">
              <w:rPr>
                <w:rFonts w:ascii="Times New Roman" w:hAnsi="Times New Roman"/>
                <w:i/>
                <w:color w:val="000000"/>
                <w:sz w:val="20"/>
                <w:szCs w:val="20"/>
              </w:rPr>
              <w:t> </w:t>
            </w:r>
          </w:p>
        </w:tc>
        <w:tc>
          <w:tcPr>
            <w:tcW w:w="1985" w:type="dxa"/>
            <w:vMerge/>
            <w:vAlign w:val="center"/>
            <w:hideMark/>
          </w:tcPr>
          <w:p w14:paraId="6CE73F82" w14:textId="77777777" w:rsidR="00D35BDA" w:rsidRPr="009755C4" w:rsidRDefault="00D35BDA" w:rsidP="00F4069F">
            <w:pPr>
              <w:spacing w:after="0"/>
              <w:jc w:val="left"/>
              <w:rPr>
                <w:rFonts w:ascii="Times New Roman" w:hAnsi="Times New Roman"/>
                <w:color w:val="000000"/>
                <w:sz w:val="20"/>
                <w:szCs w:val="20"/>
              </w:rPr>
            </w:pPr>
          </w:p>
        </w:tc>
        <w:tc>
          <w:tcPr>
            <w:tcW w:w="1275" w:type="dxa"/>
            <w:vMerge/>
            <w:vAlign w:val="center"/>
            <w:hideMark/>
          </w:tcPr>
          <w:p w14:paraId="7E7C3EE1" w14:textId="77777777" w:rsidR="00D35BDA" w:rsidRPr="009755C4" w:rsidRDefault="00D35BDA" w:rsidP="00F4069F">
            <w:pPr>
              <w:spacing w:after="0"/>
              <w:jc w:val="left"/>
              <w:rPr>
                <w:rFonts w:ascii="Times New Roman" w:hAnsi="Times New Roman"/>
                <w:color w:val="000000"/>
                <w:sz w:val="20"/>
                <w:szCs w:val="20"/>
              </w:rPr>
            </w:pPr>
          </w:p>
        </w:tc>
        <w:tc>
          <w:tcPr>
            <w:tcW w:w="1276" w:type="dxa"/>
            <w:vMerge/>
            <w:vAlign w:val="center"/>
            <w:hideMark/>
          </w:tcPr>
          <w:p w14:paraId="7F854A3A" w14:textId="77777777" w:rsidR="00D35BDA" w:rsidRPr="009755C4" w:rsidRDefault="00D35BDA" w:rsidP="00F4069F">
            <w:pPr>
              <w:spacing w:after="0"/>
              <w:jc w:val="left"/>
              <w:rPr>
                <w:rFonts w:ascii="Times New Roman" w:hAnsi="Times New Roman"/>
                <w:color w:val="000000"/>
                <w:sz w:val="20"/>
                <w:szCs w:val="20"/>
              </w:rPr>
            </w:pPr>
          </w:p>
        </w:tc>
        <w:tc>
          <w:tcPr>
            <w:tcW w:w="1276" w:type="dxa"/>
            <w:vMerge/>
            <w:vAlign w:val="center"/>
            <w:hideMark/>
          </w:tcPr>
          <w:p w14:paraId="377D8317" w14:textId="77777777" w:rsidR="00D35BDA" w:rsidRPr="009755C4" w:rsidRDefault="00D35BDA" w:rsidP="00F4069F">
            <w:pPr>
              <w:spacing w:after="0"/>
              <w:jc w:val="left"/>
              <w:rPr>
                <w:rFonts w:ascii="Times New Roman" w:hAnsi="Times New Roman"/>
                <w:color w:val="000000"/>
                <w:sz w:val="20"/>
                <w:szCs w:val="20"/>
              </w:rPr>
            </w:pPr>
          </w:p>
        </w:tc>
        <w:tc>
          <w:tcPr>
            <w:tcW w:w="997" w:type="dxa"/>
            <w:vMerge/>
            <w:vAlign w:val="center"/>
            <w:hideMark/>
          </w:tcPr>
          <w:p w14:paraId="651AD21C" w14:textId="77777777" w:rsidR="00D35BDA" w:rsidRPr="009755C4" w:rsidRDefault="00D35BDA" w:rsidP="00F4069F">
            <w:pPr>
              <w:spacing w:after="0"/>
              <w:jc w:val="left"/>
              <w:rPr>
                <w:rFonts w:ascii="Times New Roman" w:hAnsi="Times New Roman"/>
                <w:color w:val="000000"/>
                <w:sz w:val="20"/>
                <w:szCs w:val="20"/>
              </w:rPr>
            </w:pPr>
          </w:p>
        </w:tc>
        <w:tc>
          <w:tcPr>
            <w:tcW w:w="1701" w:type="dxa"/>
            <w:vMerge/>
            <w:vAlign w:val="center"/>
            <w:hideMark/>
          </w:tcPr>
          <w:p w14:paraId="50FB6452" w14:textId="77777777" w:rsidR="00D35BDA" w:rsidRPr="009755C4" w:rsidRDefault="00D35BDA" w:rsidP="00F4069F">
            <w:pPr>
              <w:spacing w:after="0"/>
              <w:jc w:val="left"/>
              <w:rPr>
                <w:rFonts w:ascii="Times New Roman" w:hAnsi="Times New Roman"/>
                <w:color w:val="000000"/>
                <w:sz w:val="20"/>
                <w:szCs w:val="20"/>
              </w:rPr>
            </w:pPr>
          </w:p>
        </w:tc>
        <w:tc>
          <w:tcPr>
            <w:tcW w:w="1134" w:type="dxa"/>
            <w:vMerge/>
            <w:vAlign w:val="center"/>
            <w:hideMark/>
          </w:tcPr>
          <w:p w14:paraId="57448A0F" w14:textId="77777777" w:rsidR="00D35BDA" w:rsidRPr="009755C4" w:rsidRDefault="00D35BDA" w:rsidP="00F4069F">
            <w:pPr>
              <w:spacing w:after="0"/>
              <w:jc w:val="left"/>
              <w:rPr>
                <w:rFonts w:ascii="Times New Roman" w:hAnsi="Times New Roman"/>
                <w:color w:val="000000"/>
                <w:sz w:val="20"/>
                <w:szCs w:val="20"/>
              </w:rPr>
            </w:pPr>
          </w:p>
        </w:tc>
        <w:tc>
          <w:tcPr>
            <w:tcW w:w="2248" w:type="dxa"/>
            <w:vMerge/>
            <w:vAlign w:val="center"/>
            <w:hideMark/>
          </w:tcPr>
          <w:p w14:paraId="7B714D58" w14:textId="77777777" w:rsidR="00D35BDA" w:rsidRPr="009755C4" w:rsidRDefault="00D35BDA" w:rsidP="00F4069F">
            <w:pPr>
              <w:spacing w:after="0"/>
              <w:jc w:val="left"/>
              <w:rPr>
                <w:rFonts w:ascii="Times New Roman" w:hAnsi="Times New Roman"/>
                <w:color w:val="000000"/>
                <w:sz w:val="20"/>
                <w:szCs w:val="20"/>
              </w:rPr>
            </w:pPr>
          </w:p>
        </w:tc>
        <w:tc>
          <w:tcPr>
            <w:tcW w:w="1147" w:type="dxa"/>
            <w:vMerge/>
            <w:vAlign w:val="center"/>
            <w:hideMark/>
          </w:tcPr>
          <w:p w14:paraId="44B11863" w14:textId="77777777" w:rsidR="00D35BDA" w:rsidRPr="009755C4" w:rsidRDefault="00D35BDA" w:rsidP="00F4069F">
            <w:pPr>
              <w:spacing w:after="0"/>
              <w:jc w:val="left"/>
              <w:rPr>
                <w:rFonts w:ascii="Times New Roman" w:hAnsi="Times New Roman"/>
                <w:color w:val="000000"/>
                <w:sz w:val="20"/>
                <w:szCs w:val="20"/>
              </w:rPr>
            </w:pPr>
          </w:p>
        </w:tc>
      </w:tr>
      <w:tr w:rsidR="000F697C" w:rsidRPr="009755C4" w14:paraId="62E41506" w14:textId="77777777" w:rsidTr="00D84EBD">
        <w:trPr>
          <w:trHeight w:val="1610"/>
        </w:trPr>
        <w:tc>
          <w:tcPr>
            <w:tcW w:w="1833" w:type="dxa"/>
            <w:vMerge w:val="restart"/>
            <w:tcBorders>
              <w:bottom w:val="single" w:sz="4" w:space="0" w:color="auto"/>
            </w:tcBorders>
            <w:shd w:val="clear" w:color="auto" w:fill="auto"/>
            <w:vAlign w:val="center"/>
            <w:hideMark/>
          </w:tcPr>
          <w:p w14:paraId="245B19D3" w14:textId="77777777" w:rsidR="000F697C" w:rsidRPr="009755C4" w:rsidRDefault="000F697C" w:rsidP="00F4069F">
            <w:pPr>
              <w:spacing w:after="0"/>
              <w:jc w:val="left"/>
              <w:rPr>
                <w:rFonts w:ascii="Times New Roman" w:hAnsi="Times New Roman"/>
                <w:i/>
                <w:color w:val="000000"/>
                <w:sz w:val="20"/>
                <w:szCs w:val="20"/>
              </w:rPr>
            </w:pPr>
            <w:r w:rsidRPr="009755C4">
              <w:rPr>
                <w:rFonts w:ascii="Times New Roman" w:hAnsi="Times New Roman"/>
                <w:i/>
                <w:color w:val="000000"/>
                <w:sz w:val="20"/>
                <w:szCs w:val="20"/>
              </w:rPr>
              <w:t xml:space="preserve"> Gender marker:2 </w:t>
            </w:r>
          </w:p>
          <w:p w14:paraId="55FA66C1" w14:textId="77777777" w:rsidR="000F697C" w:rsidRPr="009755C4" w:rsidRDefault="000F697C"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p w14:paraId="0244CF50"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24D1D155"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2058763C"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CBCA9C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6CCAD451"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3C402621"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04039FD3"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A172158"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0466EF95"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C01ECF5"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70EC7E4B"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p w14:paraId="168AD278" w14:textId="3BB5F6DC" w:rsidR="000F697C" w:rsidRPr="009755C4" w:rsidRDefault="000F697C" w:rsidP="00F4069F">
            <w:pPr>
              <w:spacing w:after="0"/>
              <w:jc w:val="left"/>
              <w:rPr>
                <w:rFonts w:ascii="Times New Roman" w:hAnsi="Times New Roman"/>
                <w:i/>
                <w:color w:val="000000"/>
                <w:sz w:val="20"/>
                <w:szCs w:val="20"/>
              </w:rPr>
            </w:pPr>
            <w:r w:rsidRPr="009755C4">
              <w:rPr>
                <w:rFonts w:ascii="Times New Roman" w:hAnsi="Times New Roman"/>
                <w:color w:val="000000"/>
                <w:sz w:val="20"/>
                <w:szCs w:val="20"/>
              </w:rPr>
              <w:t> </w:t>
            </w:r>
          </w:p>
        </w:tc>
        <w:tc>
          <w:tcPr>
            <w:tcW w:w="1985" w:type="dxa"/>
            <w:tcBorders>
              <w:bottom w:val="single" w:sz="4" w:space="0" w:color="auto"/>
            </w:tcBorders>
            <w:shd w:val="clear" w:color="auto" w:fill="auto"/>
            <w:vAlign w:val="center"/>
            <w:hideMark/>
          </w:tcPr>
          <w:p w14:paraId="66B902E2" w14:textId="6616A3C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3.2 </w:t>
            </w:r>
            <w:r w:rsidR="002F240E" w:rsidRPr="009755C4">
              <w:rPr>
                <w:rFonts w:ascii="Times New Roman" w:hAnsi="Times New Roman"/>
                <w:color w:val="000000"/>
                <w:sz w:val="20"/>
                <w:szCs w:val="20"/>
              </w:rPr>
              <w:t>Facilitating study and learning tours to other developing countries with successful cross-border trade models</w:t>
            </w:r>
          </w:p>
        </w:tc>
        <w:tc>
          <w:tcPr>
            <w:tcW w:w="1275" w:type="dxa"/>
            <w:tcBorders>
              <w:bottom w:val="single" w:sz="4" w:space="0" w:color="auto"/>
            </w:tcBorders>
            <w:shd w:val="clear" w:color="auto" w:fill="auto"/>
            <w:vAlign w:val="center"/>
            <w:hideMark/>
          </w:tcPr>
          <w:p w14:paraId="62B08844"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50,000.00 </w:t>
            </w:r>
          </w:p>
        </w:tc>
        <w:tc>
          <w:tcPr>
            <w:tcW w:w="1276" w:type="dxa"/>
            <w:tcBorders>
              <w:bottom w:val="single" w:sz="4" w:space="0" w:color="auto"/>
            </w:tcBorders>
            <w:shd w:val="clear" w:color="auto" w:fill="auto"/>
            <w:vAlign w:val="center"/>
            <w:hideMark/>
          </w:tcPr>
          <w:p w14:paraId="296895AF"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150,000.00 </w:t>
            </w:r>
          </w:p>
        </w:tc>
        <w:tc>
          <w:tcPr>
            <w:tcW w:w="1276" w:type="dxa"/>
            <w:tcBorders>
              <w:bottom w:val="single" w:sz="4" w:space="0" w:color="auto"/>
            </w:tcBorders>
            <w:shd w:val="clear" w:color="auto" w:fill="auto"/>
            <w:vAlign w:val="center"/>
            <w:hideMark/>
          </w:tcPr>
          <w:p w14:paraId="2C433384"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150,000.00 </w:t>
            </w:r>
          </w:p>
        </w:tc>
        <w:tc>
          <w:tcPr>
            <w:tcW w:w="997" w:type="dxa"/>
            <w:tcBorders>
              <w:bottom w:val="single" w:sz="4" w:space="0" w:color="auto"/>
            </w:tcBorders>
            <w:shd w:val="clear" w:color="auto" w:fill="auto"/>
            <w:vAlign w:val="center"/>
            <w:hideMark/>
          </w:tcPr>
          <w:p w14:paraId="291C19BC"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150,000.00 </w:t>
            </w:r>
          </w:p>
        </w:tc>
        <w:tc>
          <w:tcPr>
            <w:tcW w:w="1701" w:type="dxa"/>
            <w:tcBorders>
              <w:bottom w:val="single" w:sz="4" w:space="0" w:color="auto"/>
            </w:tcBorders>
            <w:shd w:val="clear" w:color="auto" w:fill="auto"/>
            <w:vAlign w:val="center"/>
            <w:hideMark/>
          </w:tcPr>
          <w:p w14:paraId="3613FF6A"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xml:space="preserve"> UNDP </w:t>
            </w:r>
          </w:p>
        </w:tc>
        <w:tc>
          <w:tcPr>
            <w:tcW w:w="1134" w:type="dxa"/>
            <w:tcBorders>
              <w:bottom w:val="single" w:sz="4" w:space="0" w:color="auto"/>
            </w:tcBorders>
            <w:shd w:val="clear" w:color="auto" w:fill="auto"/>
            <w:vAlign w:val="center"/>
            <w:hideMark/>
          </w:tcPr>
          <w:p w14:paraId="383A4F3D"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UNDP/Donor </w:t>
            </w:r>
          </w:p>
        </w:tc>
        <w:tc>
          <w:tcPr>
            <w:tcW w:w="2248" w:type="dxa"/>
            <w:tcBorders>
              <w:bottom w:val="single" w:sz="4" w:space="0" w:color="auto"/>
            </w:tcBorders>
            <w:shd w:val="clear" w:color="auto" w:fill="auto"/>
            <w:vAlign w:val="center"/>
            <w:hideMark/>
          </w:tcPr>
          <w:p w14:paraId="0FF29BD1" w14:textId="77777777" w:rsidR="000F697C" w:rsidRPr="009755C4" w:rsidRDefault="000F697C"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72300 Materials and Goods</w:t>
            </w:r>
          </w:p>
          <w:p w14:paraId="69505D77" w14:textId="77777777" w:rsidR="000F697C" w:rsidRPr="009755C4" w:rsidRDefault="000F697C"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74700 Transport, Shipping and handle</w:t>
            </w:r>
          </w:p>
          <w:p w14:paraId="6F57E983" w14:textId="77777777" w:rsidR="000F697C" w:rsidRPr="009755C4" w:rsidRDefault="000F697C" w:rsidP="00B20F76">
            <w:pPr>
              <w:shd w:val="clear" w:color="auto" w:fill="FFFFFF" w:themeFill="background1"/>
              <w:spacing w:after="0"/>
              <w:jc w:val="left"/>
              <w:rPr>
                <w:rFonts w:ascii="Times New Roman" w:hAnsi="Times New Roman"/>
                <w:color w:val="333333"/>
                <w:sz w:val="20"/>
                <w:szCs w:val="20"/>
                <w:lang w:val="en-US"/>
              </w:rPr>
            </w:pPr>
            <w:r w:rsidRPr="009755C4">
              <w:rPr>
                <w:rFonts w:ascii="Times New Roman" w:hAnsi="Times New Roman"/>
                <w:color w:val="333333"/>
                <w:sz w:val="20"/>
                <w:szCs w:val="20"/>
                <w:lang w:val="en-US"/>
              </w:rPr>
              <w:t>71300 Local Consultants</w:t>
            </w:r>
          </w:p>
          <w:p w14:paraId="2FFEA6CF" w14:textId="06DE0F03" w:rsidR="000F697C" w:rsidRPr="009755C4" w:rsidRDefault="000F697C" w:rsidP="00F4069F">
            <w:pPr>
              <w:spacing w:after="0"/>
              <w:jc w:val="left"/>
              <w:rPr>
                <w:rFonts w:ascii="Times New Roman" w:hAnsi="Times New Roman"/>
                <w:color w:val="000000"/>
                <w:sz w:val="20"/>
                <w:szCs w:val="20"/>
              </w:rPr>
            </w:pPr>
          </w:p>
        </w:tc>
        <w:tc>
          <w:tcPr>
            <w:tcW w:w="1147" w:type="dxa"/>
            <w:tcBorders>
              <w:bottom w:val="single" w:sz="4" w:space="0" w:color="auto"/>
            </w:tcBorders>
            <w:shd w:val="clear" w:color="auto" w:fill="auto"/>
            <w:vAlign w:val="center"/>
            <w:hideMark/>
          </w:tcPr>
          <w:p w14:paraId="57523042"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500,000.00 </w:t>
            </w:r>
          </w:p>
        </w:tc>
      </w:tr>
      <w:tr w:rsidR="000F697C" w:rsidRPr="009755C4" w14:paraId="0538C0E3" w14:textId="77777777" w:rsidTr="00D84EBD">
        <w:trPr>
          <w:trHeight w:val="300"/>
        </w:trPr>
        <w:tc>
          <w:tcPr>
            <w:tcW w:w="1833" w:type="dxa"/>
            <w:vMerge/>
            <w:hideMark/>
          </w:tcPr>
          <w:p w14:paraId="2852ADA2" w14:textId="2637270E" w:rsidR="000F697C" w:rsidRPr="009755C4" w:rsidRDefault="000F697C" w:rsidP="00F4069F">
            <w:pPr>
              <w:spacing w:after="0"/>
              <w:jc w:val="left"/>
              <w:rPr>
                <w:rFonts w:ascii="Times New Roman" w:hAnsi="Times New Roman"/>
                <w:color w:val="000000"/>
                <w:sz w:val="20"/>
                <w:szCs w:val="20"/>
              </w:rPr>
            </w:pPr>
          </w:p>
        </w:tc>
        <w:tc>
          <w:tcPr>
            <w:tcW w:w="1985" w:type="dxa"/>
            <w:shd w:val="clear" w:color="auto" w:fill="auto"/>
            <w:vAlign w:val="center"/>
            <w:hideMark/>
          </w:tcPr>
          <w:p w14:paraId="06DBE6BD"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MONITORING </w:t>
            </w:r>
          </w:p>
        </w:tc>
        <w:tc>
          <w:tcPr>
            <w:tcW w:w="1275" w:type="dxa"/>
            <w:shd w:val="clear" w:color="auto" w:fill="auto"/>
            <w:vAlign w:val="center"/>
            <w:hideMark/>
          </w:tcPr>
          <w:p w14:paraId="3D2F8DB1"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43,232.00 </w:t>
            </w:r>
          </w:p>
        </w:tc>
        <w:tc>
          <w:tcPr>
            <w:tcW w:w="1276" w:type="dxa"/>
            <w:shd w:val="clear" w:color="auto" w:fill="auto"/>
            <w:vAlign w:val="center"/>
            <w:hideMark/>
          </w:tcPr>
          <w:p w14:paraId="645B9F82"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40,000.00 </w:t>
            </w:r>
          </w:p>
        </w:tc>
        <w:tc>
          <w:tcPr>
            <w:tcW w:w="1276" w:type="dxa"/>
            <w:shd w:val="clear" w:color="auto" w:fill="auto"/>
            <w:vAlign w:val="center"/>
            <w:hideMark/>
          </w:tcPr>
          <w:p w14:paraId="2A0320C2"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40,000.00 </w:t>
            </w:r>
          </w:p>
        </w:tc>
        <w:tc>
          <w:tcPr>
            <w:tcW w:w="997" w:type="dxa"/>
            <w:shd w:val="clear" w:color="auto" w:fill="auto"/>
            <w:vAlign w:val="center"/>
            <w:hideMark/>
          </w:tcPr>
          <w:p w14:paraId="550C86D8"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40,000.00 </w:t>
            </w:r>
          </w:p>
        </w:tc>
        <w:tc>
          <w:tcPr>
            <w:tcW w:w="1701" w:type="dxa"/>
            <w:shd w:val="clear" w:color="auto" w:fill="auto"/>
            <w:vAlign w:val="center"/>
            <w:hideMark/>
          </w:tcPr>
          <w:p w14:paraId="5C9DFA89" w14:textId="77777777" w:rsidR="000F697C" w:rsidRPr="009755C4" w:rsidRDefault="000F697C"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w:t>
            </w:r>
          </w:p>
        </w:tc>
        <w:tc>
          <w:tcPr>
            <w:tcW w:w="1134" w:type="dxa"/>
            <w:shd w:val="clear" w:color="auto" w:fill="auto"/>
            <w:vAlign w:val="center"/>
            <w:hideMark/>
          </w:tcPr>
          <w:p w14:paraId="33A15374"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2248" w:type="dxa"/>
            <w:shd w:val="clear" w:color="auto" w:fill="auto"/>
            <w:vAlign w:val="center"/>
            <w:hideMark/>
          </w:tcPr>
          <w:p w14:paraId="4F0B6261"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47" w:type="dxa"/>
            <w:shd w:val="clear" w:color="auto" w:fill="auto"/>
            <w:vAlign w:val="center"/>
            <w:hideMark/>
          </w:tcPr>
          <w:p w14:paraId="02CA09E5" w14:textId="77777777" w:rsidR="000F697C" w:rsidRPr="009755C4" w:rsidRDefault="000F697C"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163,232.00 </w:t>
            </w:r>
          </w:p>
        </w:tc>
      </w:tr>
      <w:tr w:rsidR="000F697C" w:rsidRPr="009755C4" w14:paraId="2C3C4E12" w14:textId="77777777" w:rsidTr="4AE8F669">
        <w:trPr>
          <w:trHeight w:val="300"/>
        </w:trPr>
        <w:tc>
          <w:tcPr>
            <w:tcW w:w="1833" w:type="dxa"/>
            <w:vMerge/>
            <w:hideMark/>
          </w:tcPr>
          <w:p w14:paraId="6D4C76AA" w14:textId="57EE0577" w:rsidR="000F697C" w:rsidRPr="009755C4" w:rsidRDefault="000F697C" w:rsidP="00F4069F">
            <w:pPr>
              <w:spacing w:after="0"/>
              <w:jc w:val="left"/>
              <w:rPr>
                <w:rFonts w:ascii="Times New Roman" w:hAnsi="Times New Roman"/>
                <w:color w:val="000000"/>
                <w:sz w:val="20"/>
                <w:szCs w:val="20"/>
              </w:rPr>
            </w:pPr>
          </w:p>
        </w:tc>
        <w:tc>
          <w:tcPr>
            <w:tcW w:w="11892" w:type="dxa"/>
            <w:gridSpan w:val="8"/>
            <w:shd w:val="clear" w:color="auto" w:fill="EDEDED" w:themeFill="accent3" w:themeFillTint="33"/>
            <w:vAlign w:val="center"/>
            <w:hideMark/>
          </w:tcPr>
          <w:p w14:paraId="29714C6C" w14:textId="77777777" w:rsidR="000F697C" w:rsidRPr="009755C4" w:rsidRDefault="000F697C"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Sub-Total for Output 3 </w:t>
            </w:r>
          </w:p>
        </w:tc>
        <w:tc>
          <w:tcPr>
            <w:tcW w:w="1147" w:type="dxa"/>
            <w:shd w:val="clear" w:color="auto" w:fill="EDEDED" w:themeFill="accent3" w:themeFillTint="33"/>
            <w:vAlign w:val="center"/>
            <w:hideMark/>
          </w:tcPr>
          <w:p w14:paraId="7A8D9E07" w14:textId="77777777" w:rsidR="000F697C" w:rsidRPr="009755C4" w:rsidRDefault="000F697C"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1,753,232.00 </w:t>
            </w:r>
          </w:p>
        </w:tc>
      </w:tr>
      <w:tr w:rsidR="003F54E6" w:rsidRPr="009755C4" w14:paraId="5D2809FA" w14:textId="77777777" w:rsidTr="00D84EBD">
        <w:trPr>
          <w:trHeight w:val="300"/>
        </w:trPr>
        <w:tc>
          <w:tcPr>
            <w:tcW w:w="1833" w:type="dxa"/>
            <w:shd w:val="clear" w:color="auto" w:fill="auto"/>
            <w:vAlign w:val="center"/>
            <w:hideMark/>
          </w:tcPr>
          <w:p w14:paraId="208BD9EA"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tc>
        <w:tc>
          <w:tcPr>
            <w:tcW w:w="1985" w:type="dxa"/>
            <w:shd w:val="clear" w:color="auto" w:fill="auto"/>
            <w:vAlign w:val="center"/>
            <w:hideMark/>
          </w:tcPr>
          <w:p w14:paraId="3033A386"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275" w:type="dxa"/>
            <w:shd w:val="clear" w:color="auto" w:fill="auto"/>
            <w:vAlign w:val="center"/>
            <w:hideMark/>
          </w:tcPr>
          <w:p w14:paraId="48152A64"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276" w:type="dxa"/>
            <w:shd w:val="clear" w:color="auto" w:fill="auto"/>
            <w:vAlign w:val="center"/>
            <w:hideMark/>
          </w:tcPr>
          <w:p w14:paraId="6F080894"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276" w:type="dxa"/>
            <w:shd w:val="clear" w:color="auto" w:fill="auto"/>
            <w:vAlign w:val="center"/>
            <w:hideMark/>
          </w:tcPr>
          <w:p w14:paraId="223E1632"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997" w:type="dxa"/>
            <w:shd w:val="clear" w:color="auto" w:fill="auto"/>
            <w:vAlign w:val="center"/>
            <w:hideMark/>
          </w:tcPr>
          <w:p w14:paraId="42E63C87"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701" w:type="dxa"/>
            <w:shd w:val="clear" w:color="auto" w:fill="auto"/>
            <w:vAlign w:val="center"/>
            <w:hideMark/>
          </w:tcPr>
          <w:p w14:paraId="15ACE202"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w:t>
            </w:r>
          </w:p>
        </w:tc>
        <w:tc>
          <w:tcPr>
            <w:tcW w:w="1134" w:type="dxa"/>
            <w:shd w:val="clear" w:color="auto" w:fill="auto"/>
            <w:vAlign w:val="center"/>
            <w:hideMark/>
          </w:tcPr>
          <w:p w14:paraId="24672DD6"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2248" w:type="dxa"/>
            <w:shd w:val="clear" w:color="auto" w:fill="auto"/>
            <w:vAlign w:val="center"/>
            <w:hideMark/>
          </w:tcPr>
          <w:p w14:paraId="25562CAE"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47" w:type="dxa"/>
            <w:shd w:val="clear" w:color="auto" w:fill="auto"/>
            <w:vAlign w:val="center"/>
            <w:hideMark/>
          </w:tcPr>
          <w:p w14:paraId="75FCE30D"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r>
      <w:tr w:rsidR="003F54E6" w:rsidRPr="009755C4" w14:paraId="6AA7A574" w14:textId="77777777" w:rsidTr="00D84EBD">
        <w:trPr>
          <w:trHeight w:val="300"/>
        </w:trPr>
        <w:tc>
          <w:tcPr>
            <w:tcW w:w="1833" w:type="dxa"/>
            <w:shd w:val="clear" w:color="auto" w:fill="auto"/>
            <w:vAlign w:val="center"/>
            <w:hideMark/>
          </w:tcPr>
          <w:p w14:paraId="6413A060"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Evaluation (as relevant) </w:t>
            </w:r>
          </w:p>
        </w:tc>
        <w:tc>
          <w:tcPr>
            <w:tcW w:w="1985" w:type="dxa"/>
            <w:shd w:val="clear" w:color="auto" w:fill="auto"/>
            <w:vAlign w:val="center"/>
            <w:hideMark/>
          </w:tcPr>
          <w:p w14:paraId="5FFC5F09"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EVALUATION </w:t>
            </w:r>
          </w:p>
        </w:tc>
        <w:tc>
          <w:tcPr>
            <w:tcW w:w="1275" w:type="dxa"/>
            <w:shd w:val="clear" w:color="auto" w:fill="auto"/>
            <w:vAlign w:val="center"/>
            <w:hideMark/>
          </w:tcPr>
          <w:p w14:paraId="6FD6C624"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   </w:t>
            </w:r>
          </w:p>
        </w:tc>
        <w:tc>
          <w:tcPr>
            <w:tcW w:w="1276" w:type="dxa"/>
            <w:shd w:val="clear" w:color="auto" w:fill="auto"/>
            <w:vAlign w:val="center"/>
            <w:hideMark/>
          </w:tcPr>
          <w:p w14:paraId="1D7C462C"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276" w:type="dxa"/>
            <w:shd w:val="clear" w:color="auto" w:fill="auto"/>
            <w:vAlign w:val="center"/>
            <w:hideMark/>
          </w:tcPr>
          <w:p w14:paraId="439CB976"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997" w:type="dxa"/>
            <w:shd w:val="clear" w:color="auto" w:fill="auto"/>
            <w:vAlign w:val="center"/>
            <w:hideMark/>
          </w:tcPr>
          <w:p w14:paraId="6E83B589"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100,000.00 </w:t>
            </w:r>
          </w:p>
        </w:tc>
        <w:tc>
          <w:tcPr>
            <w:tcW w:w="1701" w:type="dxa"/>
            <w:shd w:val="clear" w:color="auto" w:fill="auto"/>
            <w:vAlign w:val="center"/>
            <w:hideMark/>
          </w:tcPr>
          <w:p w14:paraId="4DD84886"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w:t>
            </w:r>
          </w:p>
        </w:tc>
        <w:tc>
          <w:tcPr>
            <w:tcW w:w="1134" w:type="dxa"/>
            <w:shd w:val="clear" w:color="auto" w:fill="auto"/>
            <w:vAlign w:val="center"/>
            <w:hideMark/>
          </w:tcPr>
          <w:p w14:paraId="7D630AFA"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2248" w:type="dxa"/>
            <w:shd w:val="clear" w:color="auto" w:fill="auto"/>
            <w:vAlign w:val="center"/>
            <w:hideMark/>
          </w:tcPr>
          <w:p w14:paraId="5BA911E7"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47" w:type="dxa"/>
            <w:shd w:val="clear" w:color="auto" w:fill="auto"/>
            <w:vAlign w:val="center"/>
            <w:hideMark/>
          </w:tcPr>
          <w:p w14:paraId="0020B924"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100,000.00 </w:t>
            </w:r>
          </w:p>
        </w:tc>
      </w:tr>
      <w:tr w:rsidR="003F54E6" w:rsidRPr="009755C4" w14:paraId="4D840FB2" w14:textId="77777777" w:rsidTr="00D84EBD">
        <w:trPr>
          <w:trHeight w:val="290"/>
        </w:trPr>
        <w:tc>
          <w:tcPr>
            <w:tcW w:w="1833" w:type="dxa"/>
            <w:shd w:val="clear" w:color="auto" w:fill="auto"/>
            <w:vAlign w:val="center"/>
            <w:hideMark/>
          </w:tcPr>
          <w:p w14:paraId="3C8348EB"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General Management Support </w:t>
            </w:r>
          </w:p>
        </w:tc>
        <w:tc>
          <w:tcPr>
            <w:tcW w:w="1985" w:type="dxa"/>
            <w:shd w:val="clear" w:color="auto" w:fill="auto"/>
            <w:vAlign w:val="center"/>
            <w:hideMark/>
          </w:tcPr>
          <w:p w14:paraId="1391279B"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275" w:type="dxa"/>
            <w:shd w:val="clear" w:color="auto" w:fill="auto"/>
            <w:vAlign w:val="center"/>
            <w:hideMark/>
          </w:tcPr>
          <w:p w14:paraId="42A91CAE"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80,753.00 </w:t>
            </w:r>
          </w:p>
        </w:tc>
        <w:tc>
          <w:tcPr>
            <w:tcW w:w="1276" w:type="dxa"/>
            <w:shd w:val="clear" w:color="auto" w:fill="auto"/>
            <w:vAlign w:val="center"/>
            <w:hideMark/>
          </w:tcPr>
          <w:p w14:paraId="6CBE21F7"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106,640.00 </w:t>
            </w:r>
          </w:p>
        </w:tc>
        <w:tc>
          <w:tcPr>
            <w:tcW w:w="1276" w:type="dxa"/>
            <w:shd w:val="clear" w:color="auto" w:fill="auto"/>
            <w:vAlign w:val="center"/>
            <w:hideMark/>
          </w:tcPr>
          <w:p w14:paraId="5529EA01"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93,925.60 </w:t>
            </w:r>
          </w:p>
        </w:tc>
        <w:tc>
          <w:tcPr>
            <w:tcW w:w="997" w:type="dxa"/>
            <w:shd w:val="clear" w:color="auto" w:fill="auto"/>
            <w:vAlign w:val="center"/>
            <w:hideMark/>
          </w:tcPr>
          <w:p w14:paraId="44030A25"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88,056.00 </w:t>
            </w:r>
          </w:p>
        </w:tc>
        <w:tc>
          <w:tcPr>
            <w:tcW w:w="1701" w:type="dxa"/>
            <w:shd w:val="clear" w:color="auto" w:fill="auto"/>
            <w:vAlign w:val="center"/>
            <w:hideMark/>
          </w:tcPr>
          <w:p w14:paraId="43A908DB" w14:textId="77777777" w:rsidR="003F54E6" w:rsidRPr="009755C4" w:rsidRDefault="003F54E6" w:rsidP="00F4069F">
            <w:pPr>
              <w:spacing w:after="0"/>
              <w:jc w:val="right"/>
              <w:rPr>
                <w:rFonts w:ascii="Times New Roman" w:hAnsi="Times New Roman"/>
                <w:color w:val="000000"/>
                <w:sz w:val="20"/>
                <w:szCs w:val="20"/>
              </w:rPr>
            </w:pPr>
            <w:r w:rsidRPr="009755C4">
              <w:rPr>
                <w:rFonts w:ascii="Times New Roman" w:hAnsi="Times New Roman"/>
                <w:color w:val="000000"/>
                <w:sz w:val="20"/>
                <w:szCs w:val="20"/>
              </w:rPr>
              <w:t> </w:t>
            </w:r>
          </w:p>
        </w:tc>
        <w:tc>
          <w:tcPr>
            <w:tcW w:w="1134" w:type="dxa"/>
            <w:shd w:val="clear" w:color="auto" w:fill="auto"/>
            <w:vAlign w:val="center"/>
            <w:hideMark/>
          </w:tcPr>
          <w:p w14:paraId="46C5841D"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2248" w:type="dxa"/>
            <w:shd w:val="clear" w:color="auto" w:fill="auto"/>
            <w:vAlign w:val="center"/>
            <w:hideMark/>
          </w:tcPr>
          <w:p w14:paraId="226A1C1C"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w:t>
            </w:r>
          </w:p>
        </w:tc>
        <w:tc>
          <w:tcPr>
            <w:tcW w:w="1147" w:type="dxa"/>
            <w:shd w:val="clear" w:color="auto" w:fill="auto"/>
            <w:vAlign w:val="center"/>
            <w:hideMark/>
          </w:tcPr>
          <w:p w14:paraId="5BC53443" w14:textId="77777777" w:rsidR="003F54E6" w:rsidRPr="009755C4" w:rsidRDefault="003F54E6" w:rsidP="00F4069F">
            <w:pPr>
              <w:spacing w:after="0"/>
              <w:jc w:val="left"/>
              <w:rPr>
                <w:rFonts w:ascii="Times New Roman" w:hAnsi="Times New Roman"/>
                <w:color w:val="000000"/>
                <w:sz w:val="20"/>
                <w:szCs w:val="20"/>
              </w:rPr>
            </w:pPr>
            <w:r w:rsidRPr="009755C4">
              <w:rPr>
                <w:rFonts w:ascii="Times New Roman" w:hAnsi="Times New Roman"/>
                <w:color w:val="000000"/>
                <w:sz w:val="20"/>
                <w:szCs w:val="20"/>
              </w:rPr>
              <w:t xml:space="preserve">                                      369,374.60 </w:t>
            </w:r>
          </w:p>
        </w:tc>
      </w:tr>
      <w:tr w:rsidR="003F54E6" w:rsidRPr="009755C4" w14:paraId="4267F6B9" w14:textId="77777777" w:rsidTr="00D84EBD">
        <w:trPr>
          <w:trHeight w:val="290"/>
        </w:trPr>
        <w:tc>
          <w:tcPr>
            <w:tcW w:w="1833" w:type="dxa"/>
            <w:shd w:val="clear" w:color="auto" w:fill="ADADAD"/>
            <w:vAlign w:val="center"/>
            <w:hideMark/>
          </w:tcPr>
          <w:p w14:paraId="5E5B0185"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TOTAL </w:t>
            </w:r>
          </w:p>
        </w:tc>
        <w:tc>
          <w:tcPr>
            <w:tcW w:w="1985" w:type="dxa"/>
            <w:shd w:val="clear" w:color="auto" w:fill="ADADAD"/>
            <w:vAlign w:val="center"/>
            <w:hideMark/>
          </w:tcPr>
          <w:p w14:paraId="64562DB2"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tc>
        <w:tc>
          <w:tcPr>
            <w:tcW w:w="1275" w:type="dxa"/>
            <w:shd w:val="clear" w:color="auto" w:fill="ADADAD"/>
            <w:vAlign w:val="center"/>
            <w:hideMark/>
          </w:tcPr>
          <w:p w14:paraId="5923F275"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1,020,237.00 </w:t>
            </w:r>
          </w:p>
        </w:tc>
        <w:tc>
          <w:tcPr>
            <w:tcW w:w="1276" w:type="dxa"/>
            <w:shd w:val="clear" w:color="auto" w:fill="ADADAD"/>
            <w:vAlign w:val="center"/>
            <w:hideMark/>
          </w:tcPr>
          <w:p w14:paraId="531968D1"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1,439,640.00 </w:t>
            </w:r>
          </w:p>
        </w:tc>
        <w:tc>
          <w:tcPr>
            <w:tcW w:w="1276" w:type="dxa"/>
            <w:shd w:val="clear" w:color="auto" w:fill="ADADAD"/>
            <w:vAlign w:val="center"/>
            <w:hideMark/>
          </w:tcPr>
          <w:p w14:paraId="10D6EC80"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1,267,995.60 </w:t>
            </w:r>
          </w:p>
        </w:tc>
        <w:tc>
          <w:tcPr>
            <w:tcW w:w="997" w:type="dxa"/>
            <w:shd w:val="clear" w:color="auto" w:fill="ADADAD"/>
            <w:vAlign w:val="center"/>
            <w:hideMark/>
          </w:tcPr>
          <w:p w14:paraId="203BA46C"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1,188,756.00 </w:t>
            </w:r>
          </w:p>
        </w:tc>
        <w:tc>
          <w:tcPr>
            <w:tcW w:w="1701" w:type="dxa"/>
            <w:shd w:val="clear" w:color="auto" w:fill="ADADAD"/>
            <w:vAlign w:val="center"/>
            <w:hideMark/>
          </w:tcPr>
          <w:p w14:paraId="2B1F865F" w14:textId="77777777" w:rsidR="003F54E6" w:rsidRPr="009755C4" w:rsidRDefault="003F54E6" w:rsidP="00F4069F">
            <w:pPr>
              <w:spacing w:after="0"/>
              <w:jc w:val="right"/>
              <w:rPr>
                <w:rFonts w:ascii="Times New Roman" w:hAnsi="Times New Roman"/>
                <w:b/>
                <w:color w:val="000000"/>
                <w:sz w:val="20"/>
                <w:szCs w:val="20"/>
              </w:rPr>
            </w:pPr>
            <w:r w:rsidRPr="009755C4">
              <w:rPr>
                <w:rFonts w:ascii="Times New Roman" w:hAnsi="Times New Roman"/>
                <w:b/>
                <w:color w:val="000000"/>
                <w:sz w:val="20"/>
                <w:szCs w:val="20"/>
              </w:rPr>
              <w:t> </w:t>
            </w:r>
          </w:p>
        </w:tc>
        <w:tc>
          <w:tcPr>
            <w:tcW w:w="1134" w:type="dxa"/>
            <w:shd w:val="clear" w:color="auto" w:fill="ADADAD"/>
            <w:vAlign w:val="center"/>
            <w:hideMark/>
          </w:tcPr>
          <w:p w14:paraId="7372BAC2"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tc>
        <w:tc>
          <w:tcPr>
            <w:tcW w:w="2248" w:type="dxa"/>
            <w:shd w:val="clear" w:color="auto" w:fill="ADADAD"/>
            <w:vAlign w:val="center"/>
            <w:hideMark/>
          </w:tcPr>
          <w:p w14:paraId="137392ED"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w:t>
            </w:r>
          </w:p>
        </w:tc>
        <w:tc>
          <w:tcPr>
            <w:tcW w:w="1147" w:type="dxa"/>
            <w:shd w:val="clear" w:color="auto" w:fill="ADADAD"/>
            <w:vAlign w:val="center"/>
            <w:hideMark/>
          </w:tcPr>
          <w:p w14:paraId="53D837AF" w14:textId="77777777" w:rsidR="003F54E6" w:rsidRPr="009755C4" w:rsidRDefault="003F54E6" w:rsidP="00F4069F">
            <w:pPr>
              <w:spacing w:after="0"/>
              <w:jc w:val="left"/>
              <w:rPr>
                <w:rFonts w:ascii="Times New Roman" w:hAnsi="Times New Roman"/>
                <w:b/>
                <w:color w:val="000000"/>
                <w:sz w:val="20"/>
                <w:szCs w:val="20"/>
              </w:rPr>
            </w:pPr>
            <w:r w:rsidRPr="009755C4">
              <w:rPr>
                <w:rFonts w:ascii="Times New Roman" w:hAnsi="Times New Roman"/>
                <w:b/>
                <w:color w:val="000000"/>
                <w:sz w:val="20"/>
                <w:szCs w:val="20"/>
              </w:rPr>
              <w:t xml:space="preserve">                                   4,916,628.60 </w:t>
            </w:r>
          </w:p>
        </w:tc>
      </w:tr>
    </w:tbl>
    <w:p w14:paraId="3BF42861" w14:textId="77777777" w:rsidR="00D727AB" w:rsidRPr="009755C4" w:rsidRDefault="00D727AB" w:rsidP="00184352">
      <w:pPr>
        <w:spacing w:line="276" w:lineRule="auto"/>
        <w:contextualSpacing/>
        <w:jc w:val="left"/>
        <w:rPr>
          <w:rFonts w:ascii="Times New Roman" w:hAnsi="Times New Roman"/>
          <w:i/>
          <w:color w:val="000000" w:themeColor="text1"/>
          <w:sz w:val="20"/>
          <w:szCs w:val="20"/>
        </w:rPr>
      </w:pPr>
    </w:p>
    <w:bookmarkEnd w:id="1"/>
    <w:p w14:paraId="77750333" w14:textId="77777777" w:rsidR="002649D1" w:rsidRPr="009755C4" w:rsidRDefault="00D727AB"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 </w:t>
      </w:r>
    </w:p>
    <w:p w14:paraId="48628A3F" w14:textId="58F98520" w:rsidR="008E519A" w:rsidRPr="009755C4" w:rsidRDefault="008E519A" w:rsidP="00184352">
      <w:pPr>
        <w:spacing w:line="276" w:lineRule="auto"/>
        <w:contextualSpacing/>
        <w:jc w:val="left"/>
        <w:rPr>
          <w:rFonts w:ascii="Times New Roman" w:hAnsi="Times New Roman"/>
          <w:color w:val="000000" w:themeColor="text1"/>
          <w:sz w:val="20"/>
          <w:szCs w:val="20"/>
        </w:rPr>
      </w:pPr>
    </w:p>
    <w:p w14:paraId="075E7D37" w14:textId="77777777" w:rsidR="008E519A" w:rsidRPr="009755C4" w:rsidRDefault="008E519A" w:rsidP="00184352">
      <w:pPr>
        <w:spacing w:line="276" w:lineRule="auto"/>
        <w:contextualSpacing/>
        <w:jc w:val="left"/>
        <w:rPr>
          <w:rFonts w:ascii="Times New Roman" w:hAnsi="Times New Roman"/>
          <w:color w:val="000000" w:themeColor="text1"/>
          <w:sz w:val="20"/>
          <w:szCs w:val="20"/>
        </w:rPr>
      </w:pPr>
    </w:p>
    <w:p w14:paraId="01F5E121" w14:textId="77777777" w:rsidR="008E519A" w:rsidRPr="009755C4" w:rsidRDefault="008E519A" w:rsidP="00184352">
      <w:pPr>
        <w:spacing w:line="276" w:lineRule="auto"/>
        <w:contextualSpacing/>
        <w:jc w:val="left"/>
        <w:rPr>
          <w:rFonts w:ascii="Times New Roman" w:hAnsi="Times New Roman"/>
          <w:color w:val="000000" w:themeColor="text1"/>
          <w:sz w:val="20"/>
          <w:szCs w:val="20"/>
        </w:rPr>
      </w:pPr>
    </w:p>
    <w:p w14:paraId="3241CB27" w14:textId="77777777" w:rsidR="002649D1" w:rsidRPr="009755C4" w:rsidRDefault="002649D1" w:rsidP="00184352">
      <w:pPr>
        <w:spacing w:line="276" w:lineRule="auto"/>
        <w:contextualSpacing/>
        <w:jc w:val="left"/>
        <w:rPr>
          <w:rFonts w:ascii="Times New Roman" w:hAnsi="Times New Roman"/>
          <w:color w:val="000000" w:themeColor="text1"/>
          <w:sz w:val="20"/>
          <w:szCs w:val="20"/>
        </w:rPr>
        <w:sectPr w:rsidR="002649D1" w:rsidRPr="009755C4" w:rsidSect="002649D1">
          <w:headerReference w:type="first" r:id="rId21"/>
          <w:pgSz w:w="16838" w:h="11906" w:orient="landscape" w:code="9"/>
          <w:pgMar w:top="1151" w:right="862" w:bottom="1151" w:left="862" w:header="720" w:footer="431" w:gutter="0"/>
          <w:cols w:space="708"/>
          <w:titlePg/>
          <w:docGrid w:linePitch="360"/>
        </w:sectPr>
      </w:pPr>
    </w:p>
    <w:p w14:paraId="1F30C204" w14:textId="77777777" w:rsidR="00AA791A" w:rsidRPr="009755C4" w:rsidRDefault="00AA791A" w:rsidP="00184352">
      <w:pPr>
        <w:spacing w:line="276" w:lineRule="auto"/>
        <w:contextualSpacing/>
        <w:jc w:val="left"/>
        <w:rPr>
          <w:rFonts w:ascii="Times New Roman" w:hAnsi="Times New Roman"/>
          <w:color w:val="000000" w:themeColor="text1"/>
          <w:sz w:val="20"/>
          <w:szCs w:val="20"/>
        </w:rPr>
      </w:pPr>
    </w:p>
    <w:p w14:paraId="25396E54" w14:textId="77777777" w:rsidR="00AA791A" w:rsidRPr="009755C4" w:rsidRDefault="00AA791A" w:rsidP="00184352">
      <w:pPr>
        <w:spacing w:line="276" w:lineRule="auto"/>
        <w:contextualSpacing/>
        <w:jc w:val="left"/>
        <w:rPr>
          <w:rFonts w:ascii="Times New Roman" w:hAnsi="Times New Roman"/>
          <w:color w:val="000000" w:themeColor="text1"/>
          <w:sz w:val="20"/>
          <w:szCs w:val="20"/>
        </w:rPr>
      </w:pPr>
    </w:p>
    <w:p w14:paraId="50CA6B74" w14:textId="77777777" w:rsidR="00D727AB" w:rsidRPr="009755C4" w:rsidRDefault="00D727AB" w:rsidP="00184352">
      <w:pPr>
        <w:pStyle w:val="Heading1"/>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Governance and Management Arrangements</w:t>
      </w:r>
    </w:p>
    <w:p w14:paraId="00893164" w14:textId="77777777" w:rsidR="00D727AB" w:rsidRPr="009755C4" w:rsidRDefault="00D727AB" w:rsidP="00184352">
      <w:pPr>
        <w:spacing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 xml:space="preserve">Explain the roles and responsibilities of the parties involved in governing and managing the project. While an example diagram is below, it is not required to follow this diagram exactly. A project can be jointly governed with other projects, for example, through a national steering sub-committee linked to Results Groups under the UNDG Standard Operating Procedures for countries adopting the Delivering as One approach. </w:t>
      </w:r>
    </w:p>
    <w:p w14:paraId="2A387131" w14:textId="77777777" w:rsidR="00D727AB" w:rsidRPr="009755C4" w:rsidRDefault="00D727AB" w:rsidP="00184352">
      <w:pPr>
        <w:spacing w:line="276" w:lineRule="auto"/>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Minimum requirements for a project’s governance arrangements include stakeholder representation (i.e., UNDP, national partners, beneficiary representatives, donors, etc.) with authority to make decisions regarding the project. Describe how target groups will be engaged in decision making for the project, to ensure their voice and participation. The project’s management arrangements must include, at minimum, a project manager and project assurance that advises the project governance mechanism. This section should specify the minimum frequency the governance mechanism will convene (i.e., at least annually.)</w:t>
      </w:r>
    </w:p>
    <w:p w14:paraId="525B308E" w14:textId="3E8E8E35" w:rsidR="00D727AB" w:rsidRPr="009755C4" w:rsidRDefault="00D727AB" w:rsidP="00184352">
      <w:pPr>
        <w:spacing w:line="276" w:lineRule="auto"/>
        <w:contextualSpacing/>
        <w:jc w:val="left"/>
        <w:rPr>
          <w:rFonts w:ascii="Times New Roman" w:hAnsi="Times New Roman"/>
          <w:color w:val="000000" w:themeColor="text1"/>
          <w:sz w:val="20"/>
          <w:szCs w:val="20"/>
        </w:rPr>
      </w:pPr>
    </w:p>
    <w:p w14:paraId="355CA252" w14:textId="359907EA" w:rsidR="00471F7A" w:rsidRPr="009755C4" w:rsidRDefault="00471F7A" w:rsidP="00184352">
      <w:pPr>
        <w:pStyle w:val="NormalWeb"/>
        <w:spacing w:line="276" w:lineRule="auto"/>
        <w:jc w:val="left"/>
        <w:rPr>
          <w:color w:val="000000" w:themeColor="text1"/>
          <w:sz w:val="20"/>
          <w:szCs w:val="20"/>
        </w:rPr>
      </w:pPr>
      <w:r w:rsidRPr="009755C4">
        <w:rPr>
          <w:color w:val="000000" w:themeColor="text1"/>
          <w:sz w:val="20"/>
          <w:szCs w:val="20"/>
        </w:rPr>
        <w:t xml:space="preserve">This project will be guided by a robust governance structure. A Project Board, comprising senior representatives from the Ministry of Budget and </w:t>
      </w:r>
      <w:r w:rsidR="007A12AD" w:rsidRPr="009755C4">
        <w:rPr>
          <w:color w:val="000000" w:themeColor="text1"/>
          <w:sz w:val="20"/>
          <w:szCs w:val="20"/>
        </w:rPr>
        <w:t xml:space="preserve">Economic </w:t>
      </w:r>
      <w:r w:rsidRPr="009755C4">
        <w:rPr>
          <w:color w:val="000000" w:themeColor="text1"/>
          <w:sz w:val="20"/>
          <w:szCs w:val="20"/>
        </w:rPr>
        <w:t>Planning, the Office of the Senior Special Adviser to the President on SDGs, the National Bureau of Statistics, and UNDP, will provide strategic direction and oversight. The Board will hold bi-annual meetings to review progress, endorse annual work plans and budgets, and address any emerging policy issues. Decision-making within the Board will be based on consensus among stakeholders.</w:t>
      </w:r>
    </w:p>
    <w:p w14:paraId="1FD79396" w14:textId="2E9FE0B0" w:rsidR="00471F7A" w:rsidRPr="009755C4" w:rsidRDefault="00471F7A" w:rsidP="00184352">
      <w:pPr>
        <w:pStyle w:val="NormalWeb"/>
        <w:spacing w:line="276" w:lineRule="auto"/>
        <w:jc w:val="left"/>
        <w:rPr>
          <w:color w:val="000000" w:themeColor="text1"/>
          <w:sz w:val="20"/>
          <w:szCs w:val="20"/>
        </w:rPr>
      </w:pPr>
      <w:r w:rsidRPr="009755C4">
        <w:rPr>
          <w:color w:val="000000" w:themeColor="text1"/>
          <w:sz w:val="20"/>
          <w:szCs w:val="20"/>
        </w:rPr>
        <w:t>UNDP will play a crucial role in project oversight and quality assurance, ensuring adherence to UNDP's quality standards. Independent monitoring and evaluation will be conducted throughout the project to identify strengths and weaknesses and inform necessary adjustments.</w:t>
      </w:r>
    </w:p>
    <w:p w14:paraId="39D7F22B" w14:textId="7625B682" w:rsidR="00471F7A" w:rsidRPr="009755C4" w:rsidRDefault="00471F7A" w:rsidP="00184352">
      <w:pPr>
        <w:pStyle w:val="NormalWeb"/>
        <w:spacing w:line="276" w:lineRule="auto"/>
        <w:jc w:val="left"/>
        <w:rPr>
          <w:color w:val="000000" w:themeColor="text1"/>
          <w:sz w:val="20"/>
          <w:szCs w:val="20"/>
        </w:rPr>
      </w:pPr>
      <w:r w:rsidRPr="009755C4">
        <w:rPr>
          <w:b/>
          <w:color w:val="000000" w:themeColor="text1"/>
          <w:sz w:val="20"/>
          <w:szCs w:val="20"/>
        </w:rPr>
        <w:t>Project Partners and Beneficiaries</w:t>
      </w:r>
    </w:p>
    <w:p w14:paraId="1AC9DA97" w14:textId="6A2E6AE1" w:rsidR="00471F7A" w:rsidRPr="009755C4" w:rsidRDefault="00471F7A" w:rsidP="00356053">
      <w:pPr>
        <w:spacing w:before="100" w:beforeAutospacing="1" w:after="100" w:afterAutospacing="1" w:line="276" w:lineRule="auto"/>
        <w:jc w:val="left"/>
        <w:rPr>
          <w:rFonts w:ascii="Times New Roman" w:hAnsi="Times New Roman"/>
          <w:b/>
          <w:color w:val="000000" w:themeColor="text1"/>
          <w:sz w:val="20"/>
          <w:szCs w:val="20"/>
        </w:rPr>
      </w:pPr>
      <w:r w:rsidRPr="009755C4">
        <w:rPr>
          <w:rFonts w:ascii="Times New Roman" w:hAnsi="Times New Roman"/>
          <w:color w:val="000000" w:themeColor="text1"/>
          <w:sz w:val="20"/>
          <w:szCs w:val="20"/>
        </w:rPr>
        <w:t>This project will involve close collaboration with key government ministries, departments, and agencies. Effective coordination among all implementing partners, including other relevant UN agencies, is critical for project success.</w:t>
      </w:r>
    </w:p>
    <w:p w14:paraId="6CAF5BB3" w14:textId="11C722A5" w:rsidR="00471F7A" w:rsidRPr="009755C4" w:rsidRDefault="00356053" w:rsidP="00184352">
      <w:pPr>
        <w:spacing w:before="100" w:beforeAutospacing="1" w:after="100" w:afterAutospacing="1" w:line="276" w:lineRule="auto"/>
        <w:jc w:val="left"/>
        <w:rPr>
          <w:rFonts w:ascii="Times New Roman" w:hAnsi="Times New Roman"/>
          <w:b/>
          <w:color w:val="000000" w:themeColor="text1"/>
          <w:sz w:val="20"/>
          <w:szCs w:val="20"/>
        </w:rPr>
      </w:pPr>
      <w:r w:rsidRPr="009755C4">
        <w:rPr>
          <w:rFonts w:ascii="Times New Roman" w:hAnsi="Times New Roman"/>
          <w:noProof/>
          <w:color w:val="000000" w:themeColor="text1"/>
          <w:sz w:val="20"/>
          <w:szCs w:val="20"/>
        </w:rPr>
        <mc:AlternateContent>
          <mc:Choice Requires="wpg">
            <w:drawing>
              <wp:anchor distT="0" distB="0" distL="114300" distR="114300" simplePos="0" relativeHeight="251658240" behindDoc="1" locked="0" layoutInCell="1" allowOverlap="1" wp14:anchorId="1B3DDF4D" wp14:editId="19F74A27">
                <wp:simplePos x="0" y="0"/>
                <wp:positionH relativeFrom="margin">
                  <wp:posOffset>272415</wp:posOffset>
                </wp:positionH>
                <wp:positionV relativeFrom="paragraph">
                  <wp:posOffset>182880</wp:posOffset>
                </wp:positionV>
                <wp:extent cx="4476115" cy="2317750"/>
                <wp:effectExtent l="0" t="0" r="19685" b="25400"/>
                <wp:wrapTight wrapText="bothSides">
                  <wp:wrapPolygon edited="0">
                    <wp:start x="919" y="0"/>
                    <wp:lineTo x="919" y="10475"/>
                    <wp:lineTo x="4413" y="11362"/>
                    <wp:lineTo x="0" y="11717"/>
                    <wp:lineTo x="0" y="16688"/>
                    <wp:lineTo x="7170" y="17043"/>
                    <wp:lineTo x="7170" y="21127"/>
                    <wp:lineTo x="9836" y="21659"/>
                    <wp:lineTo x="15444" y="21659"/>
                    <wp:lineTo x="21511" y="21659"/>
                    <wp:lineTo x="21603" y="21304"/>
                    <wp:lineTo x="21603" y="15445"/>
                    <wp:lineTo x="11767" y="14203"/>
                    <wp:lineTo x="11767" y="11362"/>
                    <wp:lineTo x="17099" y="11362"/>
                    <wp:lineTo x="20500" y="10297"/>
                    <wp:lineTo x="20316" y="0"/>
                    <wp:lineTo x="919" y="0"/>
                  </wp:wrapPolygon>
                </wp:wrapTight>
                <wp:docPr id="270612817" name="Group 12"/>
                <wp:cNvGraphicFramePr/>
                <a:graphic xmlns:a="http://schemas.openxmlformats.org/drawingml/2006/main">
                  <a:graphicData uri="http://schemas.microsoft.com/office/word/2010/wordprocessingGroup">
                    <wpg:wgp>
                      <wpg:cNvGrpSpPr/>
                      <wpg:grpSpPr>
                        <a:xfrm>
                          <a:off x="0" y="0"/>
                          <a:ext cx="4476115" cy="2317750"/>
                          <a:chOff x="0" y="0"/>
                          <a:chExt cx="2334861" cy="1435930"/>
                        </a:xfrm>
                      </wpg:grpSpPr>
                      <wps:wsp>
                        <wps:cNvPr id="1961791064" name="Straight Connector 9"/>
                        <wps:cNvCnPr/>
                        <wps:spPr>
                          <a:xfrm>
                            <a:off x="1611248" y="1264523"/>
                            <a:ext cx="713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122309115" name="Group 11"/>
                        <wpg:cNvGrpSpPr/>
                        <wpg:grpSpPr>
                          <a:xfrm>
                            <a:off x="0" y="0"/>
                            <a:ext cx="2334861" cy="1435930"/>
                            <a:chOff x="0" y="0"/>
                            <a:chExt cx="2334861" cy="1435930"/>
                          </a:xfrm>
                        </wpg:grpSpPr>
                        <wps:wsp>
                          <wps:cNvPr id="10886522" name="Straight Connector 5"/>
                          <wps:cNvCnPr/>
                          <wps:spPr>
                            <a:xfrm>
                              <a:off x="1240729" y="690049"/>
                              <a:ext cx="3399" cy="3365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926225920" name="Group 10"/>
                          <wpg:cNvGrpSpPr/>
                          <wpg:grpSpPr>
                            <a:xfrm>
                              <a:off x="0" y="0"/>
                              <a:ext cx="2334861" cy="1435930"/>
                              <a:chOff x="0" y="0"/>
                              <a:chExt cx="2334861" cy="1435930"/>
                            </a:xfrm>
                          </wpg:grpSpPr>
                          <wps:wsp>
                            <wps:cNvPr id="1345102910" name="Rectangle: Rounded Corners 3"/>
                            <wps:cNvSpPr/>
                            <wps:spPr>
                              <a:xfrm>
                                <a:off x="108776" y="0"/>
                                <a:ext cx="2072789" cy="210185"/>
                              </a:xfrm>
                              <a:prstGeom prst="roundRect">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737993" w14:textId="77777777" w:rsidR="00E47EDD" w:rsidRPr="00583A1C" w:rsidRDefault="00E47EDD" w:rsidP="00E47EDD">
                                  <w:pPr>
                                    <w:jc w:val="center"/>
                                    <w:rPr>
                                      <w:lang w:val="en-US"/>
                                    </w:rPr>
                                  </w:pPr>
                                  <w:r w:rsidRPr="00583A1C">
                                    <w:rPr>
                                      <w:lang w:val="en-US"/>
                                    </w:rPr>
                                    <w:t>Project Organization 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1500558" name="Rectangle: Rounded Corners 3"/>
                            <wps:cNvSpPr/>
                            <wps:spPr>
                              <a:xfrm>
                                <a:off x="112176" y="268542"/>
                                <a:ext cx="2076944" cy="210185"/>
                              </a:xfrm>
                              <a:prstGeom prst="roundRect">
                                <a:avLst/>
                              </a:prstGeom>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0BCD8D" w14:textId="77777777" w:rsidR="00E47EDD" w:rsidRPr="00583A1C" w:rsidRDefault="00E47EDD" w:rsidP="00E47EDD">
                                  <w:pPr>
                                    <w:jc w:val="center"/>
                                    <w:rPr>
                                      <w:sz w:val="24"/>
                                      <w:szCs w:val="28"/>
                                      <w:lang w:val="en-US"/>
                                    </w:rPr>
                                  </w:pPr>
                                  <w:r w:rsidRPr="00583A1C">
                                    <w:rPr>
                                      <w:sz w:val="24"/>
                                      <w:szCs w:val="28"/>
                                      <w:lang w:val="en-US"/>
                                    </w:rPr>
                                    <w:t>Project Steering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224305" name="Rectangle: Rounded Corners 3"/>
                            <wps:cNvSpPr/>
                            <wps:spPr>
                              <a:xfrm>
                                <a:off x="118974" y="479295"/>
                                <a:ext cx="1013842" cy="210754"/>
                              </a:xfrm>
                              <a:prstGeom prst="roundRect">
                                <a:avLst/>
                              </a:prstGeom>
                              <a:solidFill>
                                <a:schemeClr val="tx2">
                                  <a:lumMod val="7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D96932" w14:textId="77777777" w:rsidR="00E47EDD" w:rsidRPr="00A32DF2" w:rsidRDefault="00E47EDD" w:rsidP="00E47EDD">
                                  <w:pPr>
                                    <w:jc w:val="center"/>
                                    <w:rPr>
                                      <w:sz w:val="14"/>
                                      <w:szCs w:val="14"/>
                                      <w:lang w:val="en-US"/>
                                    </w:rPr>
                                  </w:pPr>
                                  <w:r w:rsidRPr="00A32DF2">
                                    <w:rPr>
                                      <w:sz w:val="14"/>
                                      <w:szCs w:val="14"/>
                                      <w:lang w:val="en-US"/>
                                    </w:rPr>
                                    <w:t>UNDP Steering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9790838" name="Rectangle: Rounded Corners 3"/>
                            <wps:cNvSpPr/>
                            <wps:spPr>
                              <a:xfrm>
                                <a:off x="1189127" y="475896"/>
                                <a:ext cx="996381" cy="210185"/>
                              </a:xfrm>
                              <a:prstGeom prst="roundRect">
                                <a:avLst/>
                              </a:prstGeom>
                              <a:solidFill>
                                <a:schemeClr val="tx2">
                                  <a:lumMod val="7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4E834A" w14:textId="77777777" w:rsidR="00E47EDD" w:rsidRPr="00A32DF2" w:rsidRDefault="00E47EDD" w:rsidP="00E47EDD">
                                  <w:pPr>
                                    <w:jc w:val="center"/>
                                    <w:rPr>
                                      <w:sz w:val="14"/>
                                      <w:szCs w:val="14"/>
                                      <w:lang w:val="en-US"/>
                                    </w:rPr>
                                  </w:pPr>
                                  <w:r w:rsidRPr="00A32DF2">
                                    <w:rPr>
                                      <w:sz w:val="14"/>
                                      <w:szCs w:val="14"/>
                                      <w:lang w:val="en-US"/>
                                    </w:rPr>
                                    <w:t>Federal Ministry of Trade, Industry &amp;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791295" name="Rectangle: Rounded Corners 3"/>
                            <wps:cNvSpPr/>
                            <wps:spPr>
                              <a:xfrm>
                                <a:off x="0" y="795426"/>
                                <a:ext cx="679450" cy="305435"/>
                              </a:xfrm>
                              <a:prstGeom prst="roundRect">
                                <a:avLst/>
                              </a:prstGeom>
                              <a:solidFill>
                                <a:schemeClr val="tx1">
                                  <a:lumMod val="95000"/>
                                  <a:lumOff val="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0F9284" w14:textId="77777777" w:rsidR="00E47EDD" w:rsidRPr="00583A1C" w:rsidRDefault="00E47EDD" w:rsidP="00E47EDD">
                                  <w:pPr>
                                    <w:jc w:val="center"/>
                                    <w:rPr>
                                      <w:sz w:val="20"/>
                                      <w:szCs w:val="20"/>
                                      <w:lang w:val="en-US"/>
                                    </w:rPr>
                                  </w:pPr>
                                  <w:r w:rsidRPr="00583A1C">
                                    <w:rPr>
                                      <w:sz w:val="20"/>
                                      <w:szCs w:val="20"/>
                                      <w:lang w:val="en-US"/>
                                    </w:rPr>
                                    <w:t>Project Assurance</w:t>
                                  </w:r>
                                </w:p>
                                <w:p w14:paraId="1C748342" w14:textId="77777777" w:rsidR="00E47EDD" w:rsidRPr="00583A1C" w:rsidRDefault="00E47EDD" w:rsidP="00E47EDD">
                                  <w:pPr>
                                    <w:jc w:val="center"/>
                                    <w:rPr>
                                      <w:sz w:val="20"/>
                                      <w:szCs w:val="20"/>
                                      <w:lang w:val="en-US"/>
                                    </w:rPr>
                                  </w:pPr>
                                  <w:r w:rsidRPr="00583A1C">
                                    <w:rPr>
                                      <w:sz w:val="20"/>
                                      <w:szCs w:val="20"/>
                                      <w:lang w:val="en-US"/>
                                    </w:rPr>
                                    <w:t>(UNDP)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576529" name="Rectangle: Rounded Corners 3"/>
                            <wps:cNvSpPr/>
                            <wps:spPr>
                              <a:xfrm>
                                <a:off x="795426" y="1026576"/>
                                <a:ext cx="802225" cy="378985"/>
                              </a:xfrm>
                              <a:prstGeom prst="roundRect">
                                <a:avLst/>
                              </a:prstGeom>
                              <a:solidFill>
                                <a:schemeClr val="accent6">
                                  <a:lumMod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DC4262" w14:textId="77777777" w:rsidR="00E47EDD" w:rsidRPr="00394FB1" w:rsidRDefault="00E47EDD" w:rsidP="00394FB1">
                                  <w:pPr>
                                    <w:jc w:val="center"/>
                                    <w:rPr>
                                      <w:b/>
                                      <w:bCs/>
                                      <w:color w:val="FFFFFF" w:themeColor="background1"/>
                                      <w:sz w:val="16"/>
                                      <w:szCs w:val="18"/>
                                    </w:rPr>
                                  </w:pPr>
                                  <w:r w:rsidRPr="00394FB1">
                                    <w:rPr>
                                      <w:b/>
                                      <w:bCs/>
                                      <w:color w:val="FFFFFF" w:themeColor="background1"/>
                                      <w:sz w:val="16"/>
                                      <w:szCs w:val="18"/>
                                    </w:rPr>
                                    <w:t>Project Implementing Unit</w:t>
                                  </w:r>
                                </w:p>
                                <w:p w14:paraId="31AC19CE" w14:textId="3EE48A0B" w:rsidR="00E47EDD" w:rsidRPr="00394FB1" w:rsidRDefault="00E47EDD" w:rsidP="00394FB1">
                                  <w:pPr>
                                    <w:jc w:val="center"/>
                                    <w:rPr>
                                      <w:color w:val="FFFFFF" w:themeColor="background1"/>
                                      <w:sz w:val="20"/>
                                      <w:szCs w:val="22"/>
                                      <w:lang w:val="en-US"/>
                                    </w:rPr>
                                  </w:pPr>
                                  <w:r w:rsidRPr="00394FB1">
                                    <w:rPr>
                                      <w:color w:val="FFFFFF" w:themeColor="background1"/>
                                      <w:sz w:val="12"/>
                                      <w:szCs w:val="14"/>
                                    </w:rPr>
                                    <w:t>(UNDP, Nigeria AfCFTA Coordination Office, Ministry of Trade)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06589" name="Rectangle: Rounded Corners 3"/>
                            <wps:cNvSpPr/>
                            <wps:spPr>
                              <a:xfrm>
                                <a:off x="1655411" y="1038420"/>
                                <a:ext cx="679450" cy="397510"/>
                              </a:xfrm>
                              <a:prstGeom prst="roundRect">
                                <a:avLst/>
                              </a:prstGeom>
                              <a:solidFill>
                                <a:schemeClr val="accent6"/>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66AF8E" w14:textId="77777777" w:rsidR="00E47EDD" w:rsidRPr="00126811" w:rsidRDefault="00E47EDD" w:rsidP="00E47EDD">
                                  <w:pPr>
                                    <w:jc w:val="center"/>
                                    <w:rPr>
                                      <w:sz w:val="16"/>
                                      <w:szCs w:val="16"/>
                                    </w:rPr>
                                  </w:pPr>
                                  <w:r w:rsidRPr="00126811">
                                    <w:rPr>
                                      <w:b/>
                                      <w:bCs/>
                                      <w:sz w:val="14"/>
                                      <w:szCs w:val="14"/>
                                    </w:rPr>
                                    <w:t xml:space="preserve">Project Support </w:t>
                                  </w:r>
                                  <w:r w:rsidRPr="00126811">
                                    <w:rPr>
                                      <w:b/>
                                      <w:bCs/>
                                      <w:sz w:val="12"/>
                                      <w:szCs w:val="12"/>
                                    </w:rPr>
                                    <w:t xml:space="preserve">(UNDP Innovation </w:t>
                                  </w:r>
                                  <w:r w:rsidRPr="00126811">
                                    <w:rPr>
                                      <w:b/>
                                      <w:bCs/>
                                      <w:sz w:val="14"/>
                                      <w:szCs w:val="14"/>
                                    </w:rPr>
                                    <w:t>Center, Accelerator Lab, Knowledge Hub)</w:t>
                                  </w:r>
                                </w:p>
                                <w:p w14:paraId="2869AB83" w14:textId="77777777" w:rsidR="00E47EDD" w:rsidRPr="00126811" w:rsidRDefault="00E47EDD" w:rsidP="00E47EDD">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62365736" name="Straight Connector 7"/>
                          <wps:cNvCnPr/>
                          <wps:spPr>
                            <a:xfrm>
                              <a:off x="683251" y="927997"/>
                              <a:ext cx="560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B3DDF4D" id="Group 12" o:spid="_x0000_s1027" style="position:absolute;margin-left:21.45pt;margin-top:14.4pt;width:352.45pt;height:182.5pt;z-index:-251658240;mso-position-horizontal-relative:margin;mso-width-relative:margin;mso-height-relative:margin" coordsize="23348,14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">
                <v:line id="Straight Connector 9" o:spid="_x0000_s1028" style="position:absolute;visibility:visible;mso-wrap-style:square" from="16112,12645" to="16826,12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" strokecolor="black [3213]" strokeweight=".5pt">
                  <v:stroke joinstyle="miter"/>
                </v:line>
                <v:group id="Group 11" o:spid="_x0000_s1029" style="position:absolute;width:23348;height:14359" coordsize="23348,14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">
                  <v:line id="Straight Connector 5" o:spid="_x0000_s1030" style="position:absolute;visibility:visible;mso-wrap-style:square" from="12407,6900" to="12441,10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" strokecolor="black [3213]" strokeweight=".5pt">
                    <v:stroke joinstyle="miter"/>
                  </v:line>
                  <v:group id="Group 10" o:spid="_x0000_s1031" style="position:absolute;width:23348;height:14359" coordsize="23348,14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">
                    <v:roundrect id="Rectangle: Rounded Corners 3" o:spid="_x0000_s1032" style="position:absolute;left:1087;width:20728;height:21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" fillcolor="#ed7d31 [3205]" strokecolor="black [3213]" strokeweight="1pt">
                      <v:stroke joinstyle="miter"/>
                      <v:textbox>
                        <w:txbxContent>
                          <w:p w14:paraId="40737993" w14:textId="77777777" w:rsidR="00E47EDD" w:rsidRPr="00583A1C" w:rsidRDefault="00E47EDD" w:rsidP="00E47EDD">
                            <w:pPr>
                              <w:jc w:val="center"/>
                              <w:rPr>
                                <w:lang w:val="en-US"/>
                              </w:rPr>
                            </w:pPr>
                            <w:r w:rsidRPr="00583A1C">
                              <w:rPr>
                                <w:lang w:val="en-US"/>
                              </w:rPr>
                              <w:t>Project Organization Structure</w:t>
                            </w:r>
                          </w:p>
                        </w:txbxContent>
                      </v:textbox>
                    </v:roundrect>
                    <v:roundrect id="Rectangle: Rounded Corners 3" o:spid="_x0000_s1033" style="position:absolute;left:1121;top:2685;width:20770;height:21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" fillcolor="#4472c4 [3204]" strokecolor="black [3213]" strokeweight="1pt">
                      <v:stroke joinstyle="miter"/>
                      <v:textbox>
                        <w:txbxContent>
                          <w:p w14:paraId="290BCD8D" w14:textId="77777777" w:rsidR="00E47EDD" w:rsidRPr="00583A1C" w:rsidRDefault="00E47EDD" w:rsidP="00E47EDD">
                            <w:pPr>
                              <w:jc w:val="center"/>
                              <w:rPr>
                                <w:sz w:val="24"/>
                                <w:szCs w:val="28"/>
                                <w:lang w:val="en-US"/>
                              </w:rPr>
                            </w:pPr>
                            <w:r w:rsidRPr="00583A1C">
                              <w:rPr>
                                <w:sz w:val="24"/>
                                <w:szCs w:val="28"/>
                                <w:lang w:val="en-US"/>
                              </w:rPr>
                              <w:t>Project Steering Committee</w:t>
                            </w:r>
                          </w:p>
                        </w:txbxContent>
                      </v:textbox>
                    </v:roundrect>
                    <v:roundrect id="Rectangle: Rounded Corners 3" o:spid="_x0000_s1034" style="position:absolute;left:1189;top:4792;width:10139;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" fillcolor="#323e4f [2415]" strokecolor="black [3213]" strokeweight="1pt">
                      <v:stroke joinstyle="miter"/>
                      <v:textbox>
                        <w:txbxContent>
                          <w:p w14:paraId="44D96932" w14:textId="77777777" w:rsidR="00E47EDD" w:rsidRPr="00A32DF2" w:rsidRDefault="00E47EDD" w:rsidP="00E47EDD">
                            <w:pPr>
                              <w:jc w:val="center"/>
                              <w:rPr>
                                <w:sz w:val="14"/>
                                <w:szCs w:val="14"/>
                                <w:lang w:val="en-US"/>
                              </w:rPr>
                            </w:pPr>
                            <w:r w:rsidRPr="00A32DF2">
                              <w:rPr>
                                <w:sz w:val="14"/>
                                <w:szCs w:val="14"/>
                                <w:lang w:val="en-US"/>
                              </w:rPr>
                              <w:t>UNDP Steering Committee</w:t>
                            </w:r>
                          </w:p>
                        </w:txbxContent>
                      </v:textbox>
                    </v:roundrect>
                    <v:roundrect id="Rectangle: Rounded Corners 3" o:spid="_x0000_s1035" style="position:absolute;left:11891;top:4758;width:9964;height:21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" fillcolor="#323e4f [2415]" strokecolor="black [3213]" strokeweight="1pt">
                      <v:stroke joinstyle="miter"/>
                      <v:textbox>
                        <w:txbxContent>
                          <w:p w14:paraId="614E834A" w14:textId="77777777" w:rsidR="00E47EDD" w:rsidRPr="00A32DF2" w:rsidRDefault="00E47EDD" w:rsidP="00E47EDD">
                            <w:pPr>
                              <w:jc w:val="center"/>
                              <w:rPr>
                                <w:sz w:val="14"/>
                                <w:szCs w:val="14"/>
                                <w:lang w:val="en-US"/>
                              </w:rPr>
                            </w:pPr>
                            <w:r w:rsidRPr="00A32DF2">
                              <w:rPr>
                                <w:sz w:val="14"/>
                                <w:szCs w:val="14"/>
                                <w:lang w:val="en-US"/>
                              </w:rPr>
                              <w:t>Federal Ministry of Trade, Industry &amp; Investment</w:t>
                            </w:r>
                          </w:p>
                        </w:txbxContent>
                      </v:textbox>
                    </v:roundrect>
                    <v:roundrect id="Rectangle: Rounded Corners 3" o:spid="_x0000_s1036" style="position:absolute;top:7954;width:6794;height:30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" fillcolor="#0d0d0d [3069]" strokecolor="black [3213]" strokeweight="1pt">
                      <v:stroke joinstyle="miter"/>
                      <v:textbox>
                        <w:txbxContent>
                          <w:p w14:paraId="1C0F9284" w14:textId="77777777" w:rsidR="00E47EDD" w:rsidRPr="00583A1C" w:rsidRDefault="00E47EDD" w:rsidP="00E47EDD">
                            <w:pPr>
                              <w:jc w:val="center"/>
                              <w:rPr>
                                <w:sz w:val="20"/>
                                <w:szCs w:val="20"/>
                                <w:lang w:val="en-US"/>
                              </w:rPr>
                            </w:pPr>
                            <w:r w:rsidRPr="00583A1C">
                              <w:rPr>
                                <w:sz w:val="20"/>
                                <w:szCs w:val="20"/>
                                <w:lang w:val="en-US"/>
                              </w:rPr>
                              <w:t>Project Assurance</w:t>
                            </w:r>
                          </w:p>
                          <w:p w14:paraId="1C748342" w14:textId="77777777" w:rsidR="00E47EDD" w:rsidRPr="00583A1C" w:rsidRDefault="00E47EDD" w:rsidP="00E47EDD">
                            <w:pPr>
                              <w:jc w:val="center"/>
                              <w:rPr>
                                <w:sz w:val="20"/>
                                <w:szCs w:val="20"/>
                                <w:lang w:val="en-US"/>
                              </w:rPr>
                            </w:pPr>
                            <w:r w:rsidRPr="00583A1C">
                              <w:rPr>
                                <w:sz w:val="20"/>
                                <w:szCs w:val="20"/>
                                <w:lang w:val="en-US"/>
                              </w:rPr>
                              <w:t>(UNDP)</w:t>
                            </w:r>
                          </w:p>
                        </w:txbxContent>
                      </v:textbox>
                    </v:roundrect>
                    <v:roundrect id="Rectangle: Rounded Corners 3" o:spid="_x0000_s1037" style="position:absolute;left:7954;top:10265;width:8022;height:37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" fillcolor="#375623 [1609]" strokecolor="black [3213]" strokeweight="1pt">
                      <v:stroke joinstyle="miter"/>
                      <v:textbox>
                        <w:txbxContent>
                          <w:p w14:paraId="3CDC4262" w14:textId="77777777" w:rsidR="00E47EDD" w:rsidRPr="00394FB1" w:rsidRDefault="00E47EDD" w:rsidP="00394FB1">
                            <w:pPr>
                              <w:jc w:val="center"/>
                              <w:rPr>
                                <w:b/>
                                <w:bCs/>
                                <w:color w:val="FFFFFF" w:themeColor="background1"/>
                                <w:sz w:val="16"/>
                                <w:szCs w:val="18"/>
                              </w:rPr>
                            </w:pPr>
                            <w:r w:rsidRPr="00394FB1">
                              <w:rPr>
                                <w:b/>
                                <w:bCs/>
                                <w:color w:val="FFFFFF" w:themeColor="background1"/>
                                <w:sz w:val="16"/>
                                <w:szCs w:val="18"/>
                              </w:rPr>
                              <w:t>Project Implementing Unit</w:t>
                            </w:r>
                          </w:p>
                          <w:p w14:paraId="31AC19CE" w14:textId="3EE48A0B" w:rsidR="00E47EDD" w:rsidRPr="00394FB1" w:rsidRDefault="00E47EDD" w:rsidP="00394FB1">
                            <w:pPr>
                              <w:jc w:val="center"/>
                              <w:rPr>
                                <w:color w:val="FFFFFF" w:themeColor="background1"/>
                                <w:sz w:val="20"/>
                                <w:szCs w:val="22"/>
                                <w:lang w:val="en-US"/>
                              </w:rPr>
                            </w:pPr>
                            <w:r w:rsidRPr="00394FB1">
                              <w:rPr>
                                <w:color w:val="FFFFFF" w:themeColor="background1"/>
                                <w:sz w:val="12"/>
                                <w:szCs w:val="14"/>
                              </w:rPr>
                              <w:t>(UNDP, Nigeria AfCFTA Coordination Office, Ministry of Trade)</w:t>
                            </w:r>
                          </w:p>
                        </w:txbxContent>
                      </v:textbox>
                    </v:roundrect>
                    <v:roundrect id="Rectangle: Rounded Corners 3" o:spid="_x0000_s1038" style="position:absolute;left:16554;top:10384;width:6794;height:39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" fillcolor="#70ad47 [3209]" strokecolor="black [3213]" strokeweight="1pt">
                      <v:stroke joinstyle="miter"/>
                      <v:textbox>
                        <w:txbxContent>
                          <w:p w14:paraId="3266AF8E" w14:textId="77777777" w:rsidR="00E47EDD" w:rsidRPr="00126811" w:rsidRDefault="00E47EDD" w:rsidP="00E47EDD">
                            <w:pPr>
                              <w:jc w:val="center"/>
                              <w:rPr>
                                <w:sz w:val="16"/>
                                <w:szCs w:val="16"/>
                              </w:rPr>
                            </w:pPr>
                            <w:r w:rsidRPr="00126811">
                              <w:rPr>
                                <w:b/>
                                <w:bCs/>
                                <w:sz w:val="14"/>
                                <w:szCs w:val="14"/>
                              </w:rPr>
                              <w:t xml:space="preserve">Project Support </w:t>
                            </w:r>
                            <w:r w:rsidRPr="00126811">
                              <w:rPr>
                                <w:b/>
                                <w:bCs/>
                                <w:sz w:val="12"/>
                                <w:szCs w:val="12"/>
                              </w:rPr>
                              <w:t xml:space="preserve">(UNDP Innovation </w:t>
                            </w:r>
                            <w:r w:rsidRPr="00126811">
                              <w:rPr>
                                <w:b/>
                                <w:bCs/>
                                <w:sz w:val="14"/>
                                <w:szCs w:val="14"/>
                              </w:rPr>
                              <w:t>Center, Accelerator Lab, Knowledge Hub)</w:t>
                            </w:r>
                          </w:p>
                          <w:p w14:paraId="2869AB83" w14:textId="77777777" w:rsidR="00E47EDD" w:rsidRPr="00126811" w:rsidRDefault="00E47EDD" w:rsidP="00E47EDD">
                            <w:pPr>
                              <w:jc w:val="center"/>
                              <w:rPr>
                                <w:sz w:val="16"/>
                                <w:szCs w:val="16"/>
                              </w:rPr>
                            </w:pPr>
                          </w:p>
                        </w:txbxContent>
                      </v:textbox>
                    </v:roundrect>
                  </v:group>
                  <v:line id="Straight Connector 7" o:spid="_x0000_s1039" style="position:absolute;visibility:visible;mso-wrap-style:square" from="6832,9279" to="12433,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" strokecolor="black [3213]" strokeweight=".5pt">
                    <v:stroke joinstyle="miter"/>
                  </v:line>
                </v:group>
                <w10:wrap type="tight" anchorx="margin"/>
              </v:group>
            </w:pict>
          </mc:Fallback>
        </mc:AlternateContent>
      </w:r>
    </w:p>
    <w:p w14:paraId="58A00F13" w14:textId="50B06EF7" w:rsidR="00F720EC" w:rsidRPr="009755C4" w:rsidRDefault="00F720EC" w:rsidP="00184352">
      <w:pPr>
        <w:spacing w:before="100" w:beforeAutospacing="1" w:after="100" w:afterAutospacing="1" w:line="276" w:lineRule="auto"/>
        <w:jc w:val="left"/>
        <w:rPr>
          <w:rFonts w:ascii="Times New Roman" w:hAnsi="Times New Roman"/>
          <w:b/>
          <w:color w:val="000000" w:themeColor="text1"/>
          <w:sz w:val="20"/>
          <w:szCs w:val="20"/>
        </w:rPr>
      </w:pPr>
    </w:p>
    <w:p w14:paraId="3A9C86EE" w14:textId="5B1812F8" w:rsidR="00F720EC" w:rsidRPr="009755C4" w:rsidRDefault="00F720EC" w:rsidP="00184352">
      <w:pPr>
        <w:spacing w:before="100" w:beforeAutospacing="1" w:after="100" w:afterAutospacing="1" w:line="276" w:lineRule="auto"/>
        <w:jc w:val="left"/>
        <w:rPr>
          <w:rFonts w:ascii="Times New Roman" w:hAnsi="Times New Roman"/>
          <w:b/>
          <w:color w:val="000000" w:themeColor="text1"/>
          <w:sz w:val="20"/>
          <w:szCs w:val="20"/>
        </w:rPr>
      </w:pPr>
    </w:p>
    <w:p w14:paraId="50BC50F9" w14:textId="70984F10" w:rsidR="00F720EC" w:rsidRPr="009755C4" w:rsidRDefault="00F720EC" w:rsidP="00184352">
      <w:pPr>
        <w:spacing w:before="100" w:beforeAutospacing="1" w:after="100" w:afterAutospacing="1" w:line="276" w:lineRule="auto"/>
        <w:jc w:val="left"/>
        <w:rPr>
          <w:rFonts w:ascii="Times New Roman" w:hAnsi="Times New Roman"/>
          <w:b/>
          <w:color w:val="000000" w:themeColor="text1"/>
          <w:sz w:val="20"/>
          <w:szCs w:val="20"/>
        </w:rPr>
      </w:pPr>
    </w:p>
    <w:p w14:paraId="0CEA204E" w14:textId="6069B97D" w:rsidR="00F720EC" w:rsidRPr="009755C4" w:rsidRDefault="00F720EC" w:rsidP="00184352">
      <w:pPr>
        <w:spacing w:before="100" w:beforeAutospacing="1" w:after="100" w:afterAutospacing="1" w:line="276" w:lineRule="auto"/>
        <w:jc w:val="left"/>
        <w:rPr>
          <w:rFonts w:ascii="Times New Roman" w:hAnsi="Times New Roman"/>
          <w:b/>
          <w:color w:val="000000" w:themeColor="text1"/>
          <w:sz w:val="20"/>
          <w:szCs w:val="20"/>
        </w:rPr>
      </w:pPr>
    </w:p>
    <w:p w14:paraId="136EFFE3" w14:textId="421711B7" w:rsidR="007A12AD" w:rsidRPr="009755C4" w:rsidRDefault="007A12AD" w:rsidP="00184352">
      <w:pPr>
        <w:spacing w:before="100" w:beforeAutospacing="1" w:after="100" w:afterAutospacing="1" w:line="276" w:lineRule="auto"/>
        <w:jc w:val="left"/>
        <w:rPr>
          <w:rFonts w:ascii="Times New Roman" w:hAnsi="Times New Roman"/>
          <w:b/>
          <w:color w:val="000000" w:themeColor="text1"/>
          <w:sz w:val="20"/>
          <w:szCs w:val="20"/>
        </w:rPr>
      </w:pPr>
    </w:p>
    <w:p w14:paraId="5F9FE284" w14:textId="540DA617" w:rsidR="007A12AD" w:rsidRPr="009755C4" w:rsidRDefault="007A12AD" w:rsidP="00184352">
      <w:pPr>
        <w:spacing w:before="100" w:beforeAutospacing="1" w:after="100" w:afterAutospacing="1" w:line="276" w:lineRule="auto"/>
        <w:jc w:val="left"/>
        <w:rPr>
          <w:rFonts w:ascii="Times New Roman" w:hAnsi="Times New Roman"/>
          <w:b/>
          <w:color w:val="000000" w:themeColor="text1"/>
          <w:sz w:val="20"/>
          <w:szCs w:val="20"/>
        </w:rPr>
      </w:pPr>
    </w:p>
    <w:p w14:paraId="19E340D8" w14:textId="0BE4563A" w:rsidR="007A12AD" w:rsidRPr="009755C4" w:rsidRDefault="00A32DF2" w:rsidP="00184352">
      <w:pPr>
        <w:spacing w:before="100" w:beforeAutospacing="1" w:after="100" w:afterAutospacing="1" w:line="276" w:lineRule="auto"/>
        <w:jc w:val="left"/>
        <w:rPr>
          <w:rFonts w:ascii="Times New Roman" w:hAnsi="Times New Roman"/>
          <w:b/>
          <w:color w:val="000000" w:themeColor="text1"/>
          <w:sz w:val="20"/>
          <w:szCs w:val="20"/>
        </w:rPr>
      </w:pPr>
      <w:r w:rsidRPr="009755C4">
        <w:rPr>
          <w:rFonts w:ascii="Times New Roman" w:hAnsi="Times New Roman"/>
          <w:noProof/>
          <w:color w:val="000000" w:themeColor="text1"/>
          <w:sz w:val="20"/>
          <w:szCs w:val="20"/>
        </w:rPr>
        <mc:AlternateContent>
          <mc:Choice Requires="wps">
            <w:drawing>
              <wp:anchor distT="0" distB="0" distL="114300" distR="114300" simplePos="0" relativeHeight="251658242" behindDoc="0" locked="0" layoutInCell="1" allowOverlap="1" wp14:anchorId="51CCB461" wp14:editId="3530C7C1">
                <wp:simplePos x="0" y="0"/>
                <wp:positionH relativeFrom="column">
                  <wp:posOffset>0</wp:posOffset>
                </wp:positionH>
                <wp:positionV relativeFrom="page">
                  <wp:posOffset>10039985</wp:posOffset>
                </wp:positionV>
                <wp:extent cx="2351405" cy="258445"/>
                <wp:effectExtent l="0" t="0" r="0" b="8255"/>
                <wp:wrapTopAndBottom/>
                <wp:docPr id="1966899042" name="Text Box 1"/>
                <wp:cNvGraphicFramePr/>
                <a:graphic xmlns:a="http://schemas.openxmlformats.org/drawingml/2006/main">
                  <a:graphicData uri="http://schemas.microsoft.com/office/word/2010/wordprocessingShape">
                    <wps:wsp>
                      <wps:cNvSpPr txBox="1"/>
                      <wps:spPr>
                        <a:xfrm>
                          <a:off x="0" y="0"/>
                          <a:ext cx="2351405" cy="258445"/>
                        </a:xfrm>
                        <a:prstGeom prst="rect">
                          <a:avLst/>
                        </a:prstGeom>
                        <a:solidFill>
                          <a:prstClr val="white"/>
                        </a:solidFill>
                        <a:ln>
                          <a:noFill/>
                        </a:ln>
                      </wps:spPr>
                      <wps:txbx>
                        <w:txbxContent>
                          <w:p w14:paraId="469637B8" w14:textId="42B94B58" w:rsidR="00A32DF2" w:rsidRPr="00D4260D" w:rsidRDefault="00A32DF2" w:rsidP="00A32DF2">
                            <w:pPr>
                              <w:pStyle w:val="Caption"/>
                              <w:rPr>
                                <w:rFonts w:ascii="Times New Roman" w:hAnsi="Times New Roman"/>
                                <w:noProof/>
                              </w:rPr>
                            </w:pPr>
                            <w:r>
                              <w:t xml:space="preserve">Table </w:t>
                            </w:r>
                            <w:r>
                              <w:fldChar w:fldCharType="begin"/>
                            </w:r>
                            <w:r>
                              <w:instrText xml:space="preserve"> SEQ Table \* ARABIC </w:instrText>
                            </w:r>
                            <w:r>
                              <w:fldChar w:fldCharType="separate"/>
                            </w:r>
                            <w:r w:rsidR="00641D48">
                              <w:rPr>
                                <w:noProof/>
                              </w:rPr>
                              <w:t>6</w:t>
                            </w:r>
                            <w:r>
                              <w:fldChar w:fldCharType="end"/>
                            </w:r>
                            <w:r>
                              <w:t>: Project Governance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CCB461" id="Text Box 1" o:spid="_x0000_s1040" type="#_x0000_t202" style="position:absolute;margin-left:0;margin-top:790.55pt;width:185.15pt;height:20.35pt;z-index:25165824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" stroked="f">
                <v:textbox style="mso-fit-shape-to-text:t" inset="0,0,0,0">
                  <w:txbxContent>
                    <w:p w14:paraId="469637B8" w14:textId="42B94B58" w:rsidR="00A32DF2" w:rsidRPr="00D4260D" w:rsidRDefault="00A32DF2" w:rsidP="00A32DF2">
                      <w:pPr>
                        <w:pStyle w:val="Caption"/>
                        <w:rPr>
                          <w:rFonts w:ascii="Times New Roman" w:hAnsi="Times New Roman"/>
                          <w:noProof/>
                        </w:rPr>
                      </w:pPr>
                      <w:r>
                        <w:t xml:space="preserve">Table </w:t>
                      </w:r>
                      <w:r>
                        <w:fldChar w:fldCharType="begin"/>
                      </w:r>
                      <w:r>
                        <w:instrText xml:space="preserve"> SEQ Table \* ARABIC </w:instrText>
                      </w:r>
                      <w:r>
                        <w:fldChar w:fldCharType="separate"/>
                      </w:r>
                      <w:r w:rsidR="00641D48">
                        <w:rPr>
                          <w:noProof/>
                        </w:rPr>
                        <w:t>6</w:t>
                      </w:r>
                      <w:r>
                        <w:fldChar w:fldCharType="end"/>
                      </w:r>
                      <w:r>
                        <w:t>: Project Governance</w:t>
                      </w:r>
                    </w:p>
                  </w:txbxContent>
                </v:textbox>
                <w10:wrap type="topAndBottom" anchory="page"/>
              </v:shape>
            </w:pict>
          </mc:Fallback>
        </mc:AlternateContent>
      </w:r>
    </w:p>
    <w:p w14:paraId="12D45FAD" w14:textId="1921CF69" w:rsidR="00813778" w:rsidRPr="009755C4" w:rsidRDefault="00813778" w:rsidP="00184352">
      <w:pPr>
        <w:spacing w:before="100" w:beforeAutospacing="1" w:after="100" w:afterAutospacing="1" w:line="276" w:lineRule="auto"/>
        <w:jc w:val="left"/>
        <w:rPr>
          <w:rFonts w:ascii="Times New Roman" w:hAnsi="Times New Roman"/>
          <w:b/>
          <w:color w:val="000000" w:themeColor="text1"/>
          <w:sz w:val="20"/>
          <w:szCs w:val="20"/>
        </w:rPr>
      </w:pPr>
    </w:p>
    <w:p w14:paraId="3157C59F" w14:textId="47EAB952"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Audit Arrangements</w:t>
      </w:r>
    </w:p>
    <w:p w14:paraId="0F453D08" w14:textId="105C1284"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Project accounts will be audited in accordance with UNDP procedures and regulations. UNDP will conduct HACT assurance activities and spot checks for all </w:t>
      </w:r>
      <w:r w:rsidR="00EE5507" w:rsidRPr="009755C4">
        <w:rPr>
          <w:rFonts w:ascii="Times New Roman" w:hAnsi="Times New Roman"/>
          <w:color w:val="000000" w:themeColor="text1"/>
          <w:sz w:val="20"/>
          <w:szCs w:val="20"/>
        </w:rPr>
        <w:t xml:space="preserve">Responsible </w:t>
      </w:r>
      <w:r w:rsidRPr="009755C4">
        <w:rPr>
          <w:rFonts w:ascii="Times New Roman" w:hAnsi="Times New Roman"/>
          <w:color w:val="000000" w:themeColor="text1"/>
          <w:sz w:val="20"/>
          <w:szCs w:val="20"/>
        </w:rPr>
        <w:t>Partners to ensure financial accountability and transparency.</w:t>
      </w:r>
    </w:p>
    <w:p w14:paraId="6E430E55" w14:textId="77777777"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Monitoring and Evaluation</w:t>
      </w:r>
    </w:p>
    <w:p w14:paraId="1D89B616" w14:textId="77777777"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Robust monitoring and evaluation will be central to project success.</w:t>
      </w:r>
    </w:p>
    <w:p w14:paraId="471B305A" w14:textId="77777777"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Within the annual cycle:</w:t>
      </w:r>
    </w:p>
    <w:p w14:paraId="791AB5AC" w14:textId="5E02ADEC" w:rsidR="00471F7A" w:rsidRPr="009755C4" w:rsidRDefault="00471F7A" w:rsidP="00B93D83">
      <w:pPr>
        <w:numPr>
          <w:ilvl w:val="0"/>
          <w:numId w:val="30"/>
        </w:num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Quarterly quality assessments will be conducted to track progress towards key results, based on defined quality criteria and methods.</w:t>
      </w:r>
    </w:p>
    <w:p w14:paraId="10B8848B" w14:textId="004D3D82" w:rsidR="00471F7A" w:rsidRPr="009755C4" w:rsidRDefault="00471F7A" w:rsidP="00B93D83">
      <w:pPr>
        <w:numPr>
          <w:ilvl w:val="0"/>
          <w:numId w:val="30"/>
        </w:num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An Issue Log will be maintained to facilitate the timely tracking and resolution of any potential problems or requests for change.</w:t>
      </w:r>
    </w:p>
    <w:p w14:paraId="11C1821E" w14:textId="416B52B9" w:rsidR="00471F7A" w:rsidRPr="009755C4" w:rsidRDefault="00471F7A" w:rsidP="00B93D83">
      <w:pPr>
        <w:numPr>
          <w:ilvl w:val="0"/>
          <w:numId w:val="30"/>
        </w:num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A dedicated Monitoring Schedule Plan will be activated and updated in </w:t>
      </w:r>
      <w:r w:rsidR="007E2B30" w:rsidRPr="009755C4">
        <w:rPr>
          <w:rFonts w:ascii="Times New Roman" w:hAnsi="Times New Roman"/>
          <w:color w:val="000000" w:themeColor="text1"/>
          <w:sz w:val="20"/>
          <w:szCs w:val="20"/>
        </w:rPr>
        <w:t xml:space="preserve">Quantum </w:t>
      </w:r>
      <w:r w:rsidRPr="009755C4">
        <w:rPr>
          <w:rFonts w:ascii="Times New Roman" w:hAnsi="Times New Roman"/>
          <w:color w:val="000000" w:themeColor="text1"/>
          <w:sz w:val="20"/>
          <w:szCs w:val="20"/>
        </w:rPr>
        <w:t>to track key management responses.</w:t>
      </w:r>
    </w:p>
    <w:p w14:paraId="47A98686" w14:textId="77777777"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Annually:</w:t>
      </w:r>
    </w:p>
    <w:p w14:paraId="4D9AA369" w14:textId="4D5161EA" w:rsidR="00471F7A" w:rsidRPr="009755C4" w:rsidRDefault="00471F7A" w:rsidP="00B93D83">
      <w:pPr>
        <w:numPr>
          <w:ilvl w:val="0"/>
          <w:numId w:val="31"/>
        </w:num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A comprehensive Annual </w:t>
      </w:r>
      <w:r w:rsidR="00F12A08" w:rsidRPr="009755C4">
        <w:rPr>
          <w:rFonts w:ascii="Times New Roman" w:hAnsi="Times New Roman"/>
          <w:color w:val="000000" w:themeColor="text1"/>
          <w:sz w:val="20"/>
          <w:szCs w:val="20"/>
        </w:rPr>
        <w:t xml:space="preserve">Progress </w:t>
      </w:r>
      <w:r w:rsidRPr="009755C4">
        <w:rPr>
          <w:rFonts w:ascii="Times New Roman" w:hAnsi="Times New Roman"/>
          <w:color w:val="000000" w:themeColor="text1"/>
          <w:sz w:val="20"/>
          <w:szCs w:val="20"/>
        </w:rPr>
        <w:t>Report will be prepared jointly by the implementing partners and UNDP.</w:t>
      </w:r>
    </w:p>
    <w:p w14:paraId="407BE017" w14:textId="46263EA0" w:rsidR="00471F7A" w:rsidRPr="009755C4" w:rsidRDefault="00471F7A" w:rsidP="00B93D83">
      <w:pPr>
        <w:numPr>
          <w:ilvl w:val="0"/>
          <w:numId w:val="31"/>
        </w:numPr>
        <w:spacing w:before="100" w:beforeAutospacing="1" w:after="100" w:afterAutospacing="1"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Based on the Annual </w:t>
      </w:r>
      <w:r w:rsidR="00F12A08" w:rsidRPr="009755C4">
        <w:rPr>
          <w:rFonts w:ascii="Times New Roman" w:hAnsi="Times New Roman"/>
          <w:color w:val="000000" w:themeColor="text1"/>
          <w:sz w:val="20"/>
          <w:szCs w:val="20"/>
        </w:rPr>
        <w:t xml:space="preserve">Progress </w:t>
      </w:r>
      <w:r w:rsidRPr="009755C4">
        <w:rPr>
          <w:rFonts w:ascii="Times New Roman" w:hAnsi="Times New Roman"/>
          <w:color w:val="000000" w:themeColor="text1"/>
          <w:sz w:val="20"/>
          <w:szCs w:val="20"/>
        </w:rPr>
        <w:t>Report, a formal annual project review will be conducted during the fourth quarter of the year to assess project performance, appraise the Annual Work Plan (AWP) for the following year, and incorporate lessons learned into future project activities.</w:t>
      </w:r>
    </w:p>
    <w:p w14:paraId="09D9C3F3" w14:textId="77777777"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p>
    <w:p w14:paraId="450998BB" w14:textId="77777777" w:rsidR="00471F7A" w:rsidRPr="009755C4" w:rsidRDefault="00471F7A" w:rsidP="00184352">
      <w:pPr>
        <w:spacing w:before="100" w:beforeAutospacing="1" w:after="100" w:afterAutospacing="1" w:line="276" w:lineRule="auto"/>
        <w:jc w:val="left"/>
        <w:rPr>
          <w:rFonts w:ascii="Times New Roman" w:hAnsi="Times New Roman"/>
          <w:color w:val="000000" w:themeColor="text1"/>
          <w:sz w:val="20"/>
          <w:szCs w:val="20"/>
        </w:rPr>
      </w:pPr>
    </w:p>
    <w:p w14:paraId="3F3DBCF7" w14:textId="6E581F37" w:rsidR="00D727AB" w:rsidRPr="009755C4" w:rsidRDefault="00D727AB" w:rsidP="00184352">
      <w:pPr>
        <w:pStyle w:val="Heading1"/>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 xml:space="preserve">Legal Context </w:t>
      </w:r>
    </w:p>
    <w:p w14:paraId="61FF3B76"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p w14:paraId="1798FBAE" w14:textId="77777777" w:rsidR="00D727AB" w:rsidRPr="009755C4" w:rsidRDefault="00D727AB" w:rsidP="00184352">
      <w:pPr>
        <w:spacing w:line="276" w:lineRule="auto"/>
        <w:contextualSpacing/>
        <w:jc w:val="left"/>
        <w:outlineLvl w:val="0"/>
        <w:rPr>
          <w:rStyle w:val="Hyperlink"/>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Option a. Where the country has signed the </w:t>
      </w:r>
      <w:r w:rsidRPr="009755C4">
        <w:rPr>
          <w:rFonts w:ascii="Times New Roman" w:hAnsi="Times New Roman"/>
          <w:b/>
          <w:color w:val="000000" w:themeColor="text1"/>
          <w:spacing w:val="-3"/>
          <w:sz w:val="20"/>
          <w:szCs w:val="20"/>
        </w:rPr>
        <w:fldChar w:fldCharType="begin"/>
      </w:r>
      <w:r w:rsidRPr="009755C4">
        <w:rPr>
          <w:rFonts w:ascii="Times New Roman" w:hAnsi="Times New Roman"/>
          <w:b/>
          <w:color w:val="000000" w:themeColor="text1"/>
          <w:spacing w:val="-3"/>
          <w:sz w:val="20"/>
          <w:szCs w:val="20"/>
        </w:rPr>
        <w:instrText xml:space="preserve"> HYPERLINK "https://intranet.undp.org/global/documents/ppm/SBAA.pdf" \o "outbind://44/reference_centre/chapter5/sbaa.pdf" </w:instrText>
      </w:r>
      <w:r w:rsidRPr="009755C4">
        <w:rPr>
          <w:rFonts w:ascii="Times New Roman" w:hAnsi="Times New Roman"/>
          <w:b/>
          <w:color w:val="000000" w:themeColor="text1"/>
          <w:spacing w:val="-3"/>
          <w:sz w:val="20"/>
          <w:szCs w:val="20"/>
        </w:rPr>
      </w:r>
      <w:r w:rsidRPr="009755C4">
        <w:rPr>
          <w:rFonts w:ascii="Times New Roman" w:hAnsi="Times New Roman"/>
          <w:b/>
          <w:color w:val="000000" w:themeColor="text1"/>
          <w:spacing w:val="-3"/>
          <w:sz w:val="20"/>
          <w:szCs w:val="20"/>
        </w:rPr>
        <w:fldChar w:fldCharType="separate"/>
      </w:r>
      <w:r w:rsidRPr="009755C4">
        <w:rPr>
          <w:rStyle w:val="Hyperlink"/>
          <w:rFonts w:ascii="Times New Roman" w:hAnsi="Times New Roman"/>
          <w:b/>
          <w:color w:val="000000" w:themeColor="text1"/>
          <w:spacing w:val="-3"/>
          <w:sz w:val="20"/>
          <w:szCs w:val="20"/>
        </w:rPr>
        <w:t>Standard Basic Assistance Agreement (SBAA)</w:t>
      </w:r>
      <w:r w:rsidRPr="009755C4">
        <w:rPr>
          <w:rStyle w:val="Hyperlink"/>
          <w:rFonts w:ascii="Times New Roman" w:hAnsi="Times New Roman"/>
          <w:b/>
          <w:color w:val="000000" w:themeColor="text1"/>
          <w:sz w:val="20"/>
          <w:szCs w:val="20"/>
        </w:rPr>
        <w:t xml:space="preserve"> </w:t>
      </w:r>
    </w:p>
    <w:p w14:paraId="62FC0592"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b/>
          <w:color w:val="000000" w:themeColor="text1"/>
          <w:spacing w:val="-3"/>
          <w:sz w:val="20"/>
          <w:szCs w:val="20"/>
        </w:rPr>
        <w:fldChar w:fldCharType="end"/>
      </w:r>
      <w:r w:rsidRPr="009755C4">
        <w:rPr>
          <w:rFonts w:ascii="Times New Roman" w:hAnsi="Times New Roman"/>
          <w:color w:val="000000" w:themeColor="text1"/>
          <w:sz w:val="20"/>
          <w:szCs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796E9730"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p w14:paraId="22AB14E2"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This project will be implemented by [name of entity]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184CF31A"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p w14:paraId="3715AD2A" w14:textId="77777777" w:rsidR="00D727AB" w:rsidRPr="009755C4" w:rsidRDefault="00D727AB" w:rsidP="00184352">
      <w:pPr>
        <w:pStyle w:val="Heading1"/>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t xml:space="preserve">Risk Management </w:t>
      </w:r>
    </w:p>
    <w:p w14:paraId="306DC080" w14:textId="5B63DC53" w:rsidR="00D727AB" w:rsidRPr="009755C4" w:rsidRDefault="00D727AB" w:rsidP="00184352">
      <w:p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UNDP (DIM)</w:t>
      </w:r>
    </w:p>
    <w:p w14:paraId="7D7ECB2F" w14:textId="77777777" w:rsidR="00D727AB" w:rsidRPr="009755C4" w:rsidRDefault="00D727AB" w:rsidP="00AD6D60">
      <w:pPr>
        <w:pStyle w:val="PlainText"/>
        <w:numPr>
          <w:ilvl w:val="0"/>
          <w:numId w:val="10"/>
        </w:numPr>
        <w:spacing w:line="276" w:lineRule="auto"/>
        <w:ind w:left="0" w:firstLine="0"/>
        <w:contextualSpacing/>
        <w:rPr>
          <w:rFonts w:ascii="Times New Roman" w:hAnsi="Times New Roman"/>
          <w:color w:val="000000" w:themeColor="text1"/>
        </w:rPr>
      </w:pPr>
      <w:r w:rsidRPr="009755C4">
        <w:rPr>
          <w:rFonts w:ascii="Times New Roman" w:hAnsi="Times New Roman"/>
          <w:color w:val="000000" w:themeColor="text1"/>
        </w:rPr>
        <w:t>UNDP as the Implementing Partner will comply with the policies, procedures and practices of the United Nations Security Management System (UNSMS.)</w:t>
      </w:r>
    </w:p>
    <w:p w14:paraId="0445BE5E" w14:textId="77777777" w:rsidR="00D727AB" w:rsidRPr="009755C4" w:rsidRDefault="00D727AB" w:rsidP="00184352">
      <w:pPr>
        <w:pStyle w:val="PlainText"/>
        <w:spacing w:line="276" w:lineRule="auto"/>
        <w:ind w:left="360"/>
        <w:contextualSpacing/>
        <w:rPr>
          <w:rFonts w:ascii="Times New Roman" w:hAnsi="Times New Roman"/>
          <w:color w:val="000000" w:themeColor="text1"/>
        </w:rPr>
      </w:pPr>
    </w:p>
    <w:p w14:paraId="02A4CC08" w14:textId="77777777" w:rsidR="00D727AB" w:rsidRPr="009755C4" w:rsidRDefault="00D727AB" w:rsidP="00AD6D60">
      <w:pPr>
        <w:pStyle w:val="PlainText"/>
        <w:numPr>
          <w:ilvl w:val="0"/>
          <w:numId w:val="10"/>
        </w:numPr>
        <w:spacing w:after="240" w:line="276" w:lineRule="auto"/>
        <w:ind w:left="0" w:firstLine="0"/>
        <w:contextualSpacing/>
        <w:rPr>
          <w:rFonts w:ascii="Times New Roman" w:hAnsi="Times New Roman"/>
          <w:color w:val="000000" w:themeColor="text1"/>
        </w:rPr>
      </w:pPr>
      <w:bookmarkStart w:id="2" w:name="_Hlk75272275"/>
      <w:r w:rsidRPr="009755C4">
        <w:rPr>
          <w:rFonts w:ascii="Times New Roman" w:hAnsi="Times New Roman"/>
          <w:color w:val="000000" w:themeColor="text1"/>
        </w:rPr>
        <w:t>UNDP as the Implementing Partner will undertake all reasonable efforts to ensure that none of the [project funds]</w:t>
      </w:r>
      <w:r w:rsidRPr="009755C4">
        <w:rPr>
          <w:rStyle w:val="FootnoteReference"/>
          <w:rFonts w:ascii="Times New Roman" w:hAnsi="Times New Roman"/>
          <w:color w:val="000000" w:themeColor="text1"/>
          <w:sz w:val="20"/>
        </w:rPr>
        <w:footnoteReference w:id="11"/>
      </w:r>
      <w:r w:rsidRPr="009755C4">
        <w:rPr>
          <w:rFonts w:ascii="Times New Roman" w:hAnsi="Times New Roman"/>
          <w:color w:val="000000" w:themeColor="text1"/>
        </w:rPr>
        <w:t xml:space="preserve"> [UNDP funds received pursuant to the Project Document]</w:t>
      </w:r>
      <w:r w:rsidRPr="009755C4">
        <w:rPr>
          <w:rStyle w:val="FootnoteReference"/>
          <w:rFonts w:ascii="Times New Roman" w:hAnsi="Times New Roman"/>
          <w:color w:val="000000" w:themeColor="text1"/>
          <w:sz w:val="20"/>
        </w:rPr>
        <w:footnoteReference w:id="12"/>
      </w:r>
      <w:r w:rsidRPr="009755C4">
        <w:rPr>
          <w:rFonts w:ascii="Times New Roman" w:hAnsi="Times New Roman"/>
          <w:color w:val="000000" w:themeColor="text1"/>
        </w:rPr>
        <w:t xml:space="preserve"> are used to provide support to individuals or entities associated with terrorism , that the recipients of any amounts provided by UNDP hereunder do not appear on the United Nations Security Council Consolidated Sanctions List</w:t>
      </w:r>
      <w:bookmarkStart w:id="3" w:name="_Hlk161742599"/>
      <w:r w:rsidRPr="009755C4">
        <w:rPr>
          <w:rFonts w:ascii="Times New Roman" w:hAnsi="Times New Roman"/>
          <w:color w:val="000000" w:themeColor="text1"/>
        </w:rPr>
        <w:t xml:space="preserve">, and that no UNDP funds received pursuant to the Project Document are used for money laundering activities. </w:t>
      </w:r>
      <w:bookmarkEnd w:id="3"/>
      <w:r w:rsidRPr="009755C4">
        <w:rPr>
          <w:rFonts w:ascii="Times New Roman" w:hAnsi="Times New Roman"/>
          <w:color w:val="000000" w:themeColor="text1"/>
        </w:rPr>
        <w:t>The United Nations Security Council Consolidated Sanctions List</w:t>
      </w:r>
      <w:r w:rsidRPr="009755C4" w:rsidDel="00B44AF7">
        <w:rPr>
          <w:rFonts w:ascii="Times New Roman" w:hAnsi="Times New Roman"/>
          <w:color w:val="000000" w:themeColor="text1"/>
        </w:rPr>
        <w:t xml:space="preserve"> </w:t>
      </w:r>
      <w:r w:rsidRPr="009755C4">
        <w:rPr>
          <w:rFonts w:ascii="Times New Roman" w:hAnsi="Times New Roman"/>
          <w:color w:val="000000" w:themeColor="text1"/>
        </w:rPr>
        <w:t xml:space="preserve">can be accessed via </w:t>
      </w:r>
      <w:hyperlink r:id="rId22" w:history="1">
        <w:r w:rsidR="00B47A3B" w:rsidRPr="009755C4">
          <w:rPr>
            <w:rStyle w:val="Hyperlink"/>
            <w:rFonts w:ascii="Times New Roman" w:hAnsi="Times New Roman"/>
            <w:color w:val="000000" w:themeColor="text1"/>
          </w:rPr>
          <w:t>https://www.un.org/securitycouncil/content/un-sc-consolidated-list</w:t>
        </w:r>
      </w:hyperlink>
      <w:r w:rsidRPr="009755C4" w:rsidDel="00B44AF7">
        <w:rPr>
          <w:rFonts w:ascii="Times New Roman" w:hAnsi="Times New Roman"/>
          <w:color w:val="000000" w:themeColor="text1"/>
        </w:rPr>
        <w:t>.</w:t>
      </w:r>
      <w:bookmarkEnd w:id="2"/>
      <w:r w:rsidRPr="009755C4">
        <w:rPr>
          <w:rFonts w:ascii="Times New Roman" w:hAnsi="Times New Roman"/>
          <w:color w:val="000000" w:themeColor="text1"/>
        </w:rPr>
        <w:t xml:space="preserve"> This provision must be included in all sub-contracts or sub-agreements entered into under this Project Document.</w:t>
      </w:r>
    </w:p>
    <w:p w14:paraId="07340502" w14:textId="77777777" w:rsidR="00D727AB" w:rsidRPr="009755C4" w:rsidRDefault="00D727AB" w:rsidP="00AD6D60">
      <w:pPr>
        <w:pStyle w:val="ListParagraph"/>
        <w:numPr>
          <w:ilvl w:val="0"/>
          <w:numId w:val="10"/>
        </w:numPr>
        <w:spacing w:before="100" w:beforeAutospacing="1" w:after="240" w:line="276" w:lineRule="auto"/>
        <w:ind w:left="0" w:firstLine="0"/>
        <w:contextualSpacing/>
        <w:jc w:val="left"/>
        <w:rPr>
          <w:rFonts w:ascii="Times New Roman" w:hAnsi="Times New Roman"/>
          <w:color w:val="000000" w:themeColor="text1"/>
          <w:sz w:val="20"/>
          <w:szCs w:val="20"/>
          <w:u w:val="single"/>
        </w:rPr>
      </w:pPr>
      <w:r w:rsidRPr="009755C4">
        <w:rPr>
          <w:rFonts w:ascii="Times New Roman" w:hAnsi="Times New Roman"/>
          <w:color w:val="000000" w:themeColor="text1"/>
          <w:sz w:val="20"/>
          <w:szCs w:val="20"/>
        </w:rPr>
        <w:t>Social and environmental sustainability will be enhanced through application of the UNDP Social and Environmental Standards (</w:t>
      </w:r>
      <w:hyperlink r:id="rId23" w:history="1">
        <w:r w:rsidR="00B47A3B" w:rsidRPr="009755C4">
          <w:rPr>
            <w:rStyle w:val="Hyperlink"/>
            <w:rFonts w:ascii="Times New Roman" w:hAnsi="Times New Roman"/>
            <w:color w:val="000000" w:themeColor="text1"/>
            <w:sz w:val="20"/>
            <w:szCs w:val="20"/>
          </w:rPr>
          <w:t>http://www.undp.org/ses</w:t>
        </w:r>
      </w:hyperlink>
      <w:r w:rsidRPr="009755C4">
        <w:rPr>
          <w:rFonts w:ascii="Times New Roman" w:hAnsi="Times New Roman"/>
          <w:color w:val="000000" w:themeColor="text1"/>
          <w:sz w:val="20"/>
          <w:szCs w:val="20"/>
        </w:rPr>
        <w:t>) and related Accountability Mechanism (</w:t>
      </w:r>
      <w:hyperlink r:id="rId24" w:history="1">
        <w:r w:rsidR="00B47A3B" w:rsidRPr="009755C4">
          <w:rPr>
            <w:rStyle w:val="Hyperlink"/>
            <w:rFonts w:ascii="Times New Roman" w:hAnsi="Times New Roman"/>
            <w:color w:val="000000" w:themeColor="text1"/>
            <w:sz w:val="20"/>
            <w:szCs w:val="20"/>
          </w:rPr>
          <w:t>http://www.undp.org/secu-srm</w:t>
        </w:r>
      </w:hyperlink>
      <w:r w:rsidRPr="009755C4">
        <w:rPr>
          <w:rFonts w:ascii="Times New Roman" w:hAnsi="Times New Roman"/>
          <w:color w:val="000000" w:themeColor="text1"/>
          <w:sz w:val="20"/>
          <w:szCs w:val="20"/>
        </w:rPr>
        <w:t>).   </w:t>
      </w:r>
    </w:p>
    <w:p w14:paraId="71B0D6BF" w14:textId="77777777" w:rsidR="00D727AB" w:rsidRPr="009755C4" w:rsidRDefault="00D727AB" w:rsidP="00AD6D60">
      <w:pPr>
        <w:pStyle w:val="Default"/>
        <w:numPr>
          <w:ilvl w:val="0"/>
          <w:numId w:val="10"/>
        </w:numPr>
        <w:spacing w:line="276" w:lineRule="auto"/>
        <w:ind w:left="0" w:firstLine="0"/>
        <w:contextualSpacing/>
        <w:rPr>
          <w:color w:val="000000" w:themeColor="text1"/>
          <w:sz w:val="20"/>
          <w:szCs w:val="20"/>
        </w:rPr>
      </w:pPr>
      <w:r w:rsidRPr="009755C4">
        <w:rPr>
          <w:color w:val="000000" w:themeColor="text1"/>
          <w:spacing w:val="-6"/>
          <w:kern w:val="1"/>
          <w:sz w:val="20"/>
          <w:szCs w:val="20"/>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9755C4">
        <w:rPr>
          <w:color w:val="000000" w:themeColor="text1"/>
          <w:spacing w:val="-4"/>
          <w:sz w:val="20"/>
          <w:szCs w:val="20"/>
          <w:lang w:val="en-GB"/>
        </w:rPr>
        <w:t>UNDP</w:t>
      </w:r>
      <w:r w:rsidRPr="009755C4">
        <w:rPr>
          <w:color w:val="000000" w:themeColor="text1"/>
          <w:sz w:val="20"/>
          <w:szCs w:val="20"/>
          <w:lang w:val="en-GB"/>
        </w:rPr>
        <w:t xml:space="preserve"> will seek to ensure that communities and other project stakeholders are informed of and have access to the Accountability Mechanism. </w:t>
      </w:r>
    </w:p>
    <w:p w14:paraId="282B56FD" w14:textId="77777777" w:rsidR="00D727AB" w:rsidRPr="009755C4" w:rsidRDefault="00D727AB" w:rsidP="00184352">
      <w:pPr>
        <w:pStyle w:val="Default"/>
        <w:spacing w:line="276" w:lineRule="auto"/>
        <w:ind w:left="360"/>
        <w:contextualSpacing/>
        <w:rPr>
          <w:color w:val="000000" w:themeColor="text1"/>
          <w:sz w:val="20"/>
          <w:szCs w:val="20"/>
        </w:rPr>
      </w:pPr>
    </w:p>
    <w:p w14:paraId="21B4EAF9" w14:textId="77777777" w:rsidR="00D727AB" w:rsidRPr="009755C4" w:rsidRDefault="00D727AB" w:rsidP="00AD6D60">
      <w:pPr>
        <w:pStyle w:val="Default"/>
        <w:numPr>
          <w:ilvl w:val="0"/>
          <w:numId w:val="10"/>
        </w:numPr>
        <w:spacing w:line="276" w:lineRule="auto"/>
        <w:ind w:left="0" w:firstLine="0"/>
        <w:contextualSpacing/>
        <w:rPr>
          <w:color w:val="000000" w:themeColor="text1"/>
          <w:sz w:val="20"/>
          <w:szCs w:val="20"/>
          <w:lang w:val="en-GB"/>
        </w:rPr>
      </w:pPr>
      <w:r w:rsidRPr="009755C4">
        <w:rPr>
          <w:color w:val="000000" w:themeColor="text1"/>
          <w:sz w:val="20"/>
          <w:szCs w:val="20"/>
          <w:lang w:val="en-GB"/>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34A71BBD" w14:textId="77777777" w:rsidR="00D727AB" w:rsidRPr="009755C4" w:rsidRDefault="00D727AB" w:rsidP="00AD6D60">
      <w:pPr>
        <w:pStyle w:val="ListParagraph"/>
        <w:numPr>
          <w:ilvl w:val="0"/>
          <w:numId w:val="10"/>
        </w:numPr>
        <w:spacing w:before="240" w:after="240" w:line="276" w:lineRule="auto"/>
        <w:ind w:left="0" w:firstLine="0"/>
        <w:contextualSpacing/>
        <w:jc w:val="left"/>
        <w:rPr>
          <w:rFonts w:ascii="Times New Roman" w:hAnsi="Times New Roman"/>
          <w:color w:val="000000" w:themeColor="text1"/>
          <w:spacing w:val="-4"/>
          <w:sz w:val="20"/>
          <w:szCs w:val="20"/>
        </w:rPr>
      </w:pPr>
      <w:r w:rsidRPr="009755C4">
        <w:rPr>
          <w:rFonts w:ascii="Times New Roman" w:hAnsi="Times New Roman"/>
          <w:color w:val="000000" w:themeColor="text1"/>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9DFEDDE" w14:textId="77777777" w:rsidR="00D727AB" w:rsidRPr="009755C4" w:rsidRDefault="00D727AB" w:rsidP="00AD6D60">
      <w:pPr>
        <w:numPr>
          <w:ilvl w:val="0"/>
          <w:numId w:val="10"/>
        </w:numPr>
        <w:autoSpaceDE w:val="0"/>
        <w:autoSpaceDN w:val="0"/>
        <w:adjustRightInd w:val="0"/>
        <w:spacing w:after="0" w:line="276" w:lineRule="auto"/>
        <w:ind w:left="0" w:firstLine="0"/>
        <w:contextualSpacing/>
        <w:jc w:val="left"/>
        <w:rPr>
          <w:rFonts w:ascii="Times New Roman" w:eastAsia="Calibri" w:hAnsi="Times New Roman"/>
          <w:color w:val="000000" w:themeColor="text1"/>
          <w:sz w:val="20"/>
          <w:szCs w:val="20"/>
          <w:lang w:val="en-US"/>
        </w:rPr>
      </w:pPr>
      <w:r w:rsidRPr="009755C4">
        <w:rPr>
          <w:rFonts w:ascii="Times New Roman" w:eastAsia="Calibri" w:hAnsi="Times New Roman"/>
          <w:color w:val="000000" w:themeColor="text1"/>
          <w:sz w:val="20"/>
          <w:szCs w:val="20"/>
          <w:lang w:val="en-US"/>
        </w:rPr>
        <w:t xml:space="preserve">UNDP as the Implementing Partner will ensure that </w:t>
      </w:r>
      <w:r w:rsidRPr="009755C4">
        <w:rPr>
          <w:rFonts w:ascii="Times New Roman" w:hAnsi="Times New Roman"/>
          <w:color w:val="000000" w:themeColor="text1"/>
          <w:sz w:val="20"/>
          <w:szCs w:val="20"/>
        </w:rPr>
        <w:t>the following obligations are binding on each responsible party, subcontractor, and sub-recipient:</w:t>
      </w:r>
    </w:p>
    <w:p w14:paraId="6EB506B5"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Consistent with the Article III of the SBAA </w:t>
      </w:r>
      <w:r w:rsidRPr="009755C4">
        <w:rPr>
          <w:rFonts w:ascii="Times New Roman" w:hAnsi="Times New Roman"/>
          <w:i/>
          <w:color w:val="000000" w:themeColor="text1"/>
          <w:sz w:val="20"/>
          <w:szCs w:val="20"/>
        </w:rPr>
        <w:t>[or the Supplemental Provisions to the Project Document]</w:t>
      </w:r>
      <w:r w:rsidRPr="009755C4">
        <w:rPr>
          <w:rFonts w:ascii="Times New Roman" w:hAnsi="Times New Roman"/>
          <w:color w:val="000000" w:themeColor="text1"/>
          <w:sz w:val="20"/>
          <w:szCs w:val="20"/>
        </w:rPr>
        <w:t>, the responsibility for the safety and security of each responsible party, subcontractor and sub-recipient</w:t>
      </w:r>
      <w:r w:rsidRPr="009755C4">
        <w:rPr>
          <w:rFonts w:ascii="Times New Roman" w:eastAsia="Calibri" w:hAnsi="Times New Roman"/>
          <w:color w:val="000000" w:themeColor="text1"/>
          <w:sz w:val="20"/>
          <w:szCs w:val="20"/>
          <w:lang w:val="en-US"/>
        </w:rPr>
        <w:t xml:space="preserve"> </w:t>
      </w:r>
      <w:r w:rsidRPr="009755C4">
        <w:rPr>
          <w:rFonts w:ascii="Times New Roman" w:hAnsi="Times New Roman"/>
          <w:color w:val="000000" w:themeColor="text1"/>
          <w:sz w:val="20"/>
          <w:szCs w:val="20"/>
        </w:rPr>
        <w:t xml:space="preserve">and its personnel and property, and of UNDP’s property in such responsible </w:t>
      </w:r>
      <w:proofErr w:type="spellStart"/>
      <w:r w:rsidRPr="009755C4">
        <w:rPr>
          <w:rFonts w:ascii="Times New Roman" w:hAnsi="Times New Roman"/>
          <w:color w:val="000000" w:themeColor="text1"/>
          <w:sz w:val="20"/>
          <w:szCs w:val="20"/>
        </w:rPr>
        <w:t>party’s</w:t>
      </w:r>
      <w:proofErr w:type="spellEnd"/>
      <w:r w:rsidRPr="009755C4">
        <w:rPr>
          <w:rFonts w:ascii="Times New Roman" w:hAnsi="Times New Roman"/>
          <w:color w:val="000000" w:themeColor="text1"/>
          <w:sz w:val="20"/>
          <w:szCs w:val="20"/>
        </w:rPr>
        <w:t>, subcontractor’s and sub-recipient’s custody, rests with such responsible party, subcontractor and sub-recipient.  To this end, each responsible party, subcontractor and sub-recipient</w:t>
      </w:r>
      <w:r w:rsidRPr="009755C4">
        <w:rPr>
          <w:rFonts w:ascii="Times New Roman" w:eastAsia="Calibri" w:hAnsi="Times New Roman"/>
          <w:color w:val="000000" w:themeColor="text1"/>
          <w:sz w:val="20"/>
          <w:szCs w:val="20"/>
          <w:lang w:val="en-US"/>
        </w:rPr>
        <w:t xml:space="preserve"> </w:t>
      </w:r>
      <w:r w:rsidRPr="009755C4">
        <w:rPr>
          <w:rFonts w:ascii="Times New Roman" w:hAnsi="Times New Roman"/>
          <w:color w:val="000000" w:themeColor="text1"/>
          <w:sz w:val="20"/>
          <w:szCs w:val="20"/>
        </w:rPr>
        <w:t>shall:</w:t>
      </w:r>
    </w:p>
    <w:p w14:paraId="31CF3C46" w14:textId="77777777" w:rsidR="00D727AB" w:rsidRPr="009755C4" w:rsidRDefault="00D727AB" w:rsidP="00AD6D60">
      <w:pPr>
        <w:numPr>
          <w:ilvl w:val="2"/>
          <w:numId w:val="10"/>
        </w:numPr>
        <w:tabs>
          <w:tab w:val="left" w:pos="1080"/>
          <w:tab w:val="left" w:pos="1350"/>
          <w:tab w:val="left" w:pos="1980"/>
        </w:tabs>
        <w:spacing w:line="276" w:lineRule="auto"/>
        <w:ind w:left="900" w:firstLine="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put in place an appropriate security plan and maintain the security plan, taking into account the security situation in the country where the project is being </w:t>
      </w:r>
      <w:proofErr w:type="gramStart"/>
      <w:r w:rsidRPr="009755C4">
        <w:rPr>
          <w:rFonts w:ascii="Times New Roman" w:hAnsi="Times New Roman"/>
          <w:color w:val="000000" w:themeColor="text1"/>
          <w:sz w:val="20"/>
          <w:szCs w:val="20"/>
        </w:rPr>
        <w:t>carried;</w:t>
      </w:r>
      <w:proofErr w:type="gramEnd"/>
    </w:p>
    <w:p w14:paraId="76482045" w14:textId="77777777" w:rsidR="00D727AB" w:rsidRPr="009755C4" w:rsidRDefault="00D727AB" w:rsidP="00AD6D60">
      <w:pPr>
        <w:numPr>
          <w:ilvl w:val="2"/>
          <w:numId w:val="10"/>
        </w:numPr>
        <w:tabs>
          <w:tab w:val="left" w:pos="1080"/>
          <w:tab w:val="left" w:pos="1350"/>
        </w:tabs>
        <w:autoSpaceDE w:val="0"/>
        <w:autoSpaceDN w:val="0"/>
        <w:adjustRightInd w:val="0"/>
        <w:spacing w:after="0" w:line="276" w:lineRule="auto"/>
        <w:ind w:left="900" w:firstLine="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assume all risks and liabilities related to such responsible </w:t>
      </w:r>
      <w:proofErr w:type="spellStart"/>
      <w:r w:rsidRPr="009755C4">
        <w:rPr>
          <w:rFonts w:ascii="Times New Roman" w:hAnsi="Times New Roman"/>
          <w:color w:val="000000" w:themeColor="text1"/>
          <w:sz w:val="20"/>
          <w:szCs w:val="20"/>
        </w:rPr>
        <w:t>party’s</w:t>
      </w:r>
      <w:proofErr w:type="spellEnd"/>
      <w:r w:rsidRPr="009755C4">
        <w:rPr>
          <w:rFonts w:ascii="Times New Roman" w:hAnsi="Times New Roman"/>
          <w:color w:val="000000" w:themeColor="text1"/>
          <w:sz w:val="20"/>
          <w:szCs w:val="20"/>
        </w:rPr>
        <w:t>, subcontractor’s and sub-recipient’s security, and the full implementation of the security plan.</w:t>
      </w:r>
    </w:p>
    <w:p w14:paraId="480AE4E9"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9755C4">
        <w:rPr>
          <w:rFonts w:ascii="Times New Roman" w:hAnsi="Times New Roman"/>
          <w:color w:val="000000" w:themeColor="text1"/>
          <w:sz w:val="20"/>
          <w:szCs w:val="20"/>
        </w:rPr>
        <w:t>party’s</w:t>
      </w:r>
      <w:proofErr w:type="spellEnd"/>
      <w:r w:rsidRPr="009755C4">
        <w:rPr>
          <w:rFonts w:ascii="Times New Roman" w:hAnsi="Times New Roman"/>
          <w:color w:val="000000" w:themeColor="text1"/>
          <w:sz w:val="20"/>
          <w:szCs w:val="20"/>
        </w:rPr>
        <w:t>, subcontractor’s and sub-recipient’s obligations under this Project Document.</w:t>
      </w:r>
    </w:p>
    <w:p w14:paraId="64FCA392"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p>
    <w:p w14:paraId="4B1C0B94"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0DF50A0E"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(a) 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 </w:t>
      </w:r>
    </w:p>
    <w:p w14:paraId="0C8F7409"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(b)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7663328A"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In the performance of the activities under this Project Document, each sub-party shall (with respect to its own activities</w:t>
      </w:r>
      <w:proofErr w:type="gramStart"/>
      <w:r w:rsidRPr="009755C4">
        <w:rPr>
          <w:rFonts w:ascii="Times New Roman" w:hAnsi="Times New Roman"/>
          <w:color w:val="000000" w:themeColor="text1"/>
          <w:sz w:val="20"/>
          <w:szCs w:val="20"/>
        </w:rPr>
        <w:t>), and</w:t>
      </w:r>
      <w:proofErr w:type="gramEnd"/>
      <w:r w:rsidRPr="009755C4">
        <w:rPr>
          <w:rFonts w:ascii="Times New Roman" w:hAnsi="Times New Roman"/>
          <w:color w:val="000000" w:themeColor="text1"/>
          <w:sz w:val="20"/>
          <w:szCs w:val="20"/>
        </w:rPr>
        <w:t xml:space="preserve"> shall require from its sub-parties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9755C4">
        <w:rPr>
          <w:rFonts w:ascii="Times New Roman" w:hAnsi="Times New Roman"/>
          <w:color w:val="000000" w:themeColor="text1"/>
          <w:sz w:val="20"/>
          <w:szCs w:val="20"/>
        </w:rPr>
        <w:t>include:</w:t>
      </w:r>
      <w:proofErr w:type="gramEnd"/>
      <w:r w:rsidRPr="009755C4">
        <w:rPr>
          <w:rFonts w:ascii="Times New Roman" w:hAnsi="Times New Roman"/>
          <w:color w:val="000000" w:themeColor="text1"/>
          <w:sz w:val="20"/>
          <w:szCs w:val="20"/>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5696DDF4"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(i) Prevent its employees, agents or any other persons engaged to perform any services under this Project Document, from engaging in SH or </w:t>
      </w:r>
      <w:proofErr w:type="gramStart"/>
      <w:r w:rsidRPr="009755C4">
        <w:rPr>
          <w:rFonts w:ascii="Times New Roman" w:hAnsi="Times New Roman"/>
          <w:color w:val="000000" w:themeColor="text1"/>
          <w:sz w:val="20"/>
          <w:szCs w:val="20"/>
        </w:rPr>
        <w:t>SEA;</w:t>
      </w:r>
      <w:proofErr w:type="gramEnd"/>
    </w:p>
    <w:p w14:paraId="74CDC35D"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sidRPr="009755C4">
        <w:rPr>
          <w:rFonts w:ascii="Times New Roman" w:hAnsi="Times New Roman"/>
          <w:color w:val="000000" w:themeColor="text1"/>
          <w:sz w:val="20"/>
          <w:szCs w:val="20"/>
        </w:rPr>
        <w:t>UNDP;</w:t>
      </w:r>
      <w:proofErr w:type="gramEnd"/>
    </w:p>
    <w:p w14:paraId="14CCABF1"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(iii) Report and monitor allegations of SH and SEA of which any of the sub-parties have been informed or have otherwise become aware, and status </w:t>
      </w:r>
      <w:proofErr w:type="gramStart"/>
      <w:r w:rsidRPr="009755C4">
        <w:rPr>
          <w:rFonts w:ascii="Times New Roman" w:hAnsi="Times New Roman"/>
          <w:color w:val="000000" w:themeColor="text1"/>
          <w:sz w:val="20"/>
          <w:szCs w:val="20"/>
        </w:rPr>
        <w:t>thereof;</w:t>
      </w:r>
      <w:proofErr w:type="gramEnd"/>
      <w:r w:rsidRPr="009755C4">
        <w:rPr>
          <w:rFonts w:ascii="Times New Roman" w:hAnsi="Times New Roman"/>
          <w:color w:val="000000" w:themeColor="text1"/>
          <w:sz w:val="20"/>
          <w:szCs w:val="20"/>
        </w:rPr>
        <w:t xml:space="preserve"> </w:t>
      </w:r>
    </w:p>
    <w:p w14:paraId="0AECF86C"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(iv) Refer victims/survivors of SH and SEA to safe and confidential victim assistance; and</w:t>
      </w:r>
    </w:p>
    <w:p w14:paraId="4002FFBB" w14:textId="77777777" w:rsidR="00D727AB" w:rsidRPr="009755C4" w:rsidRDefault="00D727AB" w:rsidP="00184352">
      <w:p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4E198120"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437B7A72"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eastAsia="Calibri" w:hAnsi="Times New Roman"/>
          <w:color w:val="000000" w:themeColor="text1"/>
          <w:sz w:val="20"/>
          <w:szCs w:val="20"/>
          <w:lang w:val="en-US"/>
        </w:rPr>
      </w:pPr>
      <w:r w:rsidRPr="009755C4">
        <w:rPr>
          <w:rFonts w:ascii="Times New Roman" w:hAnsi="Times New Roman"/>
          <w:color w:val="000000" w:themeColor="text1"/>
          <w:sz w:val="20"/>
          <w:szCs w:val="20"/>
        </w:rPr>
        <w:t>Each responsible party, subcontractor and sub-recipient</w:t>
      </w:r>
      <w:r w:rsidRPr="009755C4">
        <w:rPr>
          <w:rFonts w:ascii="Times New Roman" w:eastAsia="Calibri" w:hAnsi="Times New Roman"/>
          <w:color w:val="000000" w:themeColor="text1"/>
          <w:sz w:val="20"/>
          <w:szCs w:val="20"/>
          <w:lang w:val="en-US"/>
        </w:rPr>
        <w:t xml:space="preserve"> will ensure that any project activities undertaken by them will be implemented in a manner consistent with the </w:t>
      </w:r>
      <w:r w:rsidRPr="009755C4">
        <w:rPr>
          <w:rFonts w:ascii="Times New Roman" w:hAnsi="Times New Roman"/>
          <w:color w:val="000000" w:themeColor="text1"/>
          <w:spacing w:val="-4"/>
          <w:sz w:val="20"/>
          <w:szCs w:val="20"/>
        </w:rPr>
        <w:t>UNDP Social and Environmental Standards</w:t>
      </w:r>
      <w:r w:rsidRPr="009755C4">
        <w:rPr>
          <w:rFonts w:ascii="Times New Roman" w:eastAsia="Calibri" w:hAnsi="Times New Roman"/>
          <w:color w:val="000000" w:themeColor="text1"/>
          <w:sz w:val="20"/>
          <w:szCs w:val="20"/>
          <w:lang w:val="en-US"/>
        </w:rPr>
        <w:t xml:space="preserve"> and shall ensure that any incidents or issues of non-compliance shall be reported to UNDP in accordance with </w:t>
      </w:r>
      <w:r w:rsidRPr="009755C4">
        <w:rPr>
          <w:rFonts w:ascii="Times New Roman" w:hAnsi="Times New Roman"/>
          <w:color w:val="000000" w:themeColor="text1"/>
          <w:spacing w:val="-4"/>
          <w:sz w:val="20"/>
          <w:szCs w:val="20"/>
        </w:rPr>
        <w:t>UNDP Social and Environmental Standards</w:t>
      </w:r>
      <w:r w:rsidRPr="009755C4">
        <w:rPr>
          <w:rFonts w:ascii="Times New Roman" w:eastAsia="Calibri" w:hAnsi="Times New Roman"/>
          <w:color w:val="000000" w:themeColor="text1"/>
          <w:sz w:val="20"/>
          <w:szCs w:val="20"/>
          <w:lang w:val="en-US"/>
        </w:rPr>
        <w:t>.</w:t>
      </w:r>
    </w:p>
    <w:p w14:paraId="73154EBD"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eastAsia="Calibri" w:hAnsi="Times New Roman"/>
          <w:color w:val="000000" w:themeColor="text1"/>
          <w:sz w:val="20"/>
          <w:szCs w:val="20"/>
          <w:lang w:val="en-US"/>
        </w:rPr>
      </w:pPr>
      <w:r w:rsidRPr="009755C4">
        <w:rPr>
          <w:rFonts w:ascii="Times New Roman" w:hAnsi="Times New Roman"/>
          <w:color w:val="000000" w:themeColor="text1"/>
          <w:sz w:val="20"/>
          <w:szCs w:val="20"/>
        </w:rPr>
        <w:t>Each responsible party, subcontractor and sub-recipient</w:t>
      </w:r>
      <w:r w:rsidRPr="009755C4">
        <w:rPr>
          <w:rFonts w:ascii="Times New Roman" w:eastAsia="Calibri" w:hAnsi="Times New Roman"/>
          <w:color w:val="000000" w:themeColor="text1"/>
          <w:sz w:val="20"/>
          <w:szCs w:val="20"/>
          <w:lang w:val="en-US"/>
        </w:rPr>
        <w:t xml:space="preserve"> will take appropriate steps to prevent misuse of funds, fraud, corruption or other financial irregularities, by its officials, consultants, subcontractors and sub-recipients in implementing the project or programme or using the UNDP funds.  It will ensure that its financial management, anti-corruption, anti-fraud and </w:t>
      </w:r>
      <w:proofErr w:type="spellStart"/>
      <w:r w:rsidRPr="009755C4">
        <w:rPr>
          <w:rFonts w:ascii="Times New Roman" w:eastAsia="Calibri" w:hAnsi="Times New Roman"/>
          <w:color w:val="000000" w:themeColor="text1"/>
          <w:sz w:val="20"/>
          <w:szCs w:val="20"/>
          <w:lang w:val="en-US"/>
        </w:rPr>
        <w:t>anti money</w:t>
      </w:r>
      <w:proofErr w:type="spellEnd"/>
      <w:r w:rsidRPr="009755C4">
        <w:rPr>
          <w:rFonts w:ascii="Times New Roman" w:eastAsia="Calibri" w:hAnsi="Times New Roman"/>
          <w:color w:val="000000" w:themeColor="text1"/>
          <w:sz w:val="20"/>
          <w:szCs w:val="20"/>
          <w:lang w:val="en-US"/>
        </w:rPr>
        <w:t xml:space="preserve"> laundering and countering the financing of terrorism policies are in place and enforced for all funding received from or through UNDP.</w:t>
      </w:r>
    </w:p>
    <w:p w14:paraId="137A9502" w14:textId="77777777" w:rsidR="00D727AB" w:rsidRPr="009755C4" w:rsidRDefault="00D727AB" w:rsidP="00AD6D60">
      <w:pPr>
        <w:numPr>
          <w:ilvl w:val="1"/>
          <w:numId w:val="10"/>
        </w:numPr>
        <w:autoSpaceDE w:val="0"/>
        <w:autoSpaceDN w:val="0"/>
        <w:adjustRightInd w:val="0"/>
        <w:spacing w:after="0" w:line="276" w:lineRule="auto"/>
        <w:ind w:left="720"/>
        <w:contextualSpacing/>
        <w:jc w:val="left"/>
        <w:rPr>
          <w:rFonts w:ascii="Times New Roman" w:hAnsi="Times New Roman"/>
          <w:color w:val="000000" w:themeColor="text1"/>
          <w:sz w:val="20"/>
          <w:szCs w:val="20"/>
        </w:rPr>
      </w:pPr>
      <w:r w:rsidRPr="009755C4">
        <w:rPr>
          <w:rFonts w:ascii="Times New Roman" w:eastAsia="Calibri" w:hAnsi="Times New Roman"/>
          <w:color w:val="000000" w:themeColor="text1"/>
          <w:sz w:val="20"/>
          <w:szCs w:val="20"/>
          <w:lang w:val="en-US"/>
        </w:rPr>
        <w:t xml:space="preserve">The requirements of the following documents, then in force at the time of signature of the Project Document, apply to </w:t>
      </w:r>
      <w:r w:rsidRPr="009755C4">
        <w:rPr>
          <w:rFonts w:ascii="Times New Roman" w:hAnsi="Times New Roman"/>
          <w:color w:val="000000" w:themeColor="text1"/>
          <w:sz w:val="20"/>
          <w:szCs w:val="20"/>
        </w:rPr>
        <w:t>each responsible party, subcontractor and sub-recipient</w:t>
      </w:r>
      <w:r w:rsidRPr="009755C4">
        <w:rPr>
          <w:rFonts w:ascii="Times New Roman" w:eastAsia="Calibri" w:hAnsi="Times New Roman"/>
          <w:color w:val="000000" w:themeColor="text1"/>
          <w:sz w:val="20"/>
          <w:szCs w:val="20"/>
          <w:lang w:val="en-US"/>
        </w:rPr>
        <w:t>: (a)</w:t>
      </w:r>
      <w:r w:rsidRPr="009755C4">
        <w:rPr>
          <w:rFonts w:ascii="Times New Roman" w:eastAsia="Calibri" w:hAnsi="Times New Roman"/>
          <w:b/>
          <w:color w:val="000000" w:themeColor="text1"/>
          <w:sz w:val="20"/>
          <w:szCs w:val="20"/>
          <w:lang w:val="en-US"/>
        </w:rPr>
        <w:t xml:space="preserve"> </w:t>
      </w:r>
      <w:r w:rsidRPr="009755C4">
        <w:rPr>
          <w:rFonts w:ascii="Times New Roman" w:eastAsia="Calibri" w:hAnsi="Times New Roman"/>
          <w:color w:val="000000" w:themeColor="text1"/>
          <w:sz w:val="20"/>
          <w:szCs w:val="20"/>
          <w:lang w:val="en-US"/>
        </w:rPr>
        <w:t>UNDP Policy on Fraud and other Corrupt Practices (b)</w:t>
      </w:r>
      <w:r w:rsidRPr="009755C4">
        <w:rPr>
          <w:rFonts w:ascii="Times New Roman" w:eastAsia="Calibri" w:hAnsi="Times New Roman"/>
          <w:b/>
          <w:color w:val="000000" w:themeColor="text1"/>
          <w:sz w:val="20"/>
          <w:szCs w:val="20"/>
          <w:lang w:val="en-US"/>
        </w:rPr>
        <w:t xml:space="preserve"> </w:t>
      </w:r>
      <w:r w:rsidRPr="009755C4">
        <w:rPr>
          <w:rFonts w:ascii="Times New Roman" w:eastAsia="Calibri" w:hAnsi="Times New Roman"/>
          <w:color w:val="000000" w:themeColor="text1"/>
          <w:sz w:val="20"/>
          <w:szCs w:val="20"/>
          <w:lang w:val="en-US"/>
        </w:rPr>
        <w:t xml:space="preserve">UNDP Anti-Money Laundering and Countering the Financing of Terrorism Policy; and (c) UNDP Office of Audit and Investigations Investigation Guidelines. </w:t>
      </w:r>
      <w:r w:rsidRPr="009755C4">
        <w:rPr>
          <w:rFonts w:ascii="Times New Roman" w:hAnsi="Times New Roman"/>
          <w:color w:val="000000" w:themeColor="text1"/>
          <w:sz w:val="20"/>
          <w:szCs w:val="20"/>
        </w:rPr>
        <w:t>Each responsible party, subcontractor and sub-recipient</w:t>
      </w:r>
      <w:r w:rsidRPr="009755C4">
        <w:rPr>
          <w:rFonts w:ascii="Times New Roman" w:eastAsia="Calibri" w:hAnsi="Times New Roman"/>
          <w:color w:val="000000" w:themeColor="text1"/>
          <w:sz w:val="20"/>
          <w:szCs w:val="20"/>
          <w:lang w:val="en-US"/>
        </w:rPr>
        <w:t xml:space="preserve"> agrees to the requirements of the above documents, which are an integral part of this Project Document and are available online at www.undp.org. </w:t>
      </w:r>
    </w:p>
    <w:p w14:paraId="60B33A60" w14:textId="77777777" w:rsidR="00D727AB" w:rsidRPr="009755C4" w:rsidRDefault="00D727AB" w:rsidP="00AD6D60">
      <w:pPr>
        <w:numPr>
          <w:ilvl w:val="1"/>
          <w:numId w:val="10"/>
        </w:numPr>
        <w:spacing w:after="0" w:line="276" w:lineRule="auto"/>
        <w:ind w:left="720"/>
        <w:contextualSpacing/>
        <w:jc w:val="left"/>
        <w:rPr>
          <w:rFonts w:ascii="Times New Roman" w:eastAsia="Calibri" w:hAnsi="Times New Roman"/>
          <w:color w:val="000000" w:themeColor="text1"/>
          <w:sz w:val="20"/>
          <w:szCs w:val="20"/>
          <w:lang w:val="en-US"/>
        </w:rPr>
      </w:pPr>
      <w:r w:rsidRPr="009755C4">
        <w:rPr>
          <w:rFonts w:ascii="Times New Roman" w:hAnsi="Times New Roman"/>
          <w:color w:val="000000" w:themeColor="text1"/>
          <w:sz w:val="20"/>
          <w:szCs w:val="20"/>
        </w:rPr>
        <w:t>In the event that an investigation is required, UNDP will conduct investigations relating to any aspect of UNDP programmes and projects. Each responsible party, subcontractor and sub-recipient will provide its full cooperation, including making available personnel, relevant documentation, and granting access to its</w:t>
      </w:r>
      <w:r w:rsidRPr="009755C4">
        <w:rPr>
          <w:rFonts w:ascii="Times New Roman" w:eastAsia="Calibri" w:hAnsi="Times New Roman"/>
          <w:color w:val="000000" w:themeColor="text1"/>
          <w:sz w:val="20"/>
          <w:szCs w:val="20"/>
          <w:lang w:val="en-US"/>
        </w:rPr>
        <w:t xml:space="preserve"> </w:t>
      </w:r>
      <w:r w:rsidRPr="009755C4">
        <w:rPr>
          <w:rFonts w:ascii="Times New Roman" w:hAnsi="Times New Roman"/>
          <w:color w:val="000000" w:themeColor="text1"/>
          <w:sz w:val="20"/>
          <w:szCs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56D36E1C" w14:textId="77777777" w:rsidR="00D727AB" w:rsidRPr="009755C4" w:rsidRDefault="00D727AB" w:rsidP="00AD6D60">
      <w:pPr>
        <w:numPr>
          <w:ilvl w:val="1"/>
          <w:numId w:val="10"/>
        </w:numPr>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Each responsible party, subcontractor and sub-recipient will promptly inform UNDP as the Implementing Partner in case of any incidence of inappropriate use of funds, or credible allegation of fraud, corruption other financial irregularities with due confidentiality.</w:t>
      </w:r>
    </w:p>
    <w:p w14:paraId="0833FDF8" w14:textId="77777777" w:rsidR="00D727AB" w:rsidRPr="009755C4" w:rsidRDefault="00D727AB" w:rsidP="00184352">
      <w:pPr>
        <w:spacing w:after="0" w:line="276" w:lineRule="auto"/>
        <w:ind w:left="720"/>
        <w:contextualSpacing/>
        <w:jc w:val="left"/>
        <w:rPr>
          <w:rFonts w:ascii="Times New Roman" w:eastAsia="Calibri" w:hAnsi="Times New Roman"/>
          <w:color w:val="000000" w:themeColor="text1"/>
          <w:sz w:val="20"/>
          <w:szCs w:val="20"/>
          <w:lang w:val="en-US"/>
        </w:rPr>
      </w:pPr>
      <w:r w:rsidRPr="009755C4">
        <w:rPr>
          <w:rFonts w:ascii="Times New Roman" w:hAnsi="Times New Roman"/>
          <w:color w:val="000000" w:themeColor="text1"/>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DA2C5BF" w14:textId="77777777" w:rsidR="00D727AB" w:rsidRPr="009755C4" w:rsidRDefault="00D727AB" w:rsidP="00AD6D60">
      <w:pPr>
        <w:numPr>
          <w:ilvl w:val="1"/>
          <w:numId w:val="10"/>
        </w:numPr>
        <w:spacing w:after="0" w:line="276" w:lineRule="auto"/>
        <w:ind w:left="720"/>
        <w:contextualSpacing/>
        <w:jc w:val="left"/>
        <w:rPr>
          <w:rFonts w:ascii="Times New Roman" w:hAnsi="Times New Roman"/>
          <w:i/>
          <w:color w:val="000000" w:themeColor="text1"/>
          <w:sz w:val="20"/>
          <w:szCs w:val="20"/>
        </w:rPr>
      </w:pPr>
      <w:r w:rsidRPr="009755C4">
        <w:rPr>
          <w:rFonts w:ascii="Times New Roman" w:hAnsi="Times New Roman"/>
          <w:i/>
          <w:color w:val="000000" w:themeColor="text1"/>
          <w:sz w:val="20"/>
          <w:szCs w:val="20"/>
        </w:rPr>
        <w:t>Choose one of the three following options:</w:t>
      </w:r>
    </w:p>
    <w:p w14:paraId="78890221" w14:textId="77777777" w:rsidR="00D727AB" w:rsidRPr="009755C4" w:rsidRDefault="00D727AB" w:rsidP="00184352">
      <w:pPr>
        <w:spacing w:after="0" w:line="276" w:lineRule="auto"/>
        <w:ind w:left="720"/>
        <w:contextualSpacing/>
        <w:jc w:val="left"/>
        <w:rPr>
          <w:rFonts w:ascii="Times New Roman" w:eastAsia="Calibri" w:hAnsi="Times New Roman"/>
          <w:color w:val="000000" w:themeColor="text1"/>
          <w:sz w:val="20"/>
          <w:szCs w:val="20"/>
          <w:lang w:val="en-US"/>
        </w:rPr>
      </w:pPr>
      <w:r w:rsidRPr="009755C4">
        <w:rPr>
          <w:rFonts w:ascii="Times New Roman" w:hAnsi="Times New Roman"/>
          <w:i/>
          <w:color w:val="000000" w:themeColor="text1"/>
          <w:sz w:val="20"/>
          <w:szCs w:val="20"/>
        </w:rPr>
        <w:t>Option 1:</w:t>
      </w:r>
      <w:r w:rsidRPr="009755C4">
        <w:rPr>
          <w:rFonts w:ascii="Times New Roman" w:hAnsi="Times New Roman"/>
          <w:b/>
          <w:color w:val="000000" w:themeColor="text1"/>
          <w:sz w:val="20"/>
          <w:szCs w:val="20"/>
        </w:rPr>
        <w:t xml:space="preserve"> </w:t>
      </w:r>
      <w:r w:rsidRPr="009755C4">
        <w:rPr>
          <w:rFonts w:ascii="Times New Roman" w:hAnsi="Times New Roman"/>
          <w:color w:val="000000" w:themeColor="text1"/>
          <w:sz w:val="20"/>
          <w:szCs w:val="20"/>
        </w:rPr>
        <w:t xml:space="preserve">UNDP will be entitled to a refund from the responsible party, subcontractor or sub-recipient of any funds provided that have been used inappropriately, including through fraud corruption, other financial irregularities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9755C4">
        <w:rPr>
          <w:rFonts w:ascii="Times New Roman" w:hAnsi="Times New Roman"/>
          <w:color w:val="000000" w:themeColor="text1"/>
          <w:sz w:val="20"/>
          <w:szCs w:val="20"/>
        </w:rPr>
        <w:t>party’s</w:t>
      </w:r>
      <w:proofErr w:type="spellEnd"/>
      <w:r w:rsidRPr="009755C4">
        <w:rPr>
          <w:rFonts w:ascii="Times New Roman" w:hAnsi="Times New Roman"/>
          <w:color w:val="000000" w:themeColor="text1"/>
          <w:sz w:val="20"/>
          <w:szCs w:val="20"/>
        </w:rPr>
        <w:t>, subcontractor’s or sub-recipient’s obligations under this Project Document.</w:t>
      </w:r>
    </w:p>
    <w:p w14:paraId="3B23B2B6" w14:textId="77777777" w:rsidR="00D727AB" w:rsidRPr="009755C4" w:rsidRDefault="00D727AB" w:rsidP="00184352">
      <w:pPr>
        <w:spacing w:after="0" w:line="276" w:lineRule="auto"/>
        <w:ind w:left="720"/>
        <w:contextualSpacing/>
        <w:jc w:val="left"/>
        <w:rPr>
          <w:rFonts w:ascii="Times New Roman" w:hAnsi="Times New Roman"/>
          <w:i/>
          <w:color w:val="000000" w:themeColor="text1"/>
          <w:sz w:val="20"/>
          <w:szCs w:val="20"/>
        </w:rPr>
      </w:pPr>
    </w:p>
    <w:p w14:paraId="638BBA5F" w14:textId="77777777" w:rsidR="00D727AB" w:rsidRPr="009755C4" w:rsidRDefault="00D727AB" w:rsidP="00184352">
      <w:pPr>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Option 2:</w:t>
      </w:r>
      <w:r w:rsidRPr="009755C4">
        <w:rPr>
          <w:rFonts w:ascii="Times New Roman" w:hAnsi="Times New Roman"/>
          <w:b/>
          <w:color w:val="000000" w:themeColor="text1"/>
          <w:sz w:val="20"/>
          <w:szCs w:val="20"/>
        </w:rPr>
        <w:t xml:space="preserve"> </w:t>
      </w:r>
      <w:r w:rsidRPr="009755C4">
        <w:rPr>
          <w:rFonts w:ascii="Times New Roman" w:hAnsi="Times New Roman"/>
          <w:color w:val="000000" w:themeColor="text1"/>
          <w:sz w:val="20"/>
          <w:szCs w:val="20"/>
        </w:rPr>
        <w:t>Each</w:t>
      </w:r>
      <w:r w:rsidRPr="009755C4">
        <w:rPr>
          <w:rFonts w:ascii="Times New Roman" w:hAnsi="Times New Roman"/>
          <w:b/>
          <w:color w:val="000000" w:themeColor="text1"/>
          <w:sz w:val="20"/>
          <w:szCs w:val="20"/>
        </w:rPr>
        <w:t xml:space="preserve"> </w:t>
      </w:r>
      <w:r w:rsidRPr="009755C4">
        <w:rPr>
          <w:rFonts w:ascii="Times New Roman" w:hAnsi="Times New Roman"/>
          <w:color w:val="000000" w:themeColor="text1"/>
          <w:sz w:val="20"/>
          <w:szCs w:val="20"/>
        </w:rPr>
        <w:t>responsible party, subcontractor or sub-recipient agrees that, where applicable, donors to UNDP (including the Government) whose funding is the source, in whole or in part, of the funds for the activities which are the subject of the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279A894" w14:textId="77777777" w:rsidR="00D727AB" w:rsidRPr="009755C4" w:rsidRDefault="00D727AB" w:rsidP="00184352">
      <w:pPr>
        <w:spacing w:after="0" w:line="276" w:lineRule="auto"/>
        <w:ind w:left="720"/>
        <w:contextualSpacing/>
        <w:jc w:val="left"/>
        <w:rPr>
          <w:rFonts w:ascii="Times New Roman" w:hAnsi="Times New Roman"/>
          <w:i/>
          <w:color w:val="000000" w:themeColor="text1"/>
          <w:sz w:val="20"/>
          <w:szCs w:val="20"/>
        </w:rPr>
      </w:pPr>
    </w:p>
    <w:p w14:paraId="1044F5FB" w14:textId="77777777" w:rsidR="00D727AB" w:rsidRPr="009755C4" w:rsidRDefault="00D727AB" w:rsidP="00184352">
      <w:pPr>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i/>
          <w:color w:val="000000" w:themeColor="text1"/>
          <w:sz w:val="20"/>
          <w:szCs w:val="20"/>
        </w:rPr>
        <w:t>Option 3:</w:t>
      </w:r>
      <w:r w:rsidRPr="009755C4">
        <w:rPr>
          <w:rFonts w:ascii="Times New Roman" w:hAnsi="Times New Roman"/>
          <w:color w:val="000000" w:themeColor="text1"/>
          <w:sz w:val="20"/>
          <w:szCs w:val="20"/>
        </w:rPr>
        <w:t xml:space="preserve"> UNDP will be entitled to a refund from the responsible party, subcontractor or sub-recipient of any funds provided that have been used inappropriately, including through fraud corruption or other financial irregularities, or otherwise paid other than in accordance with the terms and conditions of the Project Document.  Such amount may be deducted by UNDP from any payment due to the responsible party, subcontractor or sub-recipient under this or any other agreement.  </w:t>
      </w:r>
    </w:p>
    <w:p w14:paraId="409D6B36" w14:textId="77777777" w:rsidR="00D727AB" w:rsidRPr="009755C4" w:rsidRDefault="00D727AB" w:rsidP="00184352">
      <w:pPr>
        <w:spacing w:after="0" w:line="276" w:lineRule="auto"/>
        <w:ind w:left="720"/>
        <w:contextualSpacing/>
        <w:jc w:val="left"/>
        <w:rPr>
          <w:rFonts w:ascii="Times New Roman" w:hAnsi="Times New Roman"/>
          <w:color w:val="000000" w:themeColor="text1"/>
          <w:sz w:val="20"/>
          <w:szCs w:val="20"/>
        </w:rPr>
      </w:pPr>
    </w:p>
    <w:p w14:paraId="7226DCF7" w14:textId="77777777" w:rsidR="00D727AB" w:rsidRPr="009755C4" w:rsidRDefault="00D727AB" w:rsidP="00184352">
      <w:pPr>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57F7F494" w14:textId="77777777" w:rsidR="00D727AB" w:rsidRPr="009755C4" w:rsidRDefault="00D727AB" w:rsidP="00184352">
      <w:pPr>
        <w:spacing w:after="0" w:line="276" w:lineRule="auto"/>
        <w:ind w:left="720"/>
        <w:contextualSpacing/>
        <w:jc w:val="left"/>
        <w:rPr>
          <w:rFonts w:ascii="Times New Roman" w:hAnsi="Times New Roman"/>
          <w:i/>
          <w:color w:val="000000" w:themeColor="text1"/>
          <w:sz w:val="20"/>
          <w:szCs w:val="20"/>
          <w:u w:val="single"/>
        </w:rPr>
      </w:pPr>
    </w:p>
    <w:p w14:paraId="5E6EAD8D" w14:textId="77777777" w:rsidR="00D727AB" w:rsidRPr="009755C4" w:rsidRDefault="00D727AB" w:rsidP="00184352">
      <w:pPr>
        <w:spacing w:after="0" w:line="276" w:lineRule="auto"/>
        <w:ind w:left="720"/>
        <w:contextualSpacing/>
        <w:jc w:val="left"/>
        <w:rPr>
          <w:rFonts w:ascii="Times New Roman" w:eastAsia="Calibri" w:hAnsi="Times New Roman"/>
          <w:color w:val="000000" w:themeColor="text1"/>
          <w:sz w:val="20"/>
          <w:szCs w:val="20"/>
          <w:lang w:val="en-US"/>
        </w:rPr>
      </w:pPr>
      <w:r w:rsidRPr="009755C4">
        <w:rPr>
          <w:rFonts w:ascii="Times New Roman" w:hAnsi="Times New Roman"/>
          <w:i/>
          <w:color w:val="000000" w:themeColor="text1"/>
          <w:sz w:val="20"/>
          <w:szCs w:val="20"/>
          <w:u w:val="single"/>
        </w:rPr>
        <w:t>Note</w:t>
      </w:r>
      <w:r w:rsidRPr="009755C4">
        <w:rPr>
          <w:rFonts w:ascii="Times New Roman" w:hAnsi="Times New Roman"/>
          <w:i/>
          <w:color w:val="000000" w:themeColor="text1"/>
          <w:sz w:val="20"/>
          <w:szCs w:val="20"/>
        </w:rPr>
        <w:t>:</w:t>
      </w:r>
      <w:r w:rsidRPr="009755C4">
        <w:rPr>
          <w:rFonts w:ascii="Times New Roman" w:hAnsi="Times New Roman"/>
          <w:color w:val="000000" w:themeColor="text1"/>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5704E79E" w14:textId="77777777" w:rsidR="00D727AB" w:rsidRPr="009755C4" w:rsidRDefault="00D727AB" w:rsidP="00184352">
      <w:pPr>
        <w:spacing w:after="0" w:line="276" w:lineRule="auto"/>
        <w:ind w:left="360"/>
        <w:contextualSpacing/>
        <w:jc w:val="left"/>
        <w:rPr>
          <w:rFonts w:ascii="Times New Roman" w:hAnsi="Times New Roman"/>
          <w:color w:val="000000" w:themeColor="text1"/>
          <w:sz w:val="20"/>
          <w:szCs w:val="20"/>
        </w:rPr>
      </w:pPr>
    </w:p>
    <w:p w14:paraId="723679BA" w14:textId="77777777" w:rsidR="00D727AB" w:rsidRPr="009755C4" w:rsidRDefault="00D727AB" w:rsidP="00AD6D60">
      <w:pPr>
        <w:numPr>
          <w:ilvl w:val="1"/>
          <w:numId w:val="10"/>
        </w:numPr>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2EE8D2E7" w14:textId="77777777" w:rsidR="00D727AB" w:rsidRPr="009755C4" w:rsidRDefault="00D727AB" w:rsidP="00AD6D60">
      <w:pPr>
        <w:numPr>
          <w:ilvl w:val="1"/>
          <w:numId w:val="10"/>
        </w:numPr>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34EFA4FC" w14:textId="77777777" w:rsidR="00D727AB" w:rsidRPr="009755C4" w:rsidRDefault="00D727AB" w:rsidP="00AD6D60">
      <w:pPr>
        <w:numPr>
          <w:ilvl w:val="1"/>
          <w:numId w:val="10"/>
        </w:numPr>
        <w:spacing w:after="0" w:line="276" w:lineRule="auto"/>
        <w:ind w:left="720"/>
        <w:contextualSpacing/>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9755C4">
        <w:rPr>
          <w:rFonts w:ascii="Times New Roman" w:hAnsi="Times New Roman"/>
          <w:i/>
          <w:color w:val="000000" w:themeColor="text1"/>
          <w:sz w:val="20"/>
          <w:szCs w:val="20"/>
        </w:rPr>
        <w:t>mutatis mutandis</w:t>
      </w:r>
      <w:r w:rsidRPr="009755C4">
        <w:rPr>
          <w:rFonts w:ascii="Times New Roman" w:hAnsi="Times New Roman"/>
          <w:color w:val="000000" w:themeColor="text1"/>
          <w:sz w:val="20"/>
          <w:szCs w:val="20"/>
        </w:rPr>
        <w:t>, in all its sub-contracts or sub-agreements entered into further to this Project Document.</w:t>
      </w:r>
    </w:p>
    <w:p w14:paraId="689932CF"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p>
    <w:p w14:paraId="29CC030D"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p w14:paraId="129DDFE5" w14:textId="77777777" w:rsidR="00D727AB" w:rsidRPr="009755C4" w:rsidRDefault="00D727AB" w:rsidP="00184352">
      <w:pPr>
        <w:pStyle w:val="Heading1"/>
        <w:spacing w:line="276" w:lineRule="auto"/>
        <w:contextualSpacing/>
        <w:jc w:val="left"/>
        <w:rPr>
          <w:rFonts w:ascii="Times New Roman" w:hAnsi="Times New Roman"/>
          <w:color w:val="000000" w:themeColor="text1"/>
          <w:sz w:val="20"/>
        </w:rPr>
      </w:pPr>
      <w:r w:rsidRPr="009755C4">
        <w:rPr>
          <w:rFonts w:ascii="Times New Roman" w:hAnsi="Times New Roman"/>
          <w:color w:val="000000" w:themeColor="text1"/>
          <w:sz w:val="20"/>
        </w:rPr>
        <w:br w:type="page"/>
        <w:t>ANNEXES</w:t>
      </w:r>
    </w:p>
    <w:p w14:paraId="4DA30352"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p w14:paraId="01C3444C" w14:textId="77777777" w:rsidR="00D727AB" w:rsidRPr="009755C4" w:rsidRDefault="00D727AB" w:rsidP="00AD6D60">
      <w:pPr>
        <w:numPr>
          <w:ilvl w:val="0"/>
          <w:numId w:val="6"/>
        </w:num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Project Quality Assurance Report</w:t>
      </w:r>
    </w:p>
    <w:p w14:paraId="3B1FD37A"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p>
    <w:p w14:paraId="4F00CE2E" w14:textId="77777777" w:rsidR="00D727AB" w:rsidRPr="009755C4" w:rsidRDefault="00D727AB" w:rsidP="00AD6D60">
      <w:pPr>
        <w:numPr>
          <w:ilvl w:val="0"/>
          <w:numId w:val="6"/>
        </w:num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 xml:space="preserve">Social and Environmental Screening Template </w:t>
      </w:r>
      <w:r w:rsidRPr="009755C4">
        <w:rPr>
          <w:rFonts w:ascii="Times New Roman" w:hAnsi="Times New Roman"/>
          <w:color w:val="000000" w:themeColor="text1"/>
          <w:sz w:val="20"/>
          <w:szCs w:val="20"/>
        </w:rPr>
        <w:t>[</w:t>
      </w:r>
      <w:hyperlink r:id="rId25" w:history="1">
        <w:r w:rsidRPr="009755C4">
          <w:rPr>
            <w:rStyle w:val="Hyperlink"/>
            <w:rFonts w:ascii="Times New Roman" w:hAnsi="Times New Roman"/>
            <w:color w:val="000000" w:themeColor="text1"/>
            <w:sz w:val="20"/>
            <w:szCs w:val="20"/>
          </w:rPr>
          <w:t>English</w:t>
        </w:r>
      </w:hyperlink>
      <w:r w:rsidRPr="009755C4">
        <w:rPr>
          <w:rFonts w:ascii="Times New Roman" w:hAnsi="Times New Roman"/>
          <w:color w:val="000000" w:themeColor="text1"/>
          <w:sz w:val="20"/>
          <w:szCs w:val="20"/>
        </w:rPr>
        <w:t>] [</w:t>
      </w:r>
      <w:hyperlink r:id="rId26" w:history="1">
        <w:r w:rsidRPr="009755C4">
          <w:rPr>
            <w:rStyle w:val="Hyperlink"/>
            <w:rFonts w:ascii="Times New Roman" w:hAnsi="Times New Roman"/>
            <w:color w:val="000000" w:themeColor="text1"/>
            <w:sz w:val="20"/>
            <w:szCs w:val="20"/>
          </w:rPr>
          <w:t>French</w:t>
        </w:r>
      </w:hyperlink>
      <w:r w:rsidRPr="009755C4">
        <w:rPr>
          <w:rFonts w:ascii="Times New Roman" w:hAnsi="Times New Roman"/>
          <w:color w:val="000000" w:themeColor="text1"/>
          <w:sz w:val="20"/>
          <w:szCs w:val="20"/>
        </w:rPr>
        <w:t>] [</w:t>
      </w:r>
      <w:hyperlink r:id="rId27" w:history="1">
        <w:r w:rsidRPr="009755C4">
          <w:rPr>
            <w:rStyle w:val="Hyperlink"/>
            <w:rFonts w:ascii="Times New Roman" w:hAnsi="Times New Roman"/>
            <w:color w:val="000000" w:themeColor="text1"/>
            <w:sz w:val="20"/>
            <w:szCs w:val="20"/>
          </w:rPr>
          <w:t>Spanish</w:t>
        </w:r>
      </w:hyperlink>
      <w:r w:rsidRPr="009755C4">
        <w:rPr>
          <w:rFonts w:ascii="Times New Roman" w:hAnsi="Times New Roman"/>
          <w:color w:val="000000" w:themeColor="text1"/>
          <w:sz w:val="20"/>
          <w:szCs w:val="20"/>
        </w:rPr>
        <w:t xml:space="preserve">], including additional Social and Environmental Assessments or Management Plans as relevant. </w:t>
      </w:r>
      <w:r w:rsidRPr="009755C4">
        <w:rPr>
          <w:rFonts w:ascii="Times New Roman" w:hAnsi="Times New Roman"/>
          <w:i/>
          <w:color w:val="000000" w:themeColor="text1"/>
          <w:sz w:val="20"/>
          <w:szCs w:val="20"/>
        </w:rPr>
        <w:t>(NOTE: The SES Screening is not required for projects in which UNDP is Administrative Agent only and/or projects comprised solely of reports, coordination of events, trainings, workshops, meetings, conferences, preparation of communication materials, strengthening capacities of partners to participate in international negotiations and conferences, partnership coordination and management of networks, or global/regional projects with no country level activities).</w:t>
      </w:r>
    </w:p>
    <w:p w14:paraId="6CF2A9E7"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p>
    <w:p w14:paraId="346CF20A" w14:textId="77777777" w:rsidR="00D727AB" w:rsidRPr="009755C4" w:rsidRDefault="00D727AB" w:rsidP="00AD6D60">
      <w:pPr>
        <w:numPr>
          <w:ilvl w:val="0"/>
          <w:numId w:val="6"/>
        </w:numPr>
        <w:spacing w:line="276" w:lineRule="auto"/>
        <w:contextualSpacing/>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Risk Analysis</w:t>
      </w:r>
      <w:r w:rsidRPr="009755C4">
        <w:rPr>
          <w:rFonts w:ascii="Times New Roman" w:hAnsi="Times New Roman"/>
          <w:color w:val="000000" w:themeColor="text1"/>
          <w:sz w:val="20"/>
          <w:szCs w:val="20"/>
        </w:rPr>
        <w:t xml:space="preserve">. Use the standard </w:t>
      </w:r>
      <w:hyperlink r:id="rId28" w:history="1">
        <w:r w:rsidRPr="009755C4">
          <w:rPr>
            <w:rStyle w:val="Hyperlink"/>
            <w:rFonts w:ascii="Times New Roman" w:hAnsi="Times New Roman"/>
            <w:color w:val="000000" w:themeColor="text1"/>
            <w:sz w:val="20"/>
            <w:szCs w:val="20"/>
          </w:rPr>
          <w:t>Risk Register template</w:t>
        </w:r>
      </w:hyperlink>
      <w:r w:rsidRPr="009755C4">
        <w:rPr>
          <w:rFonts w:ascii="Times New Roman" w:hAnsi="Times New Roman"/>
          <w:color w:val="000000" w:themeColor="text1"/>
          <w:sz w:val="20"/>
          <w:szCs w:val="20"/>
        </w:rPr>
        <w:t xml:space="preserve">. Please refer to the </w:t>
      </w:r>
      <w:hyperlink r:id="rId29" w:history="1">
        <w:r w:rsidRPr="009755C4">
          <w:rPr>
            <w:rStyle w:val="Hyperlink"/>
            <w:rFonts w:ascii="Times New Roman" w:hAnsi="Times New Roman"/>
            <w:color w:val="000000" w:themeColor="text1"/>
            <w:sz w:val="20"/>
            <w:szCs w:val="20"/>
          </w:rPr>
          <w:t>Deliverable Description of the Risk Register</w:t>
        </w:r>
      </w:hyperlink>
      <w:r w:rsidRPr="009755C4">
        <w:rPr>
          <w:rFonts w:ascii="Times New Roman" w:hAnsi="Times New Roman"/>
          <w:color w:val="000000" w:themeColor="text1"/>
          <w:sz w:val="20"/>
          <w:szCs w:val="20"/>
        </w:rPr>
        <w:t xml:space="preserve"> for instructions</w:t>
      </w:r>
    </w:p>
    <w:p w14:paraId="528E2B7E" w14:textId="77777777" w:rsidR="00D727AB" w:rsidRPr="009755C4" w:rsidRDefault="00D727AB" w:rsidP="00184352">
      <w:pPr>
        <w:spacing w:line="276" w:lineRule="auto"/>
        <w:contextualSpacing/>
        <w:jc w:val="left"/>
        <w:rPr>
          <w:rFonts w:ascii="Times New Roman" w:hAnsi="Times New Roman"/>
          <w:b/>
          <w:color w:val="000000" w:themeColor="text1"/>
          <w:sz w:val="20"/>
          <w:szCs w:val="20"/>
        </w:rPr>
      </w:pPr>
    </w:p>
    <w:p w14:paraId="33277404" w14:textId="77777777" w:rsidR="00D727AB" w:rsidRPr="009755C4" w:rsidRDefault="00D727AB" w:rsidP="00AD6D60">
      <w:pPr>
        <w:numPr>
          <w:ilvl w:val="0"/>
          <w:numId w:val="6"/>
        </w:numPr>
        <w:spacing w:line="276" w:lineRule="auto"/>
        <w:contextualSpacing/>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Capacity Assessment:</w:t>
      </w:r>
      <w:r w:rsidRPr="009755C4">
        <w:rPr>
          <w:rFonts w:ascii="Times New Roman" w:hAnsi="Times New Roman"/>
          <w:color w:val="000000" w:themeColor="text1"/>
          <w:sz w:val="20"/>
          <w:szCs w:val="20"/>
        </w:rPr>
        <w:t xml:space="preserve"> Results of capacity assessments of Implementing Partner (including Partner Capacity Assessment Tool (PCAT) and HACT Micro Assessment)</w:t>
      </w:r>
    </w:p>
    <w:p w14:paraId="0B9A7EDE" w14:textId="77777777" w:rsidR="00D727AB" w:rsidRPr="009755C4" w:rsidRDefault="00D727AB" w:rsidP="00184352">
      <w:pPr>
        <w:spacing w:line="276" w:lineRule="auto"/>
        <w:contextualSpacing/>
        <w:jc w:val="left"/>
        <w:rPr>
          <w:rFonts w:ascii="Times New Roman" w:hAnsi="Times New Roman"/>
          <w:color w:val="000000" w:themeColor="text1"/>
          <w:sz w:val="20"/>
          <w:szCs w:val="20"/>
        </w:rPr>
      </w:pPr>
    </w:p>
    <w:p w14:paraId="4101D414" w14:textId="77777777" w:rsidR="00D727AB" w:rsidRPr="009755C4" w:rsidRDefault="00D727AB" w:rsidP="00AD6D60">
      <w:pPr>
        <w:numPr>
          <w:ilvl w:val="0"/>
          <w:numId w:val="6"/>
        </w:numPr>
        <w:spacing w:line="276" w:lineRule="auto"/>
        <w:contextualSpacing/>
        <w:jc w:val="left"/>
        <w:rPr>
          <w:rFonts w:ascii="Times New Roman" w:hAnsi="Times New Roman"/>
          <w:color w:val="000000" w:themeColor="text1"/>
          <w:sz w:val="20"/>
          <w:szCs w:val="20"/>
        </w:rPr>
      </w:pPr>
      <w:r w:rsidRPr="009755C4">
        <w:rPr>
          <w:rFonts w:ascii="Times New Roman" w:hAnsi="Times New Roman"/>
          <w:b/>
          <w:color w:val="000000" w:themeColor="text1"/>
          <w:sz w:val="20"/>
          <w:szCs w:val="20"/>
        </w:rPr>
        <w:t xml:space="preserve">Project Board Terms of Reference and TORs of key management positions. </w:t>
      </w:r>
      <w:r w:rsidRPr="009755C4">
        <w:rPr>
          <w:rFonts w:ascii="Times New Roman" w:hAnsi="Times New Roman"/>
          <w:color w:val="000000" w:themeColor="text1"/>
          <w:sz w:val="20"/>
          <w:szCs w:val="20"/>
        </w:rPr>
        <w:t xml:space="preserve">The standard Project Board TOR can be found </w:t>
      </w:r>
      <w:hyperlink r:id="rId30" w:history="1">
        <w:r w:rsidRPr="009755C4">
          <w:rPr>
            <w:rStyle w:val="Hyperlink"/>
            <w:rFonts w:ascii="Times New Roman" w:hAnsi="Times New Roman"/>
            <w:color w:val="000000" w:themeColor="text1"/>
            <w:sz w:val="20"/>
            <w:szCs w:val="20"/>
          </w:rPr>
          <w:t>here</w:t>
        </w:r>
      </w:hyperlink>
      <w:r w:rsidRPr="009755C4">
        <w:rPr>
          <w:rFonts w:ascii="Times New Roman" w:hAnsi="Times New Roman"/>
          <w:b/>
          <w:color w:val="000000" w:themeColor="text1"/>
          <w:sz w:val="20"/>
          <w:szCs w:val="20"/>
        </w:rPr>
        <w:t xml:space="preserve">. </w:t>
      </w:r>
    </w:p>
    <w:p w14:paraId="7E31DD67" w14:textId="77777777" w:rsidR="00D727AB" w:rsidRPr="009755C4" w:rsidRDefault="00D727AB" w:rsidP="00184352">
      <w:pPr>
        <w:pStyle w:val="ListParagraph"/>
        <w:spacing w:line="276" w:lineRule="auto"/>
        <w:jc w:val="left"/>
        <w:rPr>
          <w:rFonts w:ascii="Times New Roman" w:hAnsi="Times New Roman"/>
          <w:color w:val="000000" w:themeColor="text1"/>
          <w:sz w:val="20"/>
          <w:szCs w:val="20"/>
        </w:rPr>
      </w:pPr>
    </w:p>
    <w:p w14:paraId="5A07A5F6" w14:textId="77777777" w:rsidR="00D727AB" w:rsidRPr="009755C4" w:rsidRDefault="00D727AB" w:rsidP="00AD6D60">
      <w:pPr>
        <w:numPr>
          <w:ilvl w:val="0"/>
          <w:numId w:val="6"/>
        </w:numPr>
        <w:spacing w:line="276" w:lineRule="auto"/>
        <w:contextualSpacing/>
        <w:jc w:val="left"/>
        <w:rPr>
          <w:rFonts w:ascii="Times New Roman" w:hAnsi="Times New Roman"/>
          <w:b/>
          <w:color w:val="000000" w:themeColor="text1"/>
          <w:sz w:val="20"/>
          <w:szCs w:val="20"/>
        </w:rPr>
      </w:pPr>
      <w:r w:rsidRPr="009755C4">
        <w:rPr>
          <w:rFonts w:ascii="Times New Roman" w:hAnsi="Times New Roman"/>
          <w:b/>
          <w:color w:val="000000" w:themeColor="text1"/>
          <w:sz w:val="20"/>
          <w:szCs w:val="20"/>
        </w:rPr>
        <w:t>On-Granting Provisions Applicable to the Implementing Partner</w:t>
      </w:r>
      <w:r w:rsidRPr="009755C4">
        <w:rPr>
          <w:rStyle w:val="FootnoteReference"/>
          <w:rFonts w:ascii="Times New Roman" w:hAnsi="Times New Roman"/>
          <w:b/>
          <w:color w:val="000000" w:themeColor="text1"/>
          <w:sz w:val="20"/>
          <w:szCs w:val="20"/>
        </w:rPr>
        <w:footnoteReference w:id="13"/>
      </w:r>
      <w:r w:rsidRPr="009755C4">
        <w:rPr>
          <w:rFonts w:ascii="Times New Roman" w:hAnsi="Times New Roman"/>
          <w:b/>
          <w:color w:val="000000" w:themeColor="text1"/>
          <w:sz w:val="20"/>
          <w:szCs w:val="20"/>
        </w:rPr>
        <w:t xml:space="preserve">. </w:t>
      </w:r>
      <w:r w:rsidRPr="009755C4">
        <w:rPr>
          <w:rFonts w:ascii="Times New Roman" w:hAnsi="Times New Roman"/>
          <w:color w:val="000000" w:themeColor="text1"/>
          <w:sz w:val="20"/>
          <w:szCs w:val="20"/>
        </w:rPr>
        <w:t xml:space="preserve">On-granting clauses for non-UNDP Implementing Partners can be found </w:t>
      </w:r>
      <w:hyperlink r:id="rId31" w:history="1">
        <w:r w:rsidRPr="009755C4">
          <w:rPr>
            <w:rStyle w:val="Hyperlink"/>
            <w:rFonts w:ascii="Times New Roman" w:hAnsi="Times New Roman"/>
            <w:color w:val="000000" w:themeColor="text1"/>
            <w:sz w:val="20"/>
            <w:szCs w:val="20"/>
          </w:rPr>
          <w:t>here</w:t>
        </w:r>
      </w:hyperlink>
      <w:r w:rsidRPr="009755C4">
        <w:rPr>
          <w:rStyle w:val="Hyperlink"/>
          <w:rFonts w:ascii="Times New Roman" w:hAnsi="Times New Roman"/>
          <w:color w:val="000000" w:themeColor="text1"/>
          <w:sz w:val="20"/>
          <w:szCs w:val="20"/>
        </w:rPr>
        <w:t>.</w:t>
      </w:r>
      <w:r w:rsidRPr="009755C4">
        <w:rPr>
          <w:rFonts w:ascii="Times New Roman" w:hAnsi="Times New Roman"/>
          <w:b/>
          <w:color w:val="000000" w:themeColor="text1"/>
          <w:sz w:val="20"/>
          <w:szCs w:val="20"/>
        </w:rPr>
        <w:t xml:space="preserve">  </w:t>
      </w:r>
    </w:p>
    <w:p w14:paraId="7276BDC8" w14:textId="77777777" w:rsidR="00D727AB" w:rsidRPr="009755C4" w:rsidRDefault="00D727AB" w:rsidP="00184352">
      <w:pPr>
        <w:spacing w:line="276" w:lineRule="auto"/>
        <w:ind w:left="720"/>
        <w:contextualSpacing/>
        <w:jc w:val="left"/>
        <w:rPr>
          <w:rFonts w:ascii="Times New Roman" w:hAnsi="Times New Roman"/>
          <w:color w:val="000000" w:themeColor="text1"/>
          <w:sz w:val="20"/>
          <w:szCs w:val="20"/>
        </w:rPr>
      </w:pPr>
    </w:p>
    <w:p w14:paraId="505BA5AE" w14:textId="77777777" w:rsidR="00D727AB" w:rsidRPr="009755C4" w:rsidRDefault="00D727AB" w:rsidP="00184352">
      <w:pPr>
        <w:spacing w:line="276" w:lineRule="auto"/>
        <w:jc w:val="left"/>
        <w:rPr>
          <w:rFonts w:ascii="Times New Roman" w:hAnsi="Times New Roman"/>
          <w:color w:val="000000" w:themeColor="text1"/>
          <w:sz w:val="20"/>
          <w:szCs w:val="20"/>
        </w:rPr>
      </w:pPr>
    </w:p>
    <w:p w14:paraId="66EFE025" w14:textId="77777777" w:rsidR="00D727AB" w:rsidRPr="009755C4" w:rsidRDefault="00D727AB" w:rsidP="00184352">
      <w:pPr>
        <w:spacing w:line="276" w:lineRule="auto"/>
        <w:jc w:val="left"/>
        <w:rPr>
          <w:rFonts w:ascii="Times New Roman" w:hAnsi="Times New Roman"/>
          <w:color w:val="000000" w:themeColor="text1"/>
          <w:sz w:val="20"/>
          <w:szCs w:val="20"/>
        </w:rPr>
      </w:pPr>
    </w:p>
    <w:p w14:paraId="1B76E6C7" w14:textId="77777777" w:rsidR="00D727AB" w:rsidRPr="009755C4" w:rsidRDefault="00D727AB" w:rsidP="00184352">
      <w:pPr>
        <w:spacing w:line="276" w:lineRule="auto"/>
        <w:jc w:val="left"/>
        <w:rPr>
          <w:rFonts w:ascii="Times New Roman" w:hAnsi="Times New Roman"/>
          <w:color w:val="000000" w:themeColor="text1"/>
          <w:sz w:val="20"/>
          <w:szCs w:val="20"/>
        </w:rPr>
      </w:pPr>
    </w:p>
    <w:p w14:paraId="3B801305" w14:textId="77777777" w:rsidR="00D727AB" w:rsidRPr="009755C4" w:rsidRDefault="00D727AB" w:rsidP="00184352">
      <w:pPr>
        <w:spacing w:line="276" w:lineRule="auto"/>
        <w:jc w:val="left"/>
        <w:rPr>
          <w:rFonts w:ascii="Times New Roman" w:hAnsi="Times New Roman"/>
          <w:color w:val="000000" w:themeColor="text1"/>
          <w:sz w:val="20"/>
          <w:szCs w:val="20"/>
        </w:rPr>
      </w:pPr>
    </w:p>
    <w:p w14:paraId="3B667F88" w14:textId="77777777" w:rsidR="00D727AB" w:rsidRPr="009755C4" w:rsidRDefault="00D727AB" w:rsidP="00184352">
      <w:pPr>
        <w:spacing w:line="276" w:lineRule="auto"/>
        <w:jc w:val="left"/>
        <w:rPr>
          <w:rFonts w:ascii="Times New Roman" w:hAnsi="Times New Roman"/>
          <w:color w:val="000000" w:themeColor="text1"/>
          <w:sz w:val="20"/>
          <w:szCs w:val="20"/>
        </w:rPr>
      </w:pPr>
    </w:p>
    <w:p w14:paraId="663760A4" w14:textId="77777777" w:rsidR="00D727AB" w:rsidRPr="009755C4" w:rsidRDefault="00D727AB" w:rsidP="00184352">
      <w:pPr>
        <w:spacing w:line="276" w:lineRule="auto"/>
        <w:jc w:val="left"/>
        <w:rPr>
          <w:rFonts w:ascii="Times New Roman" w:hAnsi="Times New Roman"/>
          <w:color w:val="000000" w:themeColor="text1"/>
          <w:sz w:val="20"/>
          <w:szCs w:val="20"/>
        </w:rPr>
      </w:pPr>
    </w:p>
    <w:p w14:paraId="7583646B" w14:textId="77777777" w:rsidR="00D727AB" w:rsidRPr="009755C4" w:rsidRDefault="00D727AB" w:rsidP="00184352">
      <w:pPr>
        <w:spacing w:line="276" w:lineRule="auto"/>
        <w:jc w:val="left"/>
        <w:rPr>
          <w:rFonts w:ascii="Times New Roman" w:hAnsi="Times New Roman"/>
          <w:color w:val="000000" w:themeColor="text1"/>
          <w:sz w:val="20"/>
          <w:szCs w:val="20"/>
        </w:rPr>
      </w:pPr>
    </w:p>
    <w:p w14:paraId="4CB04BD7" w14:textId="77777777" w:rsidR="00D727AB" w:rsidRPr="009755C4" w:rsidRDefault="00D727AB" w:rsidP="00184352">
      <w:pPr>
        <w:spacing w:line="276" w:lineRule="auto"/>
        <w:jc w:val="left"/>
        <w:rPr>
          <w:rFonts w:ascii="Times New Roman" w:hAnsi="Times New Roman"/>
          <w:color w:val="000000" w:themeColor="text1"/>
          <w:sz w:val="20"/>
          <w:szCs w:val="20"/>
        </w:rPr>
      </w:pPr>
    </w:p>
    <w:p w14:paraId="225A5165" w14:textId="77777777" w:rsidR="00D727AB" w:rsidRPr="009755C4" w:rsidRDefault="00D727AB" w:rsidP="00184352">
      <w:pPr>
        <w:spacing w:line="276" w:lineRule="auto"/>
        <w:jc w:val="left"/>
        <w:rPr>
          <w:rFonts w:ascii="Times New Roman" w:hAnsi="Times New Roman"/>
          <w:color w:val="000000" w:themeColor="text1"/>
          <w:sz w:val="20"/>
          <w:szCs w:val="20"/>
        </w:rPr>
      </w:pPr>
    </w:p>
    <w:p w14:paraId="7DF164CE" w14:textId="77777777" w:rsidR="00D727AB" w:rsidRPr="009755C4" w:rsidRDefault="00D727AB" w:rsidP="00184352">
      <w:pPr>
        <w:spacing w:line="276" w:lineRule="auto"/>
        <w:jc w:val="left"/>
        <w:rPr>
          <w:rFonts w:ascii="Times New Roman" w:hAnsi="Times New Roman"/>
          <w:color w:val="000000" w:themeColor="text1"/>
          <w:sz w:val="20"/>
          <w:szCs w:val="20"/>
        </w:rPr>
      </w:pPr>
    </w:p>
    <w:p w14:paraId="30B5403A" w14:textId="77777777" w:rsidR="00D727AB" w:rsidRPr="009755C4" w:rsidRDefault="00D727AB" w:rsidP="00184352">
      <w:pPr>
        <w:spacing w:line="276" w:lineRule="auto"/>
        <w:jc w:val="left"/>
        <w:rPr>
          <w:rFonts w:ascii="Times New Roman" w:hAnsi="Times New Roman"/>
          <w:color w:val="000000" w:themeColor="text1"/>
          <w:sz w:val="20"/>
          <w:szCs w:val="20"/>
        </w:rPr>
      </w:pPr>
    </w:p>
    <w:p w14:paraId="346DC19F" w14:textId="77777777" w:rsidR="00D727AB" w:rsidRPr="009755C4" w:rsidRDefault="00D727AB" w:rsidP="00184352">
      <w:pPr>
        <w:spacing w:line="276" w:lineRule="auto"/>
        <w:jc w:val="left"/>
        <w:rPr>
          <w:rFonts w:ascii="Times New Roman" w:hAnsi="Times New Roman"/>
          <w:color w:val="000000" w:themeColor="text1"/>
          <w:sz w:val="20"/>
          <w:szCs w:val="20"/>
        </w:rPr>
      </w:pPr>
    </w:p>
    <w:p w14:paraId="71A9AE5A" w14:textId="77777777" w:rsidR="00D727AB" w:rsidRPr="009755C4" w:rsidRDefault="00D727AB" w:rsidP="00184352">
      <w:pPr>
        <w:tabs>
          <w:tab w:val="left" w:pos="6602"/>
        </w:tabs>
        <w:spacing w:line="276" w:lineRule="auto"/>
        <w:jc w:val="left"/>
        <w:rPr>
          <w:rFonts w:ascii="Times New Roman" w:hAnsi="Times New Roman"/>
          <w:color w:val="000000" w:themeColor="text1"/>
          <w:sz w:val="20"/>
          <w:szCs w:val="20"/>
        </w:rPr>
      </w:pPr>
      <w:r w:rsidRPr="009755C4">
        <w:rPr>
          <w:rFonts w:ascii="Times New Roman" w:hAnsi="Times New Roman"/>
          <w:color w:val="000000" w:themeColor="text1"/>
          <w:sz w:val="20"/>
          <w:szCs w:val="20"/>
        </w:rPr>
        <w:tab/>
      </w:r>
    </w:p>
    <w:p w14:paraId="15929860" w14:textId="7F659AFF" w:rsidR="00C03840" w:rsidRPr="009755C4" w:rsidRDefault="00C03840" w:rsidP="00184352">
      <w:pPr>
        <w:spacing w:line="276" w:lineRule="auto"/>
        <w:jc w:val="left"/>
        <w:rPr>
          <w:rFonts w:ascii="Times New Roman" w:hAnsi="Times New Roman"/>
          <w:color w:val="000000" w:themeColor="text1"/>
          <w:sz w:val="20"/>
          <w:szCs w:val="20"/>
        </w:rPr>
      </w:pPr>
    </w:p>
    <w:sectPr w:rsidR="00C03840" w:rsidRPr="009755C4" w:rsidSect="002649D1">
      <w:pgSz w:w="11906" w:h="16838" w:code="9"/>
      <w:pgMar w:top="862" w:right="1151" w:bottom="862" w:left="1151" w:header="720"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F97C3" w14:textId="77777777" w:rsidR="00FA3443" w:rsidRDefault="00FA3443">
      <w:r>
        <w:separator/>
      </w:r>
    </w:p>
  </w:endnote>
  <w:endnote w:type="continuationSeparator" w:id="0">
    <w:p w14:paraId="4091647B" w14:textId="77777777" w:rsidR="00FA3443" w:rsidRDefault="00FA3443">
      <w:r>
        <w:continuationSeparator/>
      </w:r>
    </w:p>
  </w:endnote>
  <w:endnote w:type="continuationNotice" w:id="1">
    <w:p w14:paraId="3C18D5A8" w14:textId="77777777" w:rsidR="00FA3443" w:rsidRDefault="00FA344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76B45" w14:textId="77777777" w:rsidR="00FA3443" w:rsidRDefault="00FA3443">
      <w:r>
        <w:separator/>
      </w:r>
    </w:p>
  </w:footnote>
  <w:footnote w:type="continuationSeparator" w:id="0">
    <w:p w14:paraId="6E10F960" w14:textId="77777777" w:rsidR="00FA3443" w:rsidRDefault="00FA3443">
      <w:r>
        <w:continuationSeparator/>
      </w:r>
    </w:p>
  </w:footnote>
  <w:footnote w:type="continuationNotice" w:id="1">
    <w:p w14:paraId="3CC0E154" w14:textId="77777777" w:rsidR="00FA3443" w:rsidRDefault="00FA3443">
      <w:pPr>
        <w:spacing w:after="0"/>
      </w:pPr>
    </w:p>
  </w:footnote>
  <w:footnote w:id="2">
    <w:p w14:paraId="0B42197D" w14:textId="77777777" w:rsidR="00D727AB" w:rsidRDefault="00D727AB" w:rsidP="00D727AB">
      <w:pPr>
        <w:pStyle w:val="FootnoteText"/>
      </w:pPr>
      <w:r>
        <w:rPr>
          <w:rStyle w:val="FootnoteReference"/>
        </w:rPr>
        <w:footnoteRef/>
      </w:r>
      <w:r>
        <w:t xml:space="preserve"> </w:t>
      </w:r>
      <w:r w:rsidRPr="008C0243">
        <w:rPr>
          <w:rFonts w:ascii="Calibri" w:hAnsi="Calibri" w:cs="Calibri"/>
          <w:sz w:val="18"/>
          <w:szCs w:val="18"/>
        </w:rPr>
        <w:t xml:space="preserve">The Gender Marker measures how much a project invests in gender equality and women’s empowerment. Select one for each output: GEN3 (Gender equality as a </w:t>
      </w:r>
      <w:proofErr w:type="gramStart"/>
      <w:r w:rsidRPr="008C0243">
        <w:rPr>
          <w:rFonts w:ascii="Calibri" w:hAnsi="Calibri" w:cs="Calibri"/>
          <w:sz w:val="18"/>
          <w:szCs w:val="18"/>
        </w:rPr>
        <w:t>principle</w:t>
      </w:r>
      <w:proofErr w:type="gramEnd"/>
      <w:r w:rsidRPr="008C0243">
        <w:rPr>
          <w:rFonts w:ascii="Calibri" w:hAnsi="Calibri" w:cs="Calibri"/>
          <w:sz w:val="18"/>
          <w:szCs w:val="18"/>
        </w:rPr>
        <w:t xml:space="preserve"> objective); GEN2 (Gender equality as a significant objective); GEN1 (Limited contribution to gender equality); GEN0 (No contribution to gender quality)</w:t>
      </w:r>
    </w:p>
  </w:footnote>
  <w:footnote w:id="3">
    <w:p w14:paraId="01D8798D" w14:textId="0857B857" w:rsidR="00D727AB" w:rsidRPr="008C0243" w:rsidRDefault="00D727AB" w:rsidP="00583A1C">
      <w:pPr>
        <w:pStyle w:val="FootnoteText"/>
        <w:tabs>
          <w:tab w:val="left" w:pos="3340"/>
        </w:tabs>
        <w:spacing w:after="0"/>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Note: Adjust signatures as needed </w:t>
      </w:r>
      <w:r w:rsidR="00583A1C">
        <w:rPr>
          <w:rFonts w:ascii="Calibri" w:hAnsi="Calibri" w:cs="Calibri"/>
          <w:sz w:val="18"/>
          <w:szCs w:val="18"/>
        </w:rPr>
        <w:tab/>
      </w:r>
    </w:p>
  </w:footnote>
  <w:footnote w:id="4">
    <w:p w14:paraId="1767020F" w14:textId="5B9D0CC6" w:rsidR="00FA542C" w:rsidRDefault="00FA542C">
      <w:pPr>
        <w:pStyle w:val="FootnoteText"/>
      </w:pPr>
    </w:p>
  </w:footnote>
  <w:footnote w:id="5">
    <w:p w14:paraId="65C6AF65" w14:textId="1E87D257" w:rsidR="00D727AB" w:rsidRDefault="00D727AB" w:rsidP="00D727AB">
      <w:pPr>
        <w:pStyle w:val="FootnoteText"/>
      </w:pPr>
    </w:p>
  </w:footnote>
  <w:footnote w:id="6">
    <w:p w14:paraId="1243AD81"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7">
    <w:p w14:paraId="4963F259"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 w:id="8">
    <w:p w14:paraId="1A551AEC" w14:textId="0639E080" w:rsidR="00D727AB" w:rsidRPr="008C0243" w:rsidRDefault="00D727AB" w:rsidP="00D727AB">
      <w:pPr>
        <w:pStyle w:val="FootnoteText"/>
        <w:rPr>
          <w:rFonts w:ascii="Calibri" w:hAnsi="Calibri" w:cs="Calibri"/>
          <w:sz w:val="18"/>
          <w:szCs w:val="18"/>
        </w:rPr>
      </w:pPr>
    </w:p>
  </w:footnote>
  <w:footnote w:id="9">
    <w:p w14:paraId="4DF69A5D"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Cost definitions and classifications for programme and development effectiveness costs to be charged to the project are defined in the Executive Board decision DP/2010/32</w:t>
      </w:r>
    </w:p>
  </w:footnote>
  <w:footnote w:id="10">
    <w:p w14:paraId="088CB855"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w:t>
      </w:r>
      <w:r w:rsidRPr="008C0243">
        <w:rPr>
          <w:rFonts w:ascii="Calibri" w:hAnsi="Calibri" w:cs="Calibri"/>
          <w:color w:val="333333"/>
          <w:sz w:val="18"/>
          <w:szCs w:val="18"/>
        </w:rPr>
        <w:t xml:space="preserve">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 </w:t>
      </w:r>
    </w:p>
  </w:footnote>
  <w:footnote w:id="11">
    <w:p w14:paraId="1988407D"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UNDP is the Implementing Partner</w:t>
      </w:r>
    </w:p>
  </w:footnote>
  <w:footnote w:id="12">
    <w:p w14:paraId="1B1ECA50"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the UN, a UN fund/programme or a specialized agency is the Implementing Partner</w:t>
      </w:r>
    </w:p>
  </w:footnote>
  <w:footnote w:id="13">
    <w:p w14:paraId="2C925413"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Applicable for non-UNDP Implementing Partner as Grant Making Institution facilitating on-granting.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13E5" w14:textId="54DF9928" w:rsidR="00AB2FCC" w:rsidRPr="00A40BCA" w:rsidRDefault="00AB2FCC" w:rsidP="00AB2FCC">
    <w:pPr>
      <w:rPr>
        <w:rFonts w:ascii="Calibri" w:hAnsi="Calibri" w:cs="Calibri"/>
        <w:color w:val="000000"/>
        <w:szCs w:val="22"/>
      </w:rPr>
    </w:pPr>
    <w:r>
      <w:rPr>
        <w:noProof/>
      </w:rPr>
      <w:drawing>
        <wp:anchor distT="0" distB="0" distL="114300" distR="114300" simplePos="0" relativeHeight="251658240" behindDoc="0" locked="0" layoutInCell="1" allowOverlap="1" wp14:anchorId="538267B3" wp14:editId="6859B773">
          <wp:simplePos x="0" y="0"/>
          <wp:positionH relativeFrom="column">
            <wp:posOffset>5181600</wp:posOffset>
          </wp:positionH>
          <wp:positionV relativeFrom="paragraph">
            <wp:posOffset>-393065</wp:posOffset>
          </wp:positionV>
          <wp:extent cx="952500" cy="1457325"/>
          <wp:effectExtent l="0" t="0" r="0" b="0"/>
          <wp:wrapSquare wrapText="bothSides"/>
          <wp:docPr id="2037304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Pr="00A40BCA">
      <w:rPr>
        <w:rFonts w:ascii="Calibri" w:hAnsi="Calibri" w:cs="Calibri"/>
        <w:color w:val="000000"/>
        <w:szCs w:val="22"/>
      </w:rPr>
      <w:t>United Nations Development Programme</w:t>
    </w:r>
  </w:p>
  <w:p w14:paraId="0BF5182E" w14:textId="77777777" w:rsidR="00AB2FCC" w:rsidRPr="00E976B8" w:rsidRDefault="00AB2FCC" w:rsidP="00AB2FCC">
    <w:pPr>
      <w:rPr>
        <w:rFonts w:ascii="Calibri" w:hAnsi="Calibri"/>
        <w:color w:val="000000"/>
      </w:rPr>
    </w:pPr>
  </w:p>
  <w:p w14:paraId="54AD43F9" w14:textId="77777777" w:rsidR="00AB2FCC" w:rsidRPr="00E976B8" w:rsidRDefault="00AB2FCC" w:rsidP="00AB2FCC">
    <w:pPr>
      <w:jc w:val="center"/>
      <w:rPr>
        <w:rFonts w:ascii="Calibri" w:hAnsi="Calibri"/>
        <w:b/>
        <w:color w:val="000000"/>
        <w:u w:val="single"/>
      </w:rPr>
    </w:pPr>
    <w:r w:rsidRPr="00E976B8">
      <w:rPr>
        <w:rFonts w:ascii="Calibri" w:hAnsi="Calibri"/>
        <w:b/>
        <w:color w:val="000000"/>
        <w:u w:val="single"/>
      </w:rPr>
      <w:t>PROJECT DOCUMENT</w:t>
    </w:r>
  </w:p>
  <w:p w14:paraId="16158831" w14:textId="32F65CE5" w:rsidR="00AB2FCC" w:rsidRPr="00E976B8" w:rsidRDefault="00AB2FCC" w:rsidP="00AB2FCC">
    <w:pPr>
      <w:jc w:val="center"/>
      <w:rPr>
        <w:rFonts w:ascii="Calibri" w:hAnsi="Calibri"/>
        <w:b/>
        <w:i/>
        <w:color w:val="000000"/>
        <w:sz w:val="20"/>
        <w:u w:val="single"/>
      </w:rPr>
    </w:pPr>
    <w:r>
      <w:rPr>
        <w:rFonts w:ascii="Calibri" w:hAnsi="Calibri"/>
        <w:b/>
        <w:i/>
        <w:color w:val="000000"/>
        <w:u w:val="single"/>
      </w:rPr>
      <w:t>Nigeria</w:t>
    </w:r>
  </w:p>
  <w:p w14:paraId="53168662" w14:textId="77777777" w:rsidR="00AB2FCC" w:rsidRDefault="00AB2FCC" w:rsidP="00AB2FCC">
    <w:pPr>
      <w:pStyle w:val="Header"/>
    </w:pPr>
  </w:p>
  <w:p w14:paraId="669D7A02" w14:textId="77777777" w:rsidR="00AB2FCC" w:rsidRDefault="00AB2F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6214D" w14:textId="77777777" w:rsidR="00D727AB" w:rsidRDefault="00D727AB">
    <w:pPr>
      <w:pStyle w:val="Header"/>
      <w:rPr>
        <w:b/>
        <w:szCs w:val="22"/>
      </w:rPr>
    </w:pPr>
  </w:p>
  <w:p w14:paraId="7BD84802" w14:textId="77777777" w:rsidR="00D727AB" w:rsidRPr="00DB520F" w:rsidRDefault="00D727AB">
    <w:pPr>
      <w:pStyle w:val="Header"/>
      <w:rPr>
        <w:b/>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1DA0" w14:textId="77777777" w:rsidR="00C4472F" w:rsidRDefault="00C4472F">
    <w:pPr>
      <w:pStyle w:val="Header"/>
      <w:rPr>
        <w:b/>
        <w:szCs w:val="22"/>
      </w:rPr>
    </w:pPr>
  </w:p>
  <w:p w14:paraId="49A0376D" w14:textId="77777777" w:rsidR="00C4472F" w:rsidRPr="00DB520F" w:rsidRDefault="00C4472F">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01C4"/>
    <w:multiLevelType w:val="multilevel"/>
    <w:tmpl w:val="B396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E6430"/>
    <w:multiLevelType w:val="hybridMultilevel"/>
    <w:tmpl w:val="8D7E9B72"/>
    <w:lvl w:ilvl="0" w:tplc="D6E6DF0A">
      <w:numFmt w:val="bullet"/>
      <w:lvlText w:val=""/>
      <w:lvlJc w:val="left"/>
      <w:pPr>
        <w:ind w:left="272" w:hanging="188"/>
      </w:pPr>
      <w:rPr>
        <w:rFonts w:ascii="Symbol" w:eastAsia="Symbol" w:hAnsi="Symbol" w:cs="Symbol" w:hint="default"/>
        <w:b w:val="0"/>
        <w:bCs w:val="0"/>
        <w:i w:val="0"/>
        <w:iCs w:val="0"/>
        <w:spacing w:val="0"/>
        <w:w w:val="99"/>
        <w:sz w:val="20"/>
        <w:szCs w:val="20"/>
        <w:lang w:val="en-US" w:eastAsia="en-US" w:bidi="ar-SA"/>
      </w:rPr>
    </w:lvl>
    <w:lvl w:ilvl="1" w:tplc="42C621B6">
      <w:numFmt w:val="bullet"/>
      <w:lvlText w:val="•"/>
      <w:lvlJc w:val="left"/>
      <w:pPr>
        <w:ind w:left="696" w:hanging="188"/>
      </w:pPr>
      <w:rPr>
        <w:rFonts w:hint="default"/>
        <w:lang w:val="en-US" w:eastAsia="en-US" w:bidi="ar-SA"/>
      </w:rPr>
    </w:lvl>
    <w:lvl w:ilvl="2" w:tplc="C0E6AEB8">
      <w:numFmt w:val="bullet"/>
      <w:lvlText w:val="•"/>
      <w:lvlJc w:val="left"/>
      <w:pPr>
        <w:ind w:left="1113" w:hanging="188"/>
      </w:pPr>
      <w:rPr>
        <w:rFonts w:hint="default"/>
        <w:lang w:val="en-US" w:eastAsia="en-US" w:bidi="ar-SA"/>
      </w:rPr>
    </w:lvl>
    <w:lvl w:ilvl="3" w:tplc="39CCC614">
      <w:numFmt w:val="bullet"/>
      <w:lvlText w:val="•"/>
      <w:lvlJc w:val="left"/>
      <w:pPr>
        <w:ind w:left="1529" w:hanging="188"/>
      </w:pPr>
      <w:rPr>
        <w:rFonts w:hint="default"/>
        <w:lang w:val="en-US" w:eastAsia="en-US" w:bidi="ar-SA"/>
      </w:rPr>
    </w:lvl>
    <w:lvl w:ilvl="4" w:tplc="90C0AF1C">
      <w:numFmt w:val="bullet"/>
      <w:lvlText w:val="•"/>
      <w:lvlJc w:val="left"/>
      <w:pPr>
        <w:ind w:left="1946" w:hanging="188"/>
      </w:pPr>
      <w:rPr>
        <w:rFonts w:hint="default"/>
        <w:lang w:val="en-US" w:eastAsia="en-US" w:bidi="ar-SA"/>
      </w:rPr>
    </w:lvl>
    <w:lvl w:ilvl="5" w:tplc="3C10989E">
      <w:numFmt w:val="bullet"/>
      <w:lvlText w:val="•"/>
      <w:lvlJc w:val="left"/>
      <w:pPr>
        <w:ind w:left="2363" w:hanging="188"/>
      </w:pPr>
      <w:rPr>
        <w:rFonts w:hint="default"/>
        <w:lang w:val="en-US" w:eastAsia="en-US" w:bidi="ar-SA"/>
      </w:rPr>
    </w:lvl>
    <w:lvl w:ilvl="6" w:tplc="5234F372">
      <w:numFmt w:val="bullet"/>
      <w:lvlText w:val="•"/>
      <w:lvlJc w:val="left"/>
      <w:pPr>
        <w:ind w:left="2779" w:hanging="188"/>
      </w:pPr>
      <w:rPr>
        <w:rFonts w:hint="default"/>
        <w:lang w:val="en-US" w:eastAsia="en-US" w:bidi="ar-SA"/>
      </w:rPr>
    </w:lvl>
    <w:lvl w:ilvl="7" w:tplc="24EE36F4">
      <w:numFmt w:val="bullet"/>
      <w:lvlText w:val="•"/>
      <w:lvlJc w:val="left"/>
      <w:pPr>
        <w:ind w:left="3196" w:hanging="188"/>
      </w:pPr>
      <w:rPr>
        <w:rFonts w:hint="default"/>
        <w:lang w:val="en-US" w:eastAsia="en-US" w:bidi="ar-SA"/>
      </w:rPr>
    </w:lvl>
    <w:lvl w:ilvl="8" w:tplc="9400705C">
      <w:numFmt w:val="bullet"/>
      <w:lvlText w:val="•"/>
      <w:lvlJc w:val="left"/>
      <w:pPr>
        <w:ind w:left="3612" w:hanging="188"/>
      </w:pPr>
      <w:rPr>
        <w:rFonts w:hint="default"/>
        <w:lang w:val="en-US" w:eastAsia="en-US" w:bidi="ar-SA"/>
      </w:rPr>
    </w:lvl>
  </w:abstractNum>
  <w:abstractNum w:abstractNumId="3" w15:restartNumberingAfterBreak="0">
    <w:nsid w:val="0BA03AC2"/>
    <w:multiLevelType w:val="hybridMultilevel"/>
    <w:tmpl w:val="DFE01332"/>
    <w:lvl w:ilvl="0" w:tplc="FFFFFFFF">
      <w:start w:val="1"/>
      <w:numFmt w:val="lowerRoman"/>
      <w:lvlText w:val="%1."/>
      <w:lvlJc w:val="right"/>
      <w:pPr>
        <w:ind w:left="720" w:hanging="360"/>
      </w:pPr>
    </w:lvl>
    <w:lvl w:ilvl="1" w:tplc="5FCA3E86">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74062F"/>
    <w:multiLevelType w:val="multilevel"/>
    <w:tmpl w:val="F69C4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326828"/>
    <w:multiLevelType w:val="hybridMultilevel"/>
    <w:tmpl w:val="4134EB3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1F623269"/>
    <w:multiLevelType w:val="multilevel"/>
    <w:tmpl w:val="251850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254B6EDF"/>
    <w:multiLevelType w:val="hybridMultilevel"/>
    <w:tmpl w:val="59AC7C76"/>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2E224F3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C00CF"/>
    <w:multiLevelType w:val="multilevel"/>
    <w:tmpl w:val="A0AA24AE"/>
    <w:lvl w:ilvl="0">
      <w:start w:val="1"/>
      <w:numFmt w:val="decimal"/>
      <w:lvlText w:val="%1."/>
      <w:lvlJc w:val="left"/>
      <w:pPr>
        <w:tabs>
          <w:tab w:val="num" w:pos="720"/>
        </w:tabs>
        <w:ind w:left="72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232FE4"/>
    <w:multiLevelType w:val="hybridMultilevel"/>
    <w:tmpl w:val="D3C246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02819FB"/>
    <w:multiLevelType w:val="hybridMultilevel"/>
    <w:tmpl w:val="B388F0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80A0B"/>
    <w:multiLevelType w:val="hybridMultilevel"/>
    <w:tmpl w:val="701674E4"/>
    <w:lvl w:ilvl="0" w:tplc="70DADB52">
      <w:start w:val="2024"/>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36EE0818"/>
    <w:multiLevelType w:val="hybridMultilevel"/>
    <w:tmpl w:val="04C0B3D4"/>
    <w:lvl w:ilvl="0" w:tplc="2000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7C71993"/>
    <w:multiLevelType w:val="hybridMultilevel"/>
    <w:tmpl w:val="834C9E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7D809B4"/>
    <w:multiLevelType w:val="hybridMultilevel"/>
    <w:tmpl w:val="BA4EE1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F3479CB"/>
    <w:multiLevelType w:val="hybridMultilevel"/>
    <w:tmpl w:val="4A10DAC0"/>
    <w:lvl w:ilvl="0" w:tplc="91085978">
      <w:numFmt w:val="bullet"/>
      <w:lvlText w:val=""/>
      <w:lvlJc w:val="left"/>
      <w:pPr>
        <w:ind w:left="272" w:hanging="180"/>
      </w:pPr>
      <w:rPr>
        <w:rFonts w:ascii="Symbol" w:eastAsia="Symbol" w:hAnsi="Symbol" w:cs="Symbol" w:hint="default"/>
        <w:b w:val="0"/>
        <w:bCs w:val="0"/>
        <w:i w:val="0"/>
        <w:iCs w:val="0"/>
        <w:spacing w:val="0"/>
        <w:w w:val="99"/>
        <w:sz w:val="20"/>
        <w:szCs w:val="20"/>
        <w:lang w:val="en-US" w:eastAsia="en-US" w:bidi="ar-SA"/>
      </w:rPr>
    </w:lvl>
    <w:lvl w:ilvl="1" w:tplc="BD2E3090">
      <w:numFmt w:val="bullet"/>
      <w:lvlText w:val="•"/>
      <w:lvlJc w:val="left"/>
      <w:pPr>
        <w:ind w:left="696" w:hanging="180"/>
      </w:pPr>
      <w:rPr>
        <w:rFonts w:hint="default"/>
        <w:lang w:val="en-US" w:eastAsia="en-US" w:bidi="ar-SA"/>
      </w:rPr>
    </w:lvl>
    <w:lvl w:ilvl="2" w:tplc="701EC8B8">
      <w:numFmt w:val="bullet"/>
      <w:lvlText w:val="•"/>
      <w:lvlJc w:val="left"/>
      <w:pPr>
        <w:ind w:left="1113" w:hanging="180"/>
      </w:pPr>
      <w:rPr>
        <w:rFonts w:hint="default"/>
        <w:lang w:val="en-US" w:eastAsia="en-US" w:bidi="ar-SA"/>
      </w:rPr>
    </w:lvl>
    <w:lvl w:ilvl="3" w:tplc="D10C56C6">
      <w:numFmt w:val="bullet"/>
      <w:lvlText w:val="•"/>
      <w:lvlJc w:val="left"/>
      <w:pPr>
        <w:ind w:left="1529" w:hanging="180"/>
      </w:pPr>
      <w:rPr>
        <w:rFonts w:hint="default"/>
        <w:lang w:val="en-US" w:eastAsia="en-US" w:bidi="ar-SA"/>
      </w:rPr>
    </w:lvl>
    <w:lvl w:ilvl="4" w:tplc="688E7908">
      <w:numFmt w:val="bullet"/>
      <w:lvlText w:val="•"/>
      <w:lvlJc w:val="left"/>
      <w:pPr>
        <w:ind w:left="1946" w:hanging="180"/>
      </w:pPr>
      <w:rPr>
        <w:rFonts w:hint="default"/>
        <w:lang w:val="en-US" w:eastAsia="en-US" w:bidi="ar-SA"/>
      </w:rPr>
    </w:lvl>
    <w:lvl w:ilvl="5" w:tplc="A474689C">
      <w:numFmt w:val="bullet"/>
      <w:lvlText w:val="•"/>
      <w:lvlJc w:val="left"/>
      <w:pPr>
        <w:ind w:left="2363" w:hanging="180"/>
      </w:pPr>
      <w:rPr>
        <w:rFonts w:hint="default"/>
        <w:lang w:val="en-US" w:eastAsia="en-US" w:bidi="ar-SA"/>
      </w:rPr>
    </w:lvl>
    <w:lvl w:ilvl="6" w:tplc="8B466040">
      <w:numFmt w:val="bullet"/>
      <w:lvlText w:val="•"/>
      <w:lvlJc w:val="left"/>
      <w:pPr>
        <w:ind w:left="2779" w:hanging="180"/>
      </w:pPr>
      <w:rPr>
        <w:rFonts w:hint="default"/>
        <w:lang w:val="en-US" w:eastAsia="en-US" w:bidi="ar-SA"/>
      </w:rPr>
    </w:lvl>
    <w:lvl w:ilvl="7" w:tplc="E2488578">
      <w:numFmt w:val="bullet"/>
      <w:lvlText w:val="•"/>
      <w:lvlJc w:val="left"/>
      <w:pPr>
        <w:ind w:left="3196" w:hanging="180"/>
      </w:pPr>
      <w:rPr>
        <w:rFonts w:hint="default"/>
        <w:lang w:val="en-US" w:eastAsia="en-US" w:bidi="ar-SA"/>
      </w:rPr>
    </w:lvl>
    <w:lvl w:ilvl="8" w:tplc="B8FE5C5A">
      <w:numFmt w:val="bullet"/>
      <w:lvlText w:val="•"/>
      <w:lvlJc w:val="left"/>
      <w:pPr>
        <w:ind w:left="3612" w:hanging="180"/>
      </w:pPr>
      <w:rPr>
        <w:rFonts w:hint="default"/>
        <w:lang w:val="en-US" w:eastAsia="en-US" w:bidi="ar-SA"/>
      </w:rPr>
    </w:lvl>
  </w:abstractNum>
  <w:abstractNum w:abstractNumId="19"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5965686"/>
    <w:multiLevelType w:val="hybridMultilevel"/>
    <w:tmpl w:val="2FD8B614"/>
    <w:lvl w:ilvl="0" w:tplc="91969098">
      <w:numFmt w:val="bullet"/>
      <w:lvlText w:val=""/>
      <w:lvlJc w:val="left"/>
      <w:pPr>
        <w:ind w:left="272" w:hanging="180"/>
      </w:pPr>
      <w:rPr>
        <w:rFonts w:ascii="Symbol" w:eastAsia="Symbol" w:hAnsi="Symbol" w:cs="Symbol" w:hint="default"/>
        <w:b w:val="0"/>
        <w:bCs w:val="0"/>
        <w:i w:val="0"/>
        <w:iCs w:val="0"/>
        <w:spacing w:val="0"/>
        <w:w w:val="99"/>
        <w:sz w:val="20"/>
        <w:szCs w:val="20"/>
        <w:lang w:val="en-US" w:eastAsia="en-US" w:bidi="ar-SA"/>
      </w:rPr>
    </w:lvl>
    <w:lvl w:ilvl="1" w:tplc="B7DC0C46">
      <w:numFmt w:val="bullet"/>
      <w:lvlText w:val="•"/>
      <w:lvlJc w:val="left"/>
      <w:pPr>
        <w:ind w:left="696" w:hanging="180"/>
      </w:pPr>
      <w:rPr>
        <w:rFonts w:hint="default"/>
        <w:lang w:val="en-US" w:eastAsia="en-US" w:bidi="ar-SA"/>
      </w:rPr>
    </w:lvl>
    <w:lvl w:ilvl="2" w:tplc="3482D76A">
      <w:numFmt w:val="bullet"/>
      <w:lvlText w:val="•"/>
      <w:lvlJc w:val="left"/>
      <w:pPr>
        <w:ind w:left="1113" w:hanging="180"/>
      </w:pPr>
      <w:rPr>
        <w:rFonts w:hint="default"/>
        <w:lang w:val="en-US" w:eastAsia="en-US" w:bidi="ar-SA"/>
      </w:rPr>
    </w:lvl>
    <w:lvl w:ilvl="3" w:tplc="92C2AB08">
      <w:numFmt w:val="bullet"/>
      <w:lvlText w:val="•"/>
      <w:lvlJc w:val="left"/>
      <w:pPr>
        <w:ind w:left="1529" w:hanging="180"/>
      </w:pPr>
      <w:rPr>
        <w:rFonts w:hint="default"/>
        <w:lang w:val="en-US" w:eastAsia="en-US" w:bidi="ar-SA"/>
      </w:rPr>
    </w:lvl>
    <w:lvl w:ilvl="4" w:tplc="BFBAD028">
      <w:numFmt w:val="bullet"/>
      <w:lvlText w:val="•"/>
      <w:lvlJc w:val="left"/>
      <w:pPr>
        <w:ind w:left="1946" w:hanging="180"/>
      </w:pPr>
      <w:rPr>
        <w:rFonts w:hint="default"/>
        <w:lang w:val="en-US" w:eastAsia="en-US" w:bidi="ar-SA"/>
      </w:rPr>
    </w:lvl>
    <w:lvl w:ilvl="5" w:tplc="0F2433DC">
      <w:numFmt w:val="bullet"/>
      <w:lvlText w:val="•"/>
      <w:lvlJc w:val="left"/>
      <w:pPr>
        <w:ind w:left="2363" w:hanging="180"/>
      </w:pPr>
      <w:rPr>
        <w:rFonts w:hint="default"/>
        <w:lang w:val="en-US" w:eastAsia="en-US" w:bidi="ar-SA"/>
      </w:rPr>
    </w:lvl>
    <w:lvl w:ilvl="6" w:tplc="F424C2F0">
      <w:numFmt w:val="bullet"/>
      <w:lvlText w:val="•"/>
      <w:lvlJc w:val="left"/>
      <w:pPr>
        <w:ind w:left="2779" w:hanging="180"/>
      </w:pPr>
      <w:rPr>
        <w:rFonts w:hint="default"/>
        <w:lang w:val="en-US" w:eastAsia="en-US" w:bidi="ar-SA"/>
      </w:rPr>
    </w:lvl>
    <w:lvl w:ilvl="7" w:tplc="F0C0B5E6">
      <w:numFmt w:val="bullet"/>
      <w:lvlText w:val="•"/>
      <w:lvlJc w:val="left"/>
      <w:pPr>
        <w:ind w:left="3196" w:hanging="180"/>
      </w:pPr>
      <w:rPr>
        <w:rFonts w:hint="default"/>
        <w:lang w:val="en-US" w:eastAsia="en-US" w:bidi="ar-SA"/>
      </w:rPr>
    </w:lvl>
    <w:lvl w:ilvl="8" w:tplc="CC821D10">
      <w:numFmt w:val="bullet"/>
      <w:lvlText w:val="•"/>
      <w:lvlJc w:val="left"/>
      <w:pPr>
        <w:ind w:left="3612" w:hanging="180"/>
      </w:pPr>
      <w:rPr>
        <w:rFonts w:hint="default"/>
        <w:lang w:val="en-US" w:eastAsia="en-US" w:bidi="ar-SA"/>
      </w:rPr>
    </w:lvl>
  </w:abstractNum>
  <w:abstractNum w:abstractNumId="21" w15:restartNumberingAfterBreak="0">
    <w:nsid w:val="483F602F"/>
    <w:multiLevelType w:val="hybridMultilevel"/>
    <w:tmpl w:val="6CE4F478"/>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BC15F69"/>
    <w:multiLevelType w:val="hybridMultilevel"/>
    <w:tmpl w:val="206086B4"/>
    <w:lvl w:ilvl="0" w:tplc="432A3072">
      <w:start w:val="1"/>
      <w:numFmt w:val="decimal"/>
      <w:lvlText w:val="%1."/>
      <w:lvlJc w:val="left"/>
      <w:pPr>
        <w:ind w:left="720" w:hanging="360"/>
      </w:pPr>
      <w:rPr>
        <w:rFonts w:ascii="Myriad" w:hAnsi="Myriad"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1E7C60"/>
    <w:multiLevelType w:val="multilevel"/>
    <w:tmpl w:val="5F2A33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510E4528"/>
    <w:multiLevelType w:val="hybridMultilevel"/>
    <w:tmpl w:val="9578AA06"/>
    <w:lvl w:ilvl="0" w:tplc="1E2A8C6C">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B57FE3"/>
    <w:multiLevelType w:val="hybridMultilevel"/>
    <w:tmpl w:val="39748C3A"/>
    <w:lvl w:ilvl="0" w:tplc="63484CA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4917A21"/>
    <w:multiLevelType w:val="hybridMultilevel"/>
    <w:tmpl w:val="30AA6536"/>
    <w:lvl w:ilvl="0" w:tplc="25768288">
      <w:numFmt w:val="bullet"/>
      <w:lvlText w:val=""/>
      <w:lvlJc w:val="left"/>
      <w:pPr>
        <w:ind w:left="272" w:hanging="180"/>
      </w:pPr>
      <w:rPr>
        <w:rFonts w:ascii="Symbol" w:eastAsia="Symbol" w:hAnsi="Symbol" w:cs="Symbol" w:hint="default"/>
        <w:b w:val="0"/>
        <w:bCs w:val="0"/>
        <w:i w:val="0"/>
        <w:iCs w:val="0"/>
        <w:spacing w:val="0"/>
        <w:w w:val="99"/>
        <w:sz w:val="20"/>
        <w:szCs w:val="20"/>
        <w:lang w:val="en-US" w:eastAsia="en-US" w:bidi="ar-SA"/>
      </w:rPr>
    </w:lvl>
    <w:lvl w:ilvl="1" w:tplc="F9BEB460">
      <w:numFmt w:val="bullet"/>
      <w:lvlText w:val="•"/>
      <w:lvlJc w:val="left"/>
      <w:pPr>
        <w:ind w:left="696" w:hanging="180"/>
      </w:pPr>
      <w:rPr>
        <w:rFonts w:hint="default"/>
        <w:lang w:val="en-US" w:eastAsia="en-US" w:bidi="ar-SA"/>
      </w:rPr>
    </w:lvl>
    <w:lvl w:ilvl="2" w:tplc="65D86A20">
      <w:numFmt w:val="bullet"/>
      <w:lvlText w:val="•"/>
      <w:lvlJc w:val="left"/>
      <w:pPr>
        <w:ind w:left="1113" w:hanging="180"/>
      </w:pPr>
      <w:rPr>
        <w:rFonts w:hint="default"/>
        <w:lang w:val="en-US" w:eastAsia="en-US" w:bidi="ar-SA"/>
      </w:rPr>
    </w:lvl>
    <w:lvl w:ilvl="3" w:tplc="E4066E0C">
      <w:numFmt w:val="bullet"/>
      <w:lvlText w:val="•"/>
      <w:lvlJc w:val="left"/>
      <w:pPr>
        <w:ind w:left="1529" w:hanging="180"/>
      </w:pPr>
      <w:rPr>
        <w:rFonts w:hint="default"/>
        <w:lang w:val="en-US" w:eastAsia="en-US" w:bidi="ar-SA"/>
      </w:rPr>
    </w:lvl>
    <w:lvl w:ilvl="4" w:tplc="650AB15A">
      <w:numFmt w:val="bullet"/>
      <w:lvlText w:val="•"/>
      <w:lvlJc w:val="left"/>
      <w:pPr>
        <w:ind w:left="1946" w:hanging="180"/>
      </w:pPr>
      <w:rPr>
        <w:rFonts w:hint="default"/>
        <w:lang w:val="en-US" w:eastAsia="en-US" w:bidi="ar-SA"/>
      </w:rPr>
    </w:lvl>
    <w:lvl w:ilvl="5" w:tplc="5074CA28">
      <w:numFmt w:val="bullet"/>
      <w:lvlText w:val="•"/>
      <w:lvlJc w:val="left"/>
      <w:pPr>
        <w:ind w:left="2363" w:hanging="180"/>
      </w:pPr>
      <w:rPr>
        <w:rFonts w:hint="default"/>
        <w:lang w:val="en-US" w:eastAsia="en-US" w:bidi="ar-SA"/>
      </w:rPr>
    </w:lvl>
    <w:lvl w:ilvl="6" w:tplc="03E4C370">
      <w:numFmt w:val="bullet"/>
      <w:lvlText w:val="•"/>
      <w:lvlJc w:val="left"/>
      <w:pPr>
        <w:ind w:left="2779" w:hanging="180"/>
      </w:pPr>
      <w:rPr>
        <w:rFonts w:hint="default"/>
        <w:lang w:val="en-US" w:eastAsia="en-US" w:bidi="ar-SA"/>
      </w:rPr>
    </w:lvl>
    <w:lvl w:ilvl="7" w:tplc="3EDE3108">
      <w:numFmt w:val="bullet"/>
      <w:lvlText w:val="•"/>
      <w:lvlJc w:val="left"/>
      <w:pPr>
        <w:ind w:left="3196" w:hanging="180"/>
      </w:pPr>
      <w:rPr>
        <w:rFonts w:hint="default"/>
        <w:lang w:val="en-US" w:eastAsia="en-US" w:bidi="ar-SA"/>
      </w:rPr>
    </w:lvl>
    <w:lvl w:ilvl="8" w:tplc="479E0040">
      <w:numFmt w:val="bullet"/>
      <w:lvlText w:val="•"/>
      <w:lvlJc w:val="left"/>
      <w:pPr>
        <w:ind w:left="3612" w:hanging="180"/>
      </w:pPr>
      <w:rPr>
        <w:rFonts w:hint="default"/>
        <w:lang w:val="en-US" w:eastAsia="en-US" w:bidi="ar-SA"/>
      </w:rPr>
    </w:lvl>
  </w:abstractNum>
  <w:abstractNum w:abstractNumId="28" w15:restartNumberingAfterBreak="0">
    <w:nsid w:val="55421376"/>
    <w:multiLevelType w:val="hybridMultilevel"/>
    <w:tmpl w:val="A89039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7216165"/>
    <w:multiLevelType w:val="hybridMultilevel"/>
    <w:tmpl w:val="678E22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041761F"/>
    <w:multiLevelType w:val="hybridMultilevel"/>
    <w:tmpl w:val="2E70C73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0514B52"/>
    <w:multiLevelType w:val="hybridMultilevel"/>
    <w:tmpl w:val="AEE6392A"/>
    <w:lvl w:ilvl="0" w:tplc="6AEC375A">
      <w:start w:val="14"/>
      <w:numFmt w:val="decimal"/>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322F68"/>
    <w:multiLevelType w:val="hybridMultilevel"/>
    <w:tmpl w:val="EE26D544"/>
    <w:lvl w:ilvl="0" w:tplc="28AC9AD2">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D444A0"/>
    <w:multiLevelType w:val="multilevel"/>
    <w:tmpl w:val="F6C80E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66B32509"/>
    <w:multiLevelType w:val="hybridMultilevel"/>
    <w:tmpl w:val="2410C6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BFF7445"/>
    <w:multiLevelType w:val="multilevel"/>
    <w:tmpl w:val="97FAD43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7" w15:restartNumberingAfterBreak="0">
    <w:nsid w:val="6D750025"/>
    <w:multiLevelType w:val="hybridMultilevel"/>
    <w:tmpl w:val="52363276"/>
    <w:lvl w:ilvl="0" w:tplc="5E4ACF0E">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70082CDC"/>
    <w:multiLevelType w:val="hybridMultilevel"/>
    <w:tmpl w:val="C3BA5B62"/>
    <w:lvl w:ilvl="0" w:tplc="2000001B">
      <w:start w:val="1"/>
      <w:numFmt w:val="lowerRoman"/>
      <w:lvlText w:val="%1."/>
      <w:lvlJc w:val="right"/>
      <w:pPr>
        <w:ind w:left="720" w:hanging="360"/>
      </w:p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28F3363"/>
    <w:multiLevelType w:val="hybridMultilevel"/>
    <w:tmpl w:val="5316E6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3FE2759"/>
    <w:multiLevelType w:val="hybridMultilevel"/>
    <w:tmpl w:val="922C20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48431C3"/>
    <w:multiLevelType w:val="hybridMultilevel"/>
    <w:tmpl w:val="655AAC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8505AF9"/>
    <w:multiLevelType w:val="hybridMultilevel"/>
    <w:tmpl w:val="EB1AD0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79017A1A"/>
    <w:multiLevelType w:val="hybridMultilevel"/>
    <w:tmpl w:val="A9C4311C"/>
    <w:lvl w:ilvl="0" w:tplc="58FAF794">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471E46"/>
    <w:multiLevelType w:val="hybridMultilevel"/>
    <w:tmpl w:val="5532CD50"/>
    <w:lvl w:ilvl="0" w:tplc="5DD2B4C2">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9219148">
    <w:abstractNumId w:val="5"/>
  </w:num>
  <w:num w:numId="2" w16cid:durableId="1808741952">
    <w:abstractNumId w:val="5"/>
    <w:lvlOverride w:ilvl="0">
      <w:startOverride w:val="1"/>
    </w:lvlOverride>
  </w:num>
  <w:num w:numId="3" w16cid:durableId="1915627051">
    <w:abstractNumId w:val="9"/>
  </w:num>
  <w:num w:numId="4" w16cid:durableId="1738547537">
    <w:abstractNumId w:val="38"/>
  </w:num>
  <w:num w:numId="5" w16cid:durableId="1783765035">
    <w:abstractNumId w:val="10"/>
  </w:num>
  <w:num w:numId="6" w16cid:durableId="603074657">
    <w:abstractNumId w:val="13"/>
  </w:num>
  <w:num w:numId="7" w16cid:durableId="1032078265">
    <w:abstractNumId w:val="19"/>
  </w:num>
  <w:num w:numId="8" w16cid:durableId="406074119">
    <w:abstractNumId w:val="40"/>
  </w:num>
  <w:num w:numId="9" w16cid:durableId="1425375187">
    <w:abstractNumId w:val="22"/>
  </w:num>
  <w:num w:numId="10" w16cid:durableId="684288078">
    <w:abstractNumId w:val="25"/>
  </w:num>
  <w:num w:numId="11" w16cid:durableId="1407726369">
    <w:abstractNumId w:val="1"/>
  </w:num>
  <w:num w:numId="12" w16cid:durableId="630785891">
    <w:abstractNumId w:val="45"/>
  </w:num>
  <w:num w:numId="13" w16cid:durableId="1869372928">
    <w:abstractNumId w:val="33"/>
  </w:num>
  <w:num w:numId="14" w16cid:durableId="1721172703">
    <w:abstractNumId w:val="8"/>
  </w:num>
  <w:num w:numId="15" w16cid:durableId="285742161">
    <w:abstractNumId w:val="46"/>
  </w:num>
  <w:num w:numId="16" w16cid:durableId="529681954">
    <w:abstractNumId w:val="32"/>
  </w:num>
  <w:num w:numId="17" w16cid:durableId="1186019207">
    <w:abstractNumId w:val="37"/>
  </w:num>
  <w:num w:numId="18" w16cid:durableId="1723289638">
    <w:abstractNumId w:val="24"/>
  </w:num>
  <w:num w:numId="19" w16cid:durableId="1376465849">
    <w:abstractNumId w:val="31"/>
  </w:num>
  <w:num w:numId="20" w16cid:durableId="583683356">
    <w:abstractNumId w:val="44"/>
  </w:num>
  <w:num w:numId="21" w16cid:durableId="1162088491">
    <w:abstractNumId w:val="43"/>
  </w:num>
  <w:num w:numId="22" w16cid:durableId="906308309">
    <w:abstractNumId w:val="29"/>
  </w:num>
  <w:num w:numId="23" w16cid:durableId="1627346477">
    <w:abstractNumId w:val="3"/>
  </w:num>
  <w:num w:numId="24" w16cid:durableId="395325459">
    <w:abstractNumId w:val="42"/>
  </w:num>
  <w:num w:numId="25" w16cid:durableId="312412851">
    <w:abstractNumId w:val="14"/>
  </w:num>
  <w:num w:numId="26" w16cid:durableId="517236125">
    <w:abstractNumId w:val="18"/>
  </w:num>
  <w:num w:numId="27" w16cid:durableId="406878402">
    <w:abstractNumId w:val="20"/>
  </w:num>
  <w:num w:numId="28" w16cid:durableId="713970354">
    <w:abstractNumId w:val="27"/>
  </w:num>
  <w:num w:numId="29" w16cid:durableId="1511481284">
    <w:abstractNumId w:val="2"/>
  </w:num>
  <w:num w:numId="30" w16cid:durableId="1903639605">
    <w:abstractNumId w:val="0"/>
  </w:num>
  <w:num w:numId="31" w16cid:durableId="370888745">
    <w:abstractNumId w:val="4"/>
  </w:num>
  <w:num w:numId="32" w16cid:durableId="619337492">
    <w:abstractNumId w:val="39"/>
  </w:num>
  <w:num w:numId="33" w16cid:durableId="836383181">
    <w:abstractNumId w:val="21"/>
  </w:num>
  <w:num w:numId="34" w16cid:durableId="425075050">
    <w:abstractNumId w:val="34"/>
  </w:num>
  <w:num w:numId="35" w16cid:durableId="576133958">
    <w:abstractNumId w:val="15"/>
  </w:num>
  <w:num w:numId="36" w16cid:durableId="884101746">
    <w:abstractNumId w:val="23"/>
  </w:num>
  <w:num w:numId="37" w16cid:durableId="336420758">
    <w:abstractNumId w:val="7"/>
  </w:num>
  <w:num w:numId="38" w16cid:durableId="972248853">
    <w:abstractNumId w:val="36"/>
  </w:num>
  <w:num w:numId="39" w16cid:durableId="2141027096">
    <w:abstractNumId w:val="6"/>
  </w:num>
  <w:num w:numId="40" w16cid:durableId="968971647">
    <w:abstractNumId w:val="26"/>
  </w:num>
  <w:num w:numId="41" w16cid:durableId="265038894">
    <w:abstractNumId w:val="30"/>
  </w:num>
  <w:num w:numId="42" w16cid:durableId="862668045">
    <w:abstractNumId w:val="17"/>
  </w:num>
  <w:num w:numId="43" w16cid:durableId="1840655346">
    <w:abstractNumId w:val="11"/>
  </w:num>
  <w:num w:numId="44" w16cid:durableId="934021372">
    <w:abstractNumId w:val="35"/>
  </w:num>
  <w:num w:numId="45" w16cid:durableId="885524964">
    <w:abstractNumId w:val="12"/>
  </w:num>
  <w:num w:numId="46" w16cid:durableId="1528055428">
    <w:abstractNumId w:val="41"/>
  </w:num>
  <w:num w:numId="47" w16cid:durableId="1488743706">
    <w:abstractNumId w:val="28"/>
  </w:num>
  <w:num w:numId="48" w16cid:durableId="1187139380">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savePreviewPicture/>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1D23"/>
    <w:rsid w:val="00003072"/>
    <w:rsid w:val="000034EB"/>
    <w:rsid w:val="000046E9"/>
    <w:rsid w:val="000048C5"/>
    <w:rsid w:val="000049CA"/>
    <w:rsid w:val="000057AA"/>
    <w:rsid w:val="00006FCD"/>
    <w:rsid w:val="000072CF"/>
    <w:rsid w:val="00010326"/>
    <w:rsid w:val="00010492"/>
    <w:rsid w:val="00010930"/>
    <w:rsid w:val="00010B4C"/>
    <w:rsid w:val="00011915"/>
    <w:rsid w:val="00012C7C"/>
    <w:rsid w:val="00012E41"/>
    <w:rsid w:val="00014965"/>
    <w:rsid w:val="000156C6"/>
    <w:rsid w:val="00015FF2"/>
    <w:rsid w:val="000163AA"/>
    <w:rsid w:val="00017216"/>
    <w:rsid w:val="0001785A"/>
    <w:rsid w:val="00020361"/>
    <w:rsid w:val="00021880"/>
    <w:rsid w:val="00022669"/>
    <w:rsid w:val="00022D2D"/>
    <w:rsid w:val="00022DE9"/>
    <w:rsid w:val="00023384"/>
    <w:rsid w:val="000246E3"/>
    <w:rsid w:val="00025484"/>
    <w:rsid w:val="00025946"/>
    <w:rsid w:val="000264AC"/>
    <w:rsid w:val="000279C5"/>
    <w:rsid w:val="00027EE6"/>
    <w:rsid w:val="00030A48"/>
    <w:rsid w:val="00031E16"/>
    <w:rsid w:val="00031EB7"/>
    <w:rsid w:val="000323D9"/>
    <w:rsid w:val="0003356C"/>
    <w:rsid w:val="0003456B"/>
    <w:rsid w:val="0003461C"/>
    <w:rsid w:val="000357D9"/>
    <w:rsid w:val="000359B5"/>
    <w:rsid w:val="0003755D"/>
    <w:rsid w:val="00037911"/>
    <w:rsid w:val="000417A1"/>
    <w:rsid w:val="00041F71"/>
    <w:rsid w:val="00044654"/>
    <w:rsid w:val="00044655"/>
    <w:rsid w:val="00045877"/>
    <w:rsid w:val="00046353"/>
    <w:rsid w:val="00050022"/>
    <w:rsid w:val="0005191B"/>
    <w:rsid w:val="000519C9"/>
    <w:rsid w:val="00051B97"/>
    <w:rsid w:val="00051C87"/>
    <w:rsid w:val="00053159"/>
    <w:rsid w:val="00053313"/>
    <w:rsid w:val="0005468D"/>
    <w:rsid w:val="00055972"/>
    <w:rsid w:val="000615B0"/>
    <w:rsid w:val="0006236A"/>
    <w:rsid w:val="00062A21"/>
    <w:rsid w:val="00062E78"/>
    <w:rsid w:val="00064EFA"/>
    <w:rsid w:val="00064FC9"/>
    <w:rsid w:val="00066128"/>
    <w:rsid w:val="00066BC7"/>
    <w:rsid w:val="000674AA"/>
    <w:rsid w:val="00067840"/>
    <w:rsid w:val="000717D8"/>
    <w:rsid w:val="00071B74"/>
    <w:rsid w:val="0007234E"/>
    <w:rsid w:val="000734EF"/>
    <w:rsid w:val="000748FE"/>
    <w:rsid w:val="0007668A"/>
    <w:rsid w:val="000776E9"/>
    <w:rsid w:val="0008051A"/>
    <w:rsid w:val="0008154B"/>
    <w:rsid w:val="000817A1"/>
    <w:rsid w:val="000818F5"/>
    <w:rsid w:val="00081F3D"/>
    <w:rsid w:val="0008221B"/>
    <w:rsid w:val="00082391"/>
    <w:rsid w:val="0008309A"/>
    <w:rsid w:val="00083205"/>
    <w:rsid w:val="00084487"/>
    <w:rsid w:val="00085FCB"/>
    <w:rsid w:val="0008605D"/>
    <w:rsid w:val="000866B9"/>
    <w:rsid w:val="00090431"/>
    <w:rsid w:val="00092A3C"/>
    <w:rsid w:val="00092A70"/>
    <w:rsid w:val="00092C4C"/>
    <w:rsid w:val="00092DB4"/>
    <w:rsid w:val="0009316D"/>
    <w:rsid w:val="0009373C"/>
    <w:rsid w:val="00093974"/>
    <w:rsid w:val="000939D5"/>
    <w:rsid w:val="00096BF3"/>
    <w:rsid w:val="00097D44"/>
    <w:rsid w:val="000A0830"/>
    <w:rsid w:val="000A0896"/>
    <w:rsid w:val="000A4716"/>
    <w:rsid w:val="000A4BE7"/>
    <w:rsid w:val="000A5A14"/>
    <w:rsid w:val="000A60FE"/>
    <w:rsid w:val="000A692D"/>
    <w:rsid w:val="000B063B"/>
    <w:rsid w:val="000B1008"/>
    <w:rsid w:val="000B19C4"/>
    <w:rsid w:val="000B1D9D"/>
    <w:rsid w:val="000B39B1"/>
    <w:rsid w:val="000B3A46"/>
    <w:rsid w:val="000B3D30"/>
    <w:rsid w:val="000B4494"/>
    <w:rsid w:val="000B48E2"/>
    <w:rsid w:val="000B4B2D"/>
    <w:rsid w:val="000B5A17"/>
    <w:rsid w:val="000B660E"/>
    <w:rsid w:val="000B6775"/>
    <w:rsid w:val="000B797E"/>
    <w:rsid w:val="000C1280"/>
    <w:rsid w:val="000C2F9F"/>
    <w:rsid w:val="000C3126"/>
    <w:rsid w:val="000C3C55"/>
    <w:rsid w:val="000C49F5"/>
    <w:rsid w:val="000C4DDD"/>
    <w:rsid w:val="000C542F"/>
    <w:rsid w:val="000C7C6B"/>
    <w:rsid w:val="000C7E84"/>
    <w:rsid w:val="000D06DD"/>
    <w:rsid w:val="000D2A03"/>
    <w:rsid w:val="000D4E45"/>
    <w:rsid w:val="000D4E92"/>
    <w:rsid w:val="000D65BC"/>
    <w:rsid w:val="000E09E9"/>
    <w:rsid w:val="000E2455"/>
    <w:rsid w:val="000E276A"/>
    <w:rsid w:val="000E29A8"/>
    <w:rsid w:val="000E3217"/>
    <w:rsid w:val="000E3914"/>
    <w:rsid w:val="000E3CEC"/>
    <w:rsid w:val="000E47F6"/>
    <w:rsid w:val="000E506E"/>
    <w:rsid w:val="000E527E"/>
    <w:rsid w:val="000E6EEE"/>
    <w:rsid w:val="000F129D"/>
    <w:rsid w:val="000F143B"/>
    <w:rsid w:val="000F2ADC"/>
    <w:rsid w:val="000F46CD"/>
    <w:rsid w:val="000F4EE2"/>
    <w:rsid w:val="000F517F"/>
    <w:rsid w:val="000F662A"/>
    <w:rsid w:val="000F697C"/>
    <w:rsid w:val="000F74FE"/>
    <w:rsid w:val="00101B07"/>
    <w:rsid w:val="001029BD"/>
    <w:rsid w:val="00103039"/>
    <w:rsid w:val="00103345"/>
    <w:rsid w:val="0010339B"/>
    <w:rsid w:val="00104FDC"/>
    <w:rsid w:val="0010647A"/>
    <w:rsid w:val="00106518"/>
    <w:rsid w:val="00107B6E"/>
    <w:rsid w:val="00107ECE"/>
    <w:rsid w:val="0011062B"/>
    <w:rsid w:val="00110A12"/>
    <w:rsid w:val="00110D00"/>
    <w:rsid w:val="001116C2"/>
    <w:rsid w:val="001125A8"/>
    <w:rsid w:val="001134B5"/>
    <w:rsid w:val="00113A56"/>
    <w:rsid w:val="001141FC"/>
    <w:rsid w:val="00114DAA"/>
    <w:rsid w:val="00115EED"/>
    <w:rsid w:val="00116DF3"/>
    <w:rsid w:val="00116E97"/>
    <w:rsid w:val="00120F9D"/>
    <w:rsid w:val="00121F51"/>
    <w:rsid w:val="001237F6"/>
    <w:rsid w:val="00123A7A"/>
    <w:rsid w:val="00124A38"/>
    <w:rsid w:val="0012620F"/>
    <w:rsid w:val="00126811"/>
    <w:rsid w:val="001302A0"/>
    <w:rsid w:val="00130AC0"/>
    <w:rsid w:val="00130C96"/>
    <w:rsid w:val="00131213"/>
    <w:rsid w:val="00131DCD"/>
    <w:rsid w:val="00132EE7"/>
    <w:rsid w:val="00133614"/>
    <w:rsid w:val="00134317"/>
    <w:rsid w:val="00135649"/>
    <w:rsid w:val="0013589D"/>
    <w:rsid w:val="0013698A"/>
    <w:rsid w:val="00137EB2"/>
    <w:rsid w:val="00140058"/>
    <w:rsid w:val="00140BB4"/>
    <w:rsid w:val="001411C6"/>
    <w:rsid w:val="00141D4A"/>
    <w:rsid w:val="001434C9"/>
    <w:rsid w:val="00143BFA"/>
    <w:rsid w:val="00143F97"/>
    <w:rsid w:val="001441EC"/>
    <w:rsid w:val="001443BC"/>
    <w:rsid w:val="001446DE"/>
    <w:rsid w:val="00144D89"/>
    <w:rsid w:val="001452D4"/>
    <w:rsid w:val="00146350"/>
    <w:rsid w:val="00146C7A"/>
    <w:rsid w:val="00146DAE"/>
    <w:rsid w:val="00146ECB"/>
    <w:rsid w:val="00147411"/>
    <w:rsid w:val="00150F09"/>
    <w:rsid w:val="00151380"/>
    <w:rsid w:val="00151418"/>
    <w:rsid w:val="001522D5"/>
    <w:rsid w:val="001535D9"/>
    <w:rsid w:val="001547F8"/>
    <w:rsid w:val="00155240"/>
    <w:rsid w:val="001555BB"/>
    <w:rsid w:val="00155DA1"/>
    <w:rsid w:val="00156B8C"/>
    <w:rsid w:val="001574BD"/>
    <w:rsid w:val="00163D8A"/>
    <w:rsid w:val="0016464E"/>
    <w:rsid w:val="0016506A"/>
    <w:rsid w:val="00165CB9"/>
    <w:rsid w:val="00165FD4"/>
    <w:rsid w:val="001663BF"/>
    <w:rsid w:val="00166B84"/>
    <w:rsid w:val="00167086"/>
    <w:rsid w:val="00167101"/>
    <w:rsid w:val="00167302"/>
    <w:rsid w:val="00170E48"/>
    <w:rsid w:val="00171649"/>
    <w:rsid w:val="00172396"/>
    <w:rsid w:val="00172BFD"/>
    <w:rsid w:val="001732CD"/>
    <w:rsid w:val="0017371B"/>
    <w:rsid w:val="00181491"/>
    <w:rsid w:val="00182984"/>
    <w:rsid w:val="00183C2F"/>
    <w:rsid w:val="00184097"/>
    <w:rsid w:val="001842B1"/>
    <w:rsid w:val="00184352"/>
    <w:rsid w:val="00184AA4"/>
    <w:rsid w:val="00185E47"/>
    <w:rsid w:val="00186D1E"/>
    <w:rsid w:val="00186D93"/>
    <w:rsid w:val="00187A00"/>
    <w:rsid w:val="001900F7"/>
    <w:rsid w:val="00190860"/>
    <w:rsid w:val="00192618"/>
    <w:rsid w:val="00194BA9"/>
    <w:rsid w:val="00196E64"/>
    <w:rsid w:val="001978EB"/>
    <w:rsid w:val="001A0B2D"/>
    <w:rsid w:val="001A1150"/>
    <w:rsid w:val="001A124D"/>
    <w:rsid w:val="001A2B47"/>
    <w:rsid w:val="001A3FDF"/>
    <w:rsid w:val="001A54D2"/>
    <w:rsid w:val="001A615C"/>
    <w:rsid w:val="001A75D0"/>
    <w:rsid w:val="001A79DC"/>
    <w:rsid w:val="001A7A32"/>
    <w:rsid w:val="001A7CE6"/>
    <w:rsid w:val="001A95EE"/>
    <w:rsid w:val="001B035C"/>
    <w:rsid w:val="001B14E4"/>
    <w:rsid w:val="001B22C9"/>
    <w:rsid w:val="001B30A4"/>
    <w:rsid w:val="001B33D4"/>
    <w:rsid w:val="001B3423"/>
    <w:rsid w:val="001B3A39"/>
    <w:rsid w:val="001B59EA"/>
    <w:rsid w:val="001B5BE3"/>
    <w:rsid w:val="001B782A"/>
    <w:rsid w:val="001B7B76"/>
    <w:rsid w:val="001B7BFD"/>
    <w:rsid w:val="001C0394"/>
    <w:rsid w:val="001C0955"/>
    <w:rsid w:val="001C0CF1"/>
    <w:rsid w:val="001C15F0"/>
    <w:rsid w:val="001C2B7B"/>
    <w:rsid w:val="001C2D4B"/>
    <w:rsid w:val="001C3960"/>
    <w:rsid w:val="001C4580"/>
    <w:rsid w:val="001C4626"/>
    <w:rsid w:val="001C4DED"/>
    <w:rsid w:val="001C5460"/>
    <w:rsid w:val="001C60D2"/>
    <w:rsid w:val="001C629D"/>
    <w:rsid w:val="001C68E5"/>
    <w:rsid w:val="001D0B24"/>
    <w:rsid w:val="001D0F8F"/>
    <w:rsid w:val="001D1221"/>
    <w:rsid w:val="001D1CA5"/>
    <w:rsid w:val="001D1D02"/>
    <w:rsid w:val="001D29D8"/>
    <w:rsid w:val="001D398D"/>
    <w:rsid w:val="001D4147"/>
    <w:rsid w:val="001D4EE3"/>
    <w:rsid w:val="001D55D3"/>
    <w:rsid w:val="001D6163"/>
    <w:rsid w:val="001D6B7E"/>
    <w:rsid w:val="001D6ED2"/>
    <w:rsid w:val="001D70AA"/>
    <w:rsid w:val="001E0170"/>
    <w:rsid w:val="001E018A"/>
    <w:rsid w:val="001E4736"/>
    <w:rsid w:val="001E5029"/>
    <w:rsid w:val="001E51ED"/>
    <w:rsid w:val="001E54BB"/>
    <w:rsid w:val="001E6168"/>
    <w:rsid w:val="001E6227"/>
    <w:rsid w:val="001E7194"/>
    <w:rsid w:val="001F03C5"/>
    <w:rsid w:val="001F04C2"/>
    <w:rsid w:val="001F1500"/>
    <w:rsid w:val="001F1717"/>
    <w:rsid w:val="001F2D2B"/>
    <w:rsid w:val="001F343D"/>
    <w:rsid w:val="001F3601"/>
    <w:rsid w:val="001F453F"/>
    <w:rsid w:val="001F4B06"/>
    <w:rsid w:val="001F4B94"/>
    <w:rsid w:val="001F51F2"/>
    <w:rsid w:val="001F70D1"/>
    <w:rsid w:val="001F7377"/>
    <w:rsid w:val="001F7DD5"/>
    <w:rsid w:val="00201429"/>
    <w:rsid w:val="00204C82"/>
    <w:rsid w:val="00204CA1"/>
    <w:rsid w:val="00204D2F"/>
    <w:rsid w:val="00204E38"/>
    <w:rsid w:val="002053AE"/>
    <w:rsid w:val="0020540D"/>
    <w:rsid w:val="002074BD"/>
    <w:rsid w:val="002078C3"/>
    <w:rsid w:val="00207C3F"/>
    <w:rsid w:val="00210D2F"/>
    <w:rsid w:val="002110E8"/>
    <w:rsid w:val="00212002"/>
    <w:rsid w:val="00212EFE"/>
    <w:rsid w:val="00212FE0"/>
    <w:rsid w:val="00214FCC"/>
    <w:rsid w:val="00216441"/>
    <w:rsid w:val="00217F3A"/>
    <w:rsid w:val="002207D4"/>
    <w:rsid w:val="002214B0"/>
    <w:rsid w:val="00221CCB"/>
    <w:rsid w:val="00223677"/>
    <w:rsid w:val="00224485"/>
    <w:rsid w:val="00224B4E"/>
    <w:rsid w:val="002250C4"/>
    <w:rsid w:val="002251C3"/>
    <w:rsid w:val="00225616"/>
    <w:rsid w:val="00226D1B"/>
    <w:rsid w:val="002317AF"/>
    <w:rsid w:val="0023252A"/>
    <w:rsid w:val="00232ACC"/>
    <w:rsid w:val="00232F24"/>
    <w:rsid w:val="00233370"/>
    <w:rsid w:val="0023377E"/>
    <w:rsid w:val="0023399C"/>
    <w:rsid w:val="00233B37"/>
    <w:rsid w:val="00234C8A"/>
    <w:rsid w:val="00234C92"/>
    <w:rsid w:val="00235641"/>
    <w:rsid w:val="00235F3D"/>
    <w:rsid w:val="00236659"/>
    <w:rsid w:val="002367F0"/>
    <w:rsid w:val="00236986"/>
    <w:rsid w:val="00236B9C"/>
    <w:rsid w:val="00237B80"/>
    <w:rsid w:val="0024180B"/>
    <w:rsid w:val="002420EB"/>
    <w:rsid w:val="002424E1"/>
    <w:rsid w:val="0024292C"/>
    <w:rsid w:val="00242F7F"/>
    <w:rsid w:val="00243E0D"/>
    <w:rsid w:val="00243ECE"/>
    <w:rsid w:val="0024437D"/>
    <w:rsid w:val="00244B66"/>
    <w:rsid w:val="00246251"/>
    <w:rsid w:val="00246539"/>
    <w:rsid w:val="00246A04"/>
    <w:rsid w:val="00246BC6"/>
    <w:rsid w:val="00247233"/>
    <w:rsid w:val="00252DBD"/>
    <w:rsid w:val="00254F75"/>
    <w:rsid w:val="0025523F"/>
    <w:rsid w:val="0025565E"/>
    <w:rsid w:val="00256D7F"/>
    <w:rsid w:val="00260126"/>
    <w:rsid w:val="0026157E"/>
    <w:rsid w:val="00261BFB"/>
    <w:rsid w:val="00262E0E"/>
    <w:rsid w:val="002649D1"/>
    <w:rsid w:val="00264CF7"/>
    <w:rsid w:val="002650C9"/>
    <w:rsid w:val="002657A0"/>
    <w:rsid w:val="00265E80"/>
    <w:rsid w:val="00266278"/>
    <w:rsid w:val="0026704D"/>
    <w:rsid w:val="002678BD"/>
    <w:rsid w:val="0026793F"/>
    <w:rsid w:val="002713DE"/>
    <w:rsid w:val="002728CB"/>
    <w:rsid w:val="00273EB8"/>
    <w:rsid w:val="00274AD6"/>
    <w:rsid w:val="00277329"/>
    <w:rsid w:val="00277FF0"/>
    <w:rsid w:val="00280AED"/>
    <w:rsid w:val="00281A80"/>
    <w:rsid w:val="00282FD2"/>
    <w:rsid w:val="00282FDF"/>
    <w:rsid w:val="0028550B"/>
    <w:rsid w:val="0028692D"/>
    <w:rsid w:val="00287241"/>
    <w:rsid w:val="002901A3"/>
    <w:rsid w:val="002906AA"/>
    <w:rsid w:val="00290AA8"/>
    <w:rsid w:val="002935AD"/>
    <w:rsid w:val="00293DBF"/>
    <w:rsid w:val="0029421D"/>
    <w:rsid w:val="00296F57"/>
    <w:rsid w:val="002A0032"/>
    <w:rsid w:val="002A0800"/>
    <w:rsid w:val="002A263F"/>
    <w:rsid w:val="002A3D88"/>
    <w:rsid w:val="002A4B22"/>
    <w:rsid w:val="002A4CF1"/>
    <w:rsid w:val="002A5C87"/>
    <w:rsid w:val="002A6344"/>
    <w:rsid w:val="002A6B11"/>
    <w:rsid w:val="002A6CE5"/>
    <w:rsid w:val="002A7441"/>
    <w:rsid w:val="002A7736"/>
    <w:rsid w:val="002A78A3"/>
    <w:rsid w:val="002B104C"/>
    <w:rsid w:val="002B1A4A"/>
    <w:rsid w:val="002B2DEF"/>
    <w:rsid w:val="002B4633"/>
    <w:rsid w:val="002B60B4"/>
    <w:rsid w:val="002B72B7"/>
    <w:rsid w:val="002B731C"/>
    <w:rsid w:val="002B7BD9"/>
    <w:rsid w:val="002B7D87"/>
    <w:rsid w:val="002C0F93"/>
    <w:rsid w:val="002C133E"/>
    <w:rsid w:val="002C1610"/>
    <w:rsid w:val="002C26FB"/>
    <w:rsid w:val="002C29A3"/>
    <w:rsid w:val="002C2D8B"/>
    <w:rsid w:val="002C2F5C"/>
    <w:rsid w:val="002C3155"/>
    <w:rsid w:val="002C4990"/>
    <w:rsid w:val="002C5109"/>
    <w:rsid w:val="002C5AB4"/>
    <w:rsid w:val="002C68B5"/>
    <w:rsid w:val="002C7161"/>
    <w:rsid w:val="002C7759"/>
    <w:rsid w:val="002D02E5"/>
    <w:rsid w:val="002D17F8"/>
    <w:rsid w:val="002D3468"/>
    <w:rsid w:val="002D4549"/>
    <w:rsid w:val="002D49DD"/>
    <w:rsid w:val="002D4D04"/>
    <w:rsid w:val="002D5B6B"/>
    <w:rsid w:val="002D5C27"/>
    <w:rsid w:val="002D7ADF"/>
    <w:rsid w:val="002E00E0"/>
    <w:rsid w:val="002E0573"/>
    <w:rsid w:val="002E09B9"/>
    <w:rsid w:val="002E2E67"/>
    <w:rsid w:val="002E3390"/>
    <w:rsid w:val="002E3A4F"/>
    <w:rsid w:val="002E49DA"/>
    <w:rsid w:val="002E5818"/>
    <w:rsid w:val="002E5E12"/>
    <w:rsid w:val="002E6A7C"/>
    <w:rsid w:val="002E6CCE"/>
    <w:rsid w:val="002E705F"/>
    <w:rsid w:val="002E7232"/>
    <w:rsid w:val="002F00AC"/>
    <w:rsid w:val="002F0435"/>
    <w:rsid w:val="002F119B"/>
    <w:rsid w:val="002F14AB"/>
    <w:rsid w:val="002F240E"/>
    <w:rsid w:val="002F2713"/>
    <w:rsid w:val="002F3343"/>
    <w:rsid w:val="002F6A22"/>
    <w:rsid w:val="002F6D5F"/>
    <w:rsid w:val="002F709A"/>
    <w:rsid w:val="002F7130"/>
    <w:rsid w:val="00300374"/>
    <w:rsid w:val="00300CD1"/>
    <w:rsid w:val="00302288"/>
    <w:rsid w:val="003027DB"/>
    <w:rsid w:val="0030297E"/>
    <w:rsid w:val="00303A27"/>
    <w:rsid w:val="00303D06"/>
    <w:rsid w:val="003045EE"/>
    <w:rsid w:val="003049B2"/>
    <w:rsid w:val="003065F1"/>
    <w:rsid w:val="003069DF"/>
    <w:rsid w:val="003077A6"/>
    <w:rsid w:val="0030798F"/>
    <w:rsid w:val="00307B1E"/>
    <w:rsid w:val="003125D8"/>
    <w:rsid w:val="00312975"/>
    <w:rsid w:val="00312A17"/>
    <w:rsid w:val="003131EC"/>
    <w:rsid w:val="0031341D"/>
    <w:rsid w:val="0031444E"/>
    <w:rsid w:val="00314B45"/>
    <w:rsid w:val="00314CAF"/>
    <w:rsid w:val="003156E0"/>
    <w:rsid w:val="00315ADA"/>
    <w:rsid w:val="00315F9D"/>
    <w:rsid w:val="00316445"/>
    <w:rsid w:val="00316514"/>
    <w:rsid w:val="003166CA"/>
    <w:rsid w:val="00320521"/>
    <w:rsid w:val="00320666"/>
    <w:rsid w:val="00320A53"/>
    <w:rsid w:val="00321193"/>
    <w:rsid w:val="00321457"/>
    <w:rsid w:val="0032302E"/>
    <w:rsid w:val="00323290"/>
    <w:rsid w:val="00323613"/>
    <w:rsid w:val="0032365E"/>
    <w:rsid w:val="00323C52"/>
    <w:rsid w:val="003248C7"/>
    <w:rsid w:val="003249D4"/>
    <w:rsid w:val="003250CD"/>
    <w:rsid w:val="0032528E"/>
    <w:rsid w:val="003257DC"/>
    <w:rsid w:val="00325B3C"/>
    <w:rsid w:val="00326E0C"/>
    <w:rsid w:val="003278B5"/>
    <w:rsid w:val="00327B36"/>
    <w:rsid w:val="00327BE1"/>
    <w:rsid w:val="00327D03"/>
    <w:rsid w:val="00330753"/>
    <w:rsid w:val="00330B7D"/>
    <w:rsid w:val="00330DEF"/>
    <w:rsid w:val="003315F6"/>
    <w:rsid w:val="00331DDA"/>
    <w:rsid w:val="0033289D"/>
    <w:rsid w:val="003329C0"/>
    <w:rsid w:val="00332EE3"/>
    <w:rsid w:val="00333DAF"/>
    <w:rsid w:val="00334762"/>
    <w:rsid w:val="00335154"/>
    <w:rsid w:val="0033525E"/>
    <w:rsid w:val="00335824"/>
    <w:rsid w:val="00335F92"/>
    <w:rsid w:val="0033621C"/>
    <w:rsid w:val="0033689D"/>
    <w:rsid w:val="00337284"/>
    <w:rsid w:val="00337A1D"/>
    <w:rsid w:val="00337F85"/>
    <w:rsid w:val="00340E23"/>
    <w:rsid w:val="003411AE"/>
    <w:rsid w:val="00343C7E"/>
    <w:rsid w:val="0034529B"/>
    <w:rsid w:val="00345FB9"/>
    <w:rsid w:val="0034663D"/>
    <w:rsid w:val="003508AE"/>
    <w:rsid w:val="00353E12"/>
    <w:rsid w:val="00354C94"/>
    <w:rsid w:val="00356053"/>
    <w:rsid w:val="003563C4"/>
    <w:rsid w:val="003618C9"/>
    <w:rsid w:val="00363369"/>
    <w:rsid w:val="003634A7"/>
    <w:rsid w:val="00363795"/>
    <w:rsid w:val="00363D40"/>
    <w:rsid w:val="0036471B"/>
    <w:rsid w:val="003650E3"/>
    <w:rsid w:val="00365807"/>
    <w:rsid w:val="00365B58"/>
    <w:rsid w:val="00367B4E"/>
    <w:rsid w:val="003701E4"/>
    <w:rsid w:val="0037027A"/>
    <w:rsid w:val="0037132E"/>
    <w:rsid w:val="003714D3"/>
    <w:rsid w:val="003731DF"/>
    <w:rsid w:val="00373783"/>
    <w:rsid w:val="00373A68"/>
    <w:rsid w:val="003747AD"/>
    <w:rsid w:val="00374BC8"/>
    <w:rsid w:val="00374D7C"/>
    <w:rsid w:val="003758BF"/>
    <w:rsid w:val="00375CA3"/>
    <w:rsid w:val="003765D4"/>
    <w:rsid w:val="00381E69"/>
    <w:rsid w:val="00381F82"/>
    <w:rsid w:val="0038238D"/>
    <w:rsid w:val="003825CA"/>
    <w:rsid w:val="003830B6"/>
    <w:rsid w:val="003837B9"/>
    <w:rsid w:val="0038628D"/>
    <w:rsid w:val="00386355"/>
    <w:rsid w:val="00386971"/>
    <w:rsid w:val="003871E1"/>
    <w:rsid w:val="00387884"/>
    <w:rsid w:val="00390018"/>
    <w:rsid w:val="00392E99"/>
    <w:rsid w:val="00394C21"/>
    <w:rsid w:val="00394FB1"/>
    <w:rsid w:val="00396601"/>
    <w:rsid w:val="00396940"/>
    <w:rsid w:val="00396EB2"/>
    <w:rsid w:val="00396F09"/>
    <w:rsid w:val="003A0E46"/>
    <w:rsid w:val="003A15D0"/>
    <w:rsid w:val="003A16E2"/>
    <w:rsid w:val="003A24DE"/>
    <w:rsid w:val="003A26E5"/>
    <w:rsid w:val="003A3420"/>
    <w:rsid w:val="003A3F7F"/>
    <w:rsid w:val="003A6046"/>
    <w:rsid w:val="003B0468"/>
    <w:rsid w:val="003B169A"/>
    <w:rsid w:val="003B19BA"/>
    <w:rsid w:val="003B1AA1"/>
    <w:rsid w:val="003B1B6B"/>
    <w:rsid w:val="003B2278"/>
    <w:rsid w:val="003B2A5A"/>
    <w:rsid w:val="003B32DD"/>
    <w:rsid w:val="003B3FAE"/>
    <w:rsid w:val="003B4384"/>
    <w:rsid w:val="003B4C62"/>
    <w:rsid w:val="003B586C"/>
    <w:rsid w:val="003B651C"/>
    <w:rsid w:val="003B6580"/>
    <w:rsid w:val="003B72D9"/>
    <w:rsid w:val="003B7806"/>
    <w:rsid w:val="003C0FEB"/>
    <w:rsid w:val="003C15F5"/>
    <w:rsid w:val="003C23B6"/>
    <w:rsid w:val="003C3BB6"/>
    <w:rsid w:val="003C4190"/>
    <w:rsid w:val="003C4481"/>
    <w:rsid w:val="003C5B06"/>
    <w:rsid w:val="003C6CAB"/>
    <w:rsid w:val="003C7251"/>
    <w:rsid w:val="003C7D67"/>
    <w:rsid w:val="003D0562"/>
    <w:rsid w:val="003D0A31"/>
    <w:rsid w:val="003D0CB8"/>
    <w:rsid w:val="003D297C"/>
    <w:rsid w:val="003D2B45"/>
    <w:rsid w:val="003D3675"/>
    <w:rsid w:val="003D4608"/>
    <w:rsid w:val="003D4FE0"/>
    <w:rsid w:val="003D5C65"/>
    <w:rsid w:val="003D6DB8"/>
    <w:rsid w:val="003E02B3"/>
    <w:rsid w:val="003E36EC"/>
    <w:rsid w:val="003E4959"/>
    <w:rsid w:val="003E49D4"/>
    <w:rsid w:val="003E6852"/>
    <w:rsid w:val="003E6CBC"/>
    <w:rsid w:val="003F05FA"/>
    <w:rsid w:val="003F0B87"/>
    <w:rsid w:val="003F2425"/>
    <w:rsid w:val="003F25C1"/>
    <w:rsid w:val="003F2C2E"/>
    <w:rsid w:val="003F3A82"/>
    <w:rsid w:val="003F53BB"/>
    <w:rsid w:val="003F5438"/>
    <w:rsid w:val="003F54E6"/>
    <w:rsid w:val="003F6DDC"/>
    <w:rsid w:val="003F6F61"/>
    <w:rsid w:val="003F7130"/>
    <w:rsid w:val="003F77BC"/>
    <w:rsid w:val="00400B08"/>
    <w:rsid w:val="00401D83"/>
    <w:rsid w:val="00401F76"/>
    <w:rsid w:val="004038F0"/>
    <w:rsid w:val="004071AD"/>
    <w:rsid w:val="00407FB2"/>
    <w:rsid w:val="0041101C"/>
    <w:rsid w:val="00411BBD"/>
    <w:rsid w:val="004143C0"/>
    <w:rsid w:val="00414CDA"/>
    <w:rsid w:val="004154AB"/>
    <w:rsid w:val="004163E1"/>
    <w:rsid w:val="00420C4E"/>
    <w:rsid w:val="00420C6F"/>
    <w:rsid w:val="00421FC6"/>
    <w:rsid w:val="00422773"/>
    <w:rsid w:val="004241CB"/>
    <w:rsid w:val="00424483"/>
    <w:rsid w:val="00425242"/>
    <w:rsid w:val="004260A6"/>
    <w:rsid w:val="00426296"/>
    <w:rsid w:val="00427FAE"/>
    <w:rsid w:val="0043121A"/>
    <w:rsid w:val="004315C4"/>
    <w:rsid w:val="00432D4D"/>
    <w:rsid w:val="0043316D"/>
    <w:rsid w:val="004348FB"/>
    <w:rsid w:val="0043514A"/>
    <w:rsid w:val="004355F4"/>
    <w:rsid w:val="00435F46"/>
    <w:rsid w:val="004369F6"/>
    <w:rsid w:val="00440CE7"/>
    <w:rsid w:val="004426F5"/>
    <w:rsid w:val="0044275E"/>
    <w:rsid w:val="00442B38"/>
    <w:rsid w:val="0044351C"/>
    <w:rsid w:val="00443E66"/>
    <w:rsid w:val="004441FF"/>
    <w:rsid w:val="00444C61"/>
    <w:rsid w:val="00444E6C"/>
    <w:rsid w:val="00445633"/>
    <w:rsid w:val="0044660A"/>
    <w:rsid w:val="004501B9"/>
    <w:rsid w:val="00451245"/>
    <w:rsid w:val="0045198F"/>
    <w:rsid w:val="00451F75"/>
    <w:rsid w:val="00452F86"/>
    <w:rsid w:val="0045303A"/>
    <w:rsid w:val="0045321A"/>
    <w:rsid w:val="00453D4C"/>
    <w:rsid w:val="00454089"/>
    <w:rsid w:val="00454397"/>
    <w:rsid w:val="00454A09"/>
    <w:rsid w:val="0045539F"/>
    <w:rsid w:val="00455B22"/>
    <w:rsid w:val="00455B56"/>
    <w:rsid w:val="00456F23"/>
    <w:rsid w:val="00457107"/>
    <w:rsid w:val="00457130"/>
    <w:rsid w:val="00457415"/>
    <w:rsid w:val="004613BE"/>
    <w:rsid w:val="004614AF"/>
    <w:rsid w:val="004618BE"/>
    <w:rsid w:val="00462BAE"/>
    <w:rsid w:val="00463D63"/>
    <w:rsid w:val="00464440"/>
    <w:rsid w:val="00464980"/>
    <w:rsid w:val="00466577"/>
    <w:rsid w:val="0047088E"/>
    <w:rsid w:val="004713E4"/>
    <w:rsid w:val="00471F7A"/>
    <w:rsid w:val="00472917"/>
    <w:rsid w:val="004734C3"/>
    <w:rsid w:val="004757DC"/>
    <w:rsid w:val="00475FF3"/>
    <w:rsid w:val="0047651F"/>
    <w:rsid w:val="0047726B"/>
    <w:rsid w:val="00477767"/>
    <w:rsid w:val="004800AE"/>
    <w:rsid w:val="00481250"/>
    <w:rsid w:val="00483A9E"/>
    <w:rsid w:val="004848D5"/>
    <w:rsid w:val="004861C7"/>
    <w:rsid w:val="004865C1"/>
    <w:rsid w:val="00486D13"/>
    <w:rsid w:val="004918F9"/>
    <w:rsid w:val="0049415E"/>
    <w:rsid w:val="00494450"/>
    <w:rsid w:val="00495469"/>
    <w:rsid w:val="0049595E"/>
    <w:rsid w:val="00496B04"/>
    <w:rsid w:val="004A15B7"/>
    <w:rsid w:val="004A2072"/>
    <w:rsid w:val="004A268D"/>
    <w:rsid w:val="004A416F"/>
    <w:rsid w:val="004A48C0"/>
    <w:rsid w:val="004A5D21"/>
    <w:rsid w:val="004A5E75"/>
    <w:rsid w:val="004A7A4E"/>
    <w:rsid w:val="004A7B64"/>
    <w:rsid w:val="004A7D2E"/>
    <w:rsid w:val="004B02ED"/>
    <w:rsid w:val="004B123A"/>
    <w:rsid w:val="004B13FB"/>
    <w:rsid w:val="004B19AD"/>
    <w:rsid w:val="004B28EA"/>
    <w:rsid w:val="004B4027"/>
    <w:rsid w:val="004B5220"/>
    <w:rsid w:val="004B6480"/>
    <w:rsid w:val="004B653A"/>
    <w:rsid w:val="004B6EA2"/>
    <w:rsid w:val="004B7928"/>
    <w:rsid w:val="004C1874"/>
    <w:rsid w:val="004C2ED6"/>
    <w:rsid w:val="004C2FED"/>
    <w:rsid w:val="004C427B"/>
    <w:rsid w:val="004C782E"/>
    <w:rsid w:val="004D0895"/>
    <w:rsid w:val="004D0D70"/>
    <w:rsid w:val="004D16E4"/>
    <w:rsid w:val="004D1951"/>
    <w:rsid w:val="004D1CCA"/>
    <w:rsid w:val="004D276E"/>
    <w:rsid w:val="004D3B3C"/>
    <w:rsid w:val="004D3D49"/>
    <w:rsid w:val="004D442F"/>
    <w:rsid w:val="004D4E35"/>
    <w:rsid w:val="004D50DE"/>
    <w:rsid w:val="004D6098"/>
    <w:rsid w:val="004D698F"/>
    <w:rsid w:val="004D72D3"/>
    <w:rsid w:val="004E026D"/>
    <w:rsid w:val="004E078E"/>
    <w:rsid w:val="004E3380"/>
    <w:rsid w:val="004E3827"/>
    <w:rsid w:val="004E3900"/>
    <w:rsid w:val="004E4260"/>
    <w:rsid w:val="004E51CC"/>
    <w:rsid w:val="004E60A2"/>
    <w:rsid w:val="004E73F1"/>
    <w:rsid w:val="004F00E0"/>
    <w:rsid w:val="004F0BC4"/>
    <w:rsid w:val="004F0E1D"/>
    <w:rsid w:val="004F0E64"/>
    <w:rsid w:val="004F1138"/>
    <w:rsid w:val="004F2188"/>
    <w:rsid w:val="004F2706"/>
    <w:rsid w:val="004F28ED"/>
    <w:rsid w:val="004F2A0D"/>
    <w:rsid w:val="004F3D3F"/>
    <w:rsid w:val="004F45FD"/>
    <w:rsid w:val="004F466C"/>
    <w:rsid w:val="004F4E41"/>
    <w:rsid w:val="004F583A"/>
    <w:rsid w:val="004F65AC"/>
    <w:rsid w:val="004F6912"/>
    <w:rsid w:val="004F6F85"/>
    <w:rsid w:val="004F7F9F"/>
    <w:rsid w:val="005000DE"/>
    <w:rsid w:val="00500755"/>
    <w:rsid w:val="00500AEC"/>
    <w:rsid w:val="00500CF0"/>
    <w:rsid w:val="005017AE"/>
    <w:rsid w:val="00503618"/>
    <w:rsid w:val="00505345"/>
    <w:rsid w:val="00506A26"/>
    <w:rsid w:val="005079BB"/>
    <w:rsid w:val="00507C0A"/>
    <w:rsid w:val="005106F3"/>
    <w:rsid w:val="00510806"/>
    <w:rsid w:val="00511157"/>
    <w:rsid w:val="00511920"/>
    <w:rsid w:val="0051564A"/>
    <w:rsid w:val="00515CFC"/>
    <w:rsid w:val="00515FEF"/>
    <w:rsid w:val="00516224"/>
    <w:rsid w:val="00516495"/>
    <w:rsid w:val="00516DC9"/>
    <w:rsid w:val="00521699"/>
    <w:rsid w:val="00521FA0"/>
    <w:rsid w:val="005223C2"/>
    <w:rsid w:val="005228A8"/>
    <w:rsid w:val="00522930"/>
    <w:rsid w:val="005229AC"/>
    <w:rsid w:val="00524148"/>
    <w:rsid w:val="005248E8"/>
    <w:rsid w:val="00525831"/>
    <w:rsid w:val="00525AD7"/>
    <w:rsid w:val="00526296"/>
    <w:rsid w:val="0052716D"/>
    <w:rsid w:val="005279BA"/>
    <w:rsid w:val="00527BDE"/>
    <w:rsid w:val="00530280"/>
    <w:rsid w:val="00530351"/>
    <w:rsid w:val="00532ECE"/>
    <w:rsid w:val="00532F02"/>
    <w:rsid w:val="005339E0"/>
    <w:rsid w:val="005343A8"/>
    <w:rsid w:val="00534621"/>
    <w:rsid w:val="00534B36"/>
    <w:rsid w:val="00534D25"/>
    <w:rsid w:val="0053649B"/>
    <w:rsid w:val="005368A6"/>
    <w:rsid w:val="00540303"/>
    <w:rsid w:val="00540575"/>
    <w:rsid w:val="00541BD1"/>
    <w:rsid w:val="00541C34"/>
    <w:rsid w:val="00542866"/>
    <w:rsid w:val="005438A5"/>
    <w:rsid w:val="005447D0"/>
    <w:rsid w:val="005454D8"/>
    <w:rsid w:val="00545EF6"/>
    <w:rsid w:val="005464FC"/>
    <w:rsid w:val="00551440"/>
    <w:rsid w:val="005515A7"/>
    <w:rsid w:val="005515F9"/>
    <w:rsid w:val="005521F5"/>
    <w:rsid w:val="005523F8"/>
    <w:rsid w:val="005525C9"/>
    <w:rsid w:val="00552703"/>
    <w:rsid w:val="00554BC7"/>
    <w:rsid w:val="00555C29"/>
    <w:rsid w:val="00557092"/>
    <w:rsid w:val="00557172"/>
    <w:rsid w:val="00557E26"/>
    <w:rsid w:val="00560925"/>
    <w:rsid w:val="005619EE"/>
    <w:rsid w:val="00562A48"/>
    <w:rsid w:val="00563430"/>
    <w:rsid w:val="00563F84"/>
    <w:rsid w:val="0056410A"/>
    <w:rsid w:val="00565F7A"/>
    <w:rsid w:val="00567730"/>
    <w:rsid w:val="00567748"/>
    <w:rsid w:val="005704DE"/>
    <w:rsid w:val="005722AF"/>
    <w:rsid w:val="005731FC"/>
    <w:rsid w:val="00573FB1"/>
    <w:rsid w:val="00575FC5"/>
    <w:rsid w:val="00576696"/>
    <w:rsid w:val="00576F79"/>
    <w:rsid w:val="0058020F"/>
    <w:rsid w:val="005821F6"/>
    <w:rsid w:val="005827B8"/>
    <w:rsid w:val="00582C54"/>
    <w:rsid w:val="00582DD0"/>
    <w:rsid w:val="00583A1C"/>
    <w:rsid w:val="00585456"/>
    <w:rsid w:val="005859CD"/>
    <w:rsid w:val="00586716"/>
    <w:rsid w:val="00586CD9"/>
    <w:rsid w:val="00590EC3"/>
    <w:rsid w:val="005917DA"/>
    <w:rsid w:val="00591989"/>
    <w:rsid w:val="005931DB"/>
    <w:rsid w:val="005935DA"/>
    <w:rsid w:val="0059418D"/>
    <w:rsid w:val="00594958"/>
    <w:rsid w:val="005950F7"/>
    <w:rsid w:val="00596DE8"/>
    <w:rsid w:val="00597EF5"/>
    <w:rsid w:val="005A2DB4"/>
    <w:rsid w:val="005A3D3C"/>
    <w:rsid w:val="005A403E"/>
    <w:rsid w:val="005A4A5F"/>
    <w:rsid w:val="005A4A8F"/>
    <w:rsid w:val="005A4AE0"/>
    <w:rsid w:val="005A6451"/>
    <w:rsid w:val="005A6A66"/>
    <w:rsid w:val="005A6FAC"/>
    <w:rsid w:val="005A72D0"/>
    <w:rsid w:val="005A7714"/>
    <w:rsid w:val="005B2B2F"/>
    <w:rsid w:val="005B30DA"/>
    <w:rsid w:val="005B4DF2"/>
    <w:rsid w:val="005B508B"/>
    <w:rsid w:val="005B5A9F"/>
    <w:rsid w:val="005C23DD"/>
    <w:rsid w:val="005C2ED7"/>
    <w:rsid w:val="005C44F6"/>
    <w:rsid w:val="005C4549"/>
    <w:rsid w:val="005C543A"/>
    <w:rsid w:val="005C73F0"/>
    <w:rsid w:val="005C74F0"/>
    <w:rsid w:val="005C7C60"/>
    <w:rsid w:val="005C7D9F"/>
    <w:rsid w:val="005D5201"/>
    <w:rsid w:val="005D5966"/>
    <w:rsid w:val="005D77E2"/>
    <w:rsid w:val="005D7B63"/>
    <w:rsid w:val="005E35E6"/>
    <w:rsid w:val="005E3E9D"/>
    <w:rsid w:val="005E6EF0"/>
    <w:rsid w:val="005E763F"/>
    <w:rsid w:val="005E7CDD"/>
    <w:rsid w:val="005F41A2"/>
    <w:rsid w:val="005F5487"/>
    <w:rsid w:val="005F56D1"/>
    <w:rsid w:val="005F6D07"/>
    <w:rsid w:val="005F7126"/>
    <w:rsid w:val="00600512"/>
    <w:rsid w:val="006006FC"/>
    <w:rsid w:val="0060152D"/>
    <w:rsid w:val="00601694"/>
    <w:rsid w:val="00601911"/>
    <w:rsid w:val="00602A96"/>
    <w:rsid w:val="00602E4C"/>
    <w:rsid w:val="00603267"/>
    <w:rsid w:val="00603A45"/>
    <w:rsid w:val="00605D94"/>
    <w:rsid w:val="00606833"/>
    <w:rsid w:val="00607C5E"/>
    <w:rsid w:val="00612341"/>
    <w:rsid w:val="00614873"/>
    <w:rsid w:val="00615FEA"/>
    <w:rsid w:val="0061669F"/>
    <w:rsid w:val="006166C7"/>
    <w:rsid w:val="006221F5"/>
    <w:rsid w:val="00624601"/>
    <w:rsid w:val="00624826"/>
    <w:rsid w:val="00624E14"/>
    <w:rsid w:val="00625B9D"/>
    <w:rsid w:val="00626B6E"/>
    <w:rsid w:val="0063349F"/>
    <w:rsid w:val="00633615"/>
    <w:rsid w:val="00634467"/>
    <w:rsid w:val="00634633"/>
    <w:rsid w:val="00634C6E"/>
    <w:rsid w:val="00634CD7"/>
    <w:rsid w:val="00635B19"/>
    <w:rsid w:val="00635DC2"/>
    <w:rsid w:val="00637026"/>
    <w:rsid w:val="00640C52"/>
    <w:rsid w:val="00640FC6"/>
    <w:rsid w:val="0064123B"/>
    <w:rsid w:val="00641D48"/>
    <w:rsid w:val="00641E2D"/>
    <w:rsid w:val="0064206F"/>
    <w:rsid w:val="006428D0"/>
    <w:rsid w:val="00642CAB"/>
    <w:rsid w:val="00643540"/>
    <w:rsid w:val="00643C76"/>
    <w:rsid w:val="00643EA6"/>
    <w:rsid w:val="00644D98"/>
    <w:rsid w:val="0064552C"/>
    <w:rsid w:val="0064590D"/>
    <w:rsid w:val="00647180"/>
    <w:rsid w:val="00647DA6"/>
    <w:rsid w:val="00650D00"/>
    <w:rsid w:val="00651D44"/>
    <w:rsid w:val="00651D9A"/>
    <w:rsid w:val="00651E26"/>
    <w:rsid w:val="0065294A"/>
    <w:rsid w:val="00653D1E"/>
    <w:rsid w:val="00655383"/>
    <w:rsid w:val="00656330"/>
    <w:rsid w:val="006568EF"/>
    <w:rsid w:val="006570B6"/>
    <w:rsid w:val="00657FFB"/>
    <w:rsid w:val="006615C8"/>
    <w:rsid w:val="00661658"/>
    <w:rsid w:val="006620D7"/>
    <w:rsid w:val="006626EC"/>
    <w:rsid w:val="00663762"/>
    <w:rsid w:val="006647A8"/>
    <w:rsid w:val="00665241"/>
    <w:rsid w:val="00665FAC"/>
    <w:rsid w:val="00666305"/>
    <w:rsid w:val="00666B7D"/>
    <w:rsid w:val="00667218"/>
    <w:rsid w:val="006703D0"/>
    <w:rsid w:val="006735DA"/>
    <w:rsid w:val="00673B74"/>
    <w:rsid w:val="00673BE0"/>
    <w:rsid w:val="00674AED"/>
    <w:rsid w:val="00680D5E"/>
    <w:rsid w:val="006814C9"/>
    <w:rsid w:val="00681937"/>
    <w:rsid w:val="00682780"/>
    <w:rsid w:val="006844FD"/>
    <w:rsid w:val="006868D4"/>
    <w:rsid w:val="00687BAB"/>
    <w:rsid w:val="0069032D"/>
    <w:rsid w:val="0069148E"/>
    <w:rsid w:val="00691C19"/>
    <w:rsid w:val="00692879"/>
    <w:rsid w:val="00692D50"/>
    <w:rsid w:val="00693AF7"/>
    <w:rsid w:val="00694192"/>
    <w:rsid w:val="00694386"/>
    <w:rsid w:val="00694D04"/>
    <w:rsid w:val="00695C5D"/>
    <w:rsid w:val="00696349"/>
    <w:rsid w:val="006A05E3"/>
    <w:rsid w:val="006A076B"/>
    <w:rsid w:val="006A105A"/>
    <w:rsid w:val="006A1B6A"/>
    <w:rsid w:val="006A2275"/>
    <w:rsid w:val="006A2636"/>
    <w:rsid w:val="006A2662"/>
    <w:rsid w:val="006A35C7"/>
    <w:rsid w:val="006A3606"/>
    <w:rsid w:val="006A46F2"/>
    <w:rsid w:val="006A4B6E"/>
    <w:rsid w:val="006A595E"/>
    <w:rsid w:val="006A73E8"/>
    <w:rsid w:val="006A7578"/>
    <w:rsid w:val="006B1528"/>
    <w:rsid w:val="006B1F8E"/>
    <w:rsid w:val="006B3189"/>
    <w:rsid w:val="006B3803"/>
    <w:rsid w:val="006B45D7"/>
    <w:rsid w:val="006B46B6"/>
    <w:rsid w:val="006B4F27"/>
    <w:rsid w:val="006B515F"/>
    <w:rsid w:val="006B59BC"/>
    <w:rsid w:val="006B6CA0"/>
    <w:rsid w:val="006C01DB"/>
    <w:rsid w:val="006C1853"/>
    <w:rsid w:val="006C1B7D"/>
    <w:rsid w:val="006C2226"/>
    <w:rsid w:val="006C3698"/>
    <w:rsid w:val="006C3959"/>
    <w:rsid w:val="006C4E64"/>
    <w:rsid w:val="006C4F42"/>
    <w:rsid w:val="006C5C8C"/>
    <w:rsid w:val="006C65DF"/>
    <w:rsid w:val="006C7449"/>
    <w:rsid w:val="006D2204"/>
    <w:rsid w:val="006D2C73"/>
    <w:rsid w:val="006D2CBF"/>
    <w:rsid w:val="006D3422"/>
    <w:rsid w:val="006D35DB"/>
    <w:rsid w:val="006D3A7F"/>
    <w:rsid w:val="006D58B9"/>
    <w:rsid w:val="006D5B52"/>
    <w:rsid w:val="006D6E97"/>
    <w:rsid w:val="006E02CA"/>
    <w:rsid w:val="006E0F36"/>
    <w:rsid w:val="006E0F66"/>
    <w:rsid w:val="006E1B72"/>
    <w:rsid w:val="006E252F"/>
    <w:rsid w:val="006E2A6C"/>
    <w:rsid w:val="006E3197"/>
    <w:rsid w:val="006E36C0"/>
    <w:rsid w:val="006E3BCB"/>
    <w:rsid w:val="006E58AE"/>
    <w:rsid w:val="006E7AE0"/>
    <w:rsid w:val="006F004A"/>
    <w:rsid w:val="006F10D4"/>
    <w:rsid w:val="006F1631"/>
    <w:rsid w:val="006F1D2F"/>
    <w:rsid w:val="006F2142"/>
    <w:rsid w:val="006F2144"/>
    <w:rsid w:val="006F32B5"/>
    <w:rsid w:val="006F39A0"/>
    <w:rsid w:val="006F47AD"/>
    <w:rsid w:val="006F50CB"/>
    <w:rsid w:val="006F5A7D"/>
    <w:rsid w:val="006F6FB5"/>
    <w:rsid w:val="006F71FA"/>
    <w:rsid w:val="007008FA"/>
    <w:rsid w:val="00700D7C"/>
    <w:rsid w:val="00701B3B"/>
    <w:rsid w:val="00703170"/>
    <w:rsid w:val="0070470B"/>
    <w:rsid w:val="007064D7"/>
    <w:rsid w:val="007105C4"/>
    <w:rsid w:val="00710D19"/>
    <w:rsid w:val="007143D5"/>
    <w:rsid w:val="00715710"/>
    <w:rsid w:val="00715EDA"/>
    <w:rsid w:val="00717F4A"/>
    <w:rsid w:val="00721118"/>
    <w:rsid w:val="007212AB"/>
    <w:rsid w:val="00722490"/>
    <w:rsid w:val="007229A8"/>
    <w:rsid w:val="00722FB5"/>
    <w:rsid w:val="007236D2"/>
    <w:rsid w:val="0072383C"/>
    <w:rsid w:val="007252DD"/>
    <w:rsid w:val="00726E1C"/>
    <w:rsid w:val="00726F4D"/>
    <w:rsid w:val="00727179"/>
    <w:rsid w:val="0073181E"/>
    <w:rsid w:val="00732B16"/>
    <w:rsid w:val="00734532"/>
    <w:rsid w:val="00736477"/>
    <w:rsid w:val="00736A6B"/>
    <w:rsid w:val="00740156"/>
    <w:rsid w:val="00740A66"/>
    <w:rsid w:val="007424DB"/>
    <w:rsid w:val="007439DD"/>
    <w:rsid w:val="0074429C"/>
    <w:rsid w:val="007444F1"/>
    <w:rsid w:val="00744BD8"/>
    <w:rsid w:val="007473E3"/>
    <w:rsid w:val="007478B1"/>
    <w:rsid w:val="00747AFF"/>
    <w:rsid w:val="00750BE8"/>
    <w:rsid w:val="00750FFC"/>
    <w:rsid w:val="00752855"/>
    <w:rsid w:val="00753AF6"/>
    <w:rsid w:val="00753CC9"/>
    <w:rsid w:val="00754461"/>
    <w:rsid w:val="007564A8"/>
    <w:rsid w:val="00757E83"/>
    <w:rsid w:val="00760360"/>
    <w:rsid w:val="00760587"/>
    <w:rsid w:val="00761857"/>
    <w:rsid w:val="007622B3"/>
    <w:rsid w:val="007630D7"/>
    <w:rsid w:val="007634BD"/>
    <w:rsid w:val="0076465C"/>
    <w:rsid w:val="00764B16"/>
    <w:rsid w:val="00764E6A"/>
    <w:rsid w:val="00766B89"/>
    <w:rsid w:val="007670FD"/>
    <w:rsid w:val="007708DB"/>
    <w:rsid w:val="00770C66"/>
    <w:rsid w:val="00770DC8"/>
    <w:rsid w:val="00773141"/>
    <w:rsid w:val="0077331E"/>
    <w:rsid w:val="00774B54"/>
    <w:rsid w:val="00775445"/>
    <w:rsid w:val="0077585D"/>
    <w:rsid w:val="00776C10"/>
    <w:rsid w:val="00777417"/>
    <w:rsid w:val="00777780"/>
    <w:rsid w:val="00780B67"/>
    <w:rsid w:val="00781ECB"/>
    <w:rsid w:val="007822DC"/>
    <w:rsid w:val="00782B2D"/>
    <w:rsid w:val="007833B6"/>
    <w:rsid w:val="00785F49"/>
    <w:rsid w:val="00786926"/>
    <w:rsid w:val="00787249"/>
    <w:rsid w:val="007877D6"/>
    <w:rsid w:val="007878A9"/>
    <w:rsid w:val="007923DE"/>
    <w:rsid w:val="007938D0"/>
    <w:rsid w:val="00793C3C"/>
    <w:rsid w:val="00793E1B"/>
    <w:rsid w:val="00794050"/>
    <w:rsid w:val="00795BAA"/>
    <w:rsid w:val="00795D37"/>
    <w:rsid w:val="00795F2A"/>
    <w:rsid w:val="007965E6"/>
    <w:rsid w:val="007A0371"/>
    <w:rsid w:val="007A06DD"/>
    <w:rsid w:val="007A0CCB"/>
    <w:rsid w:val="007A12AD"/>
    <w:rsid w:val="007A1CBF"/>
    <w:rsid w:val="007A2241"/>
    <w:rsid w:val="007A2368"/>
    <w:rsid w:val="007A2D91"/>
    <w:rsid w:val="007A3E43"/>
    <w:rsid w:val="007A5610"/>
    <w:rsid w:val="007A5D91"/>
    <w:rsid w:val="007A631E"/>
    <w:rsid w:val="007A63AC"/>
    <w:rsid w:val="007A70D8"/>
    <w:rsid w:val="007B0BB4"/>
    <w:rsid w:val="007B11DB"/>
    <w:rsid w:val="007B18D4"/>
    <w:rsid w:val="007B1D5A"/>
    <w:rsid w:val="007B2261"/>
    <w:rsid w:val="007B23EE"/>
    <w:rsid w:val="007B483F"/>
    <w:rsid w:val="007B4E12"/>
    <w:rsid w:val="007B5449"/>
    <w:rsid w:val="007B5E0E"/>
    <w:rsid w:val="007B62FA"/>
    <w:rsid w:val="007C0B75"/>
    <w:rsid w:val="007C0C9A"/>
    <w:rsid w:val="007C1A6F"/>
    <w:rsid w:val="007C2130"/>
    <w:rsid w:val="007C226C"/>
    <w:rsid w:val="007C2A47"/>
    <w:rsid w:val="007C3273"/>
    <w:rsid w:val="007C3BEA"/>
    <w:rsid w:val="007C5423"/>
    <w:rsid w:val="007C6793"/>
    <w:rsid w:val="007C6B3A"/>
    <w:rsid w:val="007C70F6"/>
    <w:rsid w:val="007C732B"/>
    <w:rsid w:val="007C7FE2"/>
    <w:rsid w:val="007D001B"/>
    <w:rsid w:val="007D05FC"/>
    <w:rsid w:val="007D0B21"/>
    <w:rsid w:val="007D1947"/>
    <w:rsid w:val="007D1C65"/>
    <w:rsid w:val="007D1DA1"/>
    <w:rsid w:val="007D3F1E"/>
    <w:rsid w:val="007D47B1"/>
    <w:rsid w:val="007D5E83"/>
    <w:rsid w:val="007D6D7F"/>
    <w:rsid w:val="007D78AF"/>
    <w:rsid w:val="007D792E"/>
    <w:rsid w:val="007D7985"/>
    <w:rsid w:val="007E007A"/>
    <w:rsid w:val="007E21AF"/>
    <w:rsid w:val="007E25BE"/>
    <w:rsid w:val="007E2B30"/>
    <w:rsid w:val="007E2F6E"/>
    <w:rsid w:val="007E3930"/>
    <w:rsid w:val="007E51B7"/>
    <w:rsid w:val="007E5453"/>
    <w:rsid w:val="007E6105"/>
    <w:rsid w:val="007E63A6"/>
    <w:rsid w:val="007E68FF"/>
    <w:rsid w:val="007E7862"/>
    <w:rsid w:val="007E79B4"/>
    <w:rsid w:val="007E79C2"/>
    <w:rsid w:val="007F032F"/>
    <w:rsid w:val="007F037D"/>
    <w:rsid w:val="007F0F20"/>
    <w:rsid w:val="007F1A4F"/>
    <w:rsid w:val="007F27D0"/>
    <w:rsid w:val="007F27F5"/>
    <w:rsid w:val="007F2CC3"/>
    <w:rsid w:val="007F3117"/>
    <w:rsid w:val="007F4384"/>
    <w:rsid w:val="007F4DEC"/>
    <w:rsid w:val="007F7649"/>
    <w:rsid w:val="008013AF"/>
    <w:rsid w:val="00802085"/>
    <w:rsid w:val="00802671"/>
    <w:rsid w:val="008030F2"/>
    <w:rsid w:val="00805F3C"/>
    <w:rsid w:val="00806E6F"/>
    <w:rsid w:val="0080775F"/>
    <w:rsid w:val="00811314"/>
    <w:rsid w:val="00812B73"/>
    <w:rsid w:val="00812FBD"/>
    <w:rsid w:val="00813691"/>
    <w:rsid w:val="00813778"/>
    <w:rsid w:val="0081486B"/>
    <w:rsid w:val="008149F3"/>
    <w:rsid w:val="00814A88"/>
    <w:rsid w:val="00814E53"/>
    <w:rsid w:val="00815389"/>
    <w:rsid w:val="00815892"/>
    <w:rsid w:val="008160C1"/>
    <w:rsid w:val="00816C1D"/>
    <w:rsid w:val="00820152"/>
    <w:rsid w:val="00820670"/>
    <w:rsid w:val="0082069E"/>
    <w:rsid w:val="0082079A"/>
    <w:rsid w:val="0082087E"/>
    <w:rsid w:val="008213E9"/>
    <w:rsid w:val="00821895"/>
    <w:rsid w:val="00821E53"/>
    <w:rsid w:val="008224ED"/>
    <w:rsid w:val="00822C0C"/>
    <w:rsid w:val="008232AB"/>
    <w:rsid w:val="008238C6"/>
    <w:rsid w:val="0082447B"/>
    <w:rsid w:val="0082465C"/>
    <w:rsid w:val="00824BBC"/>
    <w:rsid w:val="00825A55"/>
    <w:rsid w:val="0082650B"/>
    <w:rsid w:val="00826EA0"/>
    <w:rsid w:val="0082707E"/>
    <w:rsid w:val="008300F0"/>
    <w:rsid w:val="00830CDF"/>
    <w:rsid w:val="00831B72"/>
    <w:rsid w:val="00831F9F"/>
    <w:rsid w:val="008320BF"/>
    <w:rsid w:val="0083267E"/>
    <w:rsid w:val="008326D2"/>
    <w:rsid w:val="008327C3"/>
    <w:rsid w:val="008333B3"/>
    <w:rsid w:val="00833818"/>
    <w:rsid w:val="00834C84"/>
    <w:rsid w:val="008350DD"/>
    <w:rsid w:val="008351BB"/>
    <w:rsid w:val="008356A7"/>
    <w:rsid w:val="0084223B"/>
    <w:rsid w:val="008424BF"/>
    <w:rsid w:val="00843737"/>
    <w:rsid w:val="00843AC1"/>
    <w:rsid w:val="008443F5"/>
    <w:rsid w:val="0084514D"/>
    <w:rsid w:val="008452CA"/>
    <w:rsid w:val="00846274"/>
    <w:rsid w:val="008464ED"/>
    <w:rsid w:val="00847E37"/>
    <w:rsid w:val="00850DD5"/>
    <w:rsid w:val="00852060"/>
    <w:rsid w:val="00852563"/>
    <w:rsid w:val="00852D81"/>
    <w:rsid w:val="00854769"/>
    <w:rsid w:val="0085631E"/>
    <w:rsid w:val="00856A2C"/>
    <w:rsid w:val="00857C13"/>
    <w:rsid w:val="008605D1"/>
    <w:rsid w:val="00860BC0"/>
    <w:rsid w:val="00863394"/>
    <w:rsid w:val="0086371F"/>
    <w:rsid w:val="008637DA"/>
    <w:rsid w:val="008644A2"/>
    <w:rsid w:val="00864DFB"/>
    <w:rsid w:val="00865346"/>
    <w:rsid w:val="008662D8"/>
    <w:rsid w:val="00867D6A"/>
    <w:rsid w:val="00870978"/>
    <w:rsid w:val="00870E11"/>
    <w:rsid w:val="0087109E"/>
    <w:rsid w:val="008722B2"/>
    <w:rsid w:val="00872600"/>
    <w:rsid w:val="008726C4"/>
    <w:rsid w:val="00875895"/>
    <w:rsid w:val="008767FB"/>
    <w:rsid w:val="00876EAF"/>
    <w:rsid w:val="0087703C"/>
    <w:rsid w:val="008773AB"/>
    <w:rsid w:val="008808AB"/>
    <w:rsid w:val="00880FD1"/>
    <w:rsid w:val="0088148A"/>
    <w:rsid w:val="008831E7"/>
    <w:rsid w:val="00883E2C"/>
    <w:rsid w:val="00884D57"/>
    <w:rsid w:val="00884DA9"/>
    <w:rsid w:val="00885480"/>
    <w:rsid w:val="008857EF"/>
    <w:rsid w:val="0088628E"/>
    <w:rsid w:val="00886C14"/>
    <w:rsid w:val="008878AF"/>
    <w:rsid w:val="008905F5"/>
    <w:rsid w:val="00893499"/>
    <w:rsid w:val="00894970"/>
    <w:rsid w:val="008949B6"/>
    <w:rsid w:val="00894D47"/>
    <w:rsid w:val="008959F8"/>
    <w:rsid w:val="008967D9"/>
    <w:rsid w:val="00896EB6"/>
    <w:rsid w:val="008A06B3"/>
    <w:rsid w:val="008A0A11"/>
    <w:rsid w:val="008A334D"/>
    <w:rsid w:val="008A4CEC"/>
    <w:rsid w:val="008A4DD3"/>
    <w:rsid w:val="008A547A"/>
    <w:rsid w:val="008A5A44"/>
    <w:rsid w:val="008A6C74"/>
    <w:rsid w:val="008B24D3"/>
    <w:rsid w:val="008B285B"/>
    <w:rsid w:val="008B2E3A"/>
    <w:rsid w:val="008B34BF"/>
    <w:rsid w:val="008B417E"/>
    <w:rsid w:val="008B4222"/>
    <w:rsid w:val="008B45F5"/>
    <w:rsid w:val="008B5186"/>
    <w:rsid w:val="008B681D"/>
    <w:rsid w:val="008B7EDD"/>
    <w:rsid w:val="008C0243"/>
    <w:rsid w:val="008C02D7"/>
    <w:rsid w:val="008C047D"/>
    <w:rsid w:val="008C0D4F"/>
    <w:rsid w:val="008C0E2C"/>
    <w:rsid w:val="008C2B4F"/>
    <w:rsid w:val="008C2EDC"/>
    <w:rsid w:val="008C4254"/>
    <w:rsid w:val="008C4717"/>
    <w:rsid w:val="008C5526"/>
    <w:rsid w:val="008C5CC6"/>
    <w:rsid w:val="008C606F"/>
    <w:rsid w:val="008C6272"/>
    <w:rsid w:val="008C7517"/>
    <w:rsid w:val="008C77F0"/>
    <w:rsid w:val="008C7D4B"/>
    <w:rsid w:val="008D026F"/>
    <w:rsid w:val="008D1171"/>
    <w:rsid w:val="008D1DE5"/>
    <w:rsid w:val="008D2068"/>
    <w:rsid w:val="008D226F"/>
    <w:rsid w:val="008D2BBF"/>
    <w:rsid w:val="008D348B"/>
    <w:rsid w:val="008D4802"/>
    <w:rsid w:val="008D486A"/>
    <w:rsid w:val="008D552A"/>
    <w:rsid w:val="008D654B"/>
    <w:rsid w:val="008D78A0"/>
    <w:rsid w:val="008D7B1C"/>
    <w:rsid w:val="008E0EB6"/>
    <w:rsid w:val="008E2627"/>
    <w:rsid w:val="008E2DD0"/>
    <w:rsid w:val="008E37FA"/>
    <w:rsid w:val="008E38A9"/>
    <w:rsid w:val="008E3D11"/>
    <w:rsid w:val="008E44C1"/>
    <w:rsid w:val="008E519A"/>
    <w:rsid w:val="008E609E"/>
    <w:rsid w:val="008E627A"/>
    <w:rsid w:val="008E6363"/>
    <w:rsid w:val="008E7428"/>
    <w:rsid w:val="008F1069"/>
    <w:rsid w:val="008F2ED5"/>
    <w:rsid w:val="008F3194"/>
    <w:rsid w:val="008F35E7"/>
    <w:rsid w:val="008F45E5"/>
    <w:rsid w:val="008F605D"/>
    <w:rsid w:val="008F646A"/>
    <w:rsid w:val="008F6A20"/>
    <w:rsid w:val="008F6B1A"/>
    <w:rsid w:val="008F7FCB"/>
    <w:rsid w:val="00900031"/>
    <w:rsid w:val="009009E6"/>
    <w:rsid w:val="00901C7D"/>
    <w:rsid w:val="00902171"/>
    <w:rsid w:val="00903369"/>
    <w:rsid w:val="009040F4"/>
    <w:rsid w:val="00904D59"/>
    <w:rsid w:val="00904FB9"/>
    <w:rsid w:val="00905928"/>
    <w:rsid w:val="00905FEF"/>
    <w:rsid w:val="00906F56"/>
    <w:rsid w:val="00906FB9"/>
    <w:rsid w:val="00912009"/>
    <w:rsid w:val="00912142"/>
    <w:rsid w:val="009122C2"/>
    <w:rsid w:val="009135C5"/>
    <w:rsid w:val="00914264"/>
    <w:rsid w:val="00914854"/>
    <w:rsid w:val="00914A7F"/>
    <w:rsid w:val="009158CB"/>
    <w:rsid w:val="00915B5B"/>
    <w:rsid w:val="00916732"/>
    <w:rsid w:val="00917704"/>
    <w:rsid w:val="009179BF"/>
    <w:rsid w:val="00921140"/>
    <w:rsid w:val="00921B64"/>
    <w:rsid w:val="00921C6A"/>
    <w:rsid w:val="00921FA6"/>
    <w:rsid w:val="009241C3"/>
    <w:rsid w:val="009248F1"/>
    <w:rsid w:val="0092631A"/>
    <w:rsid w:val="00927ABB"/>
    <w:rsid w:val="009314E5"/>
    <w:rsid w:val="009316D9"/>
    <w:rsid w:val="009326DA"/>
    <w:rsid w:val="00932D15"/>
    <w:rsid w:val="00932FCB"/>
    <w:rsid w:val="00933C00"/>
    <w:rsid w:val="0093482A"/>
    <w:rsid w:val="009348D5"/>
    <w:rsid w:val="00935933"/>
    <w:rsid w:val="0094068D"/>
    <w:rsid w:val="0094068F"/>
    <w:rsid w:val="009407A6"/>
    <w:rsid w:val="00940F2D"/>
    <w:rsid w:val="009415F3"/>
    <w:rsid w:val="009423DE"/>
    <w:rsid w:val="0094601E"/>
    <w:rsid w:val="00946CDB"/>
    <w:rsid w:val="009471DD"/>
    <w:rsid w:val="00947A06"/>
    <w:rsid w:val="00947CA3"/>
    <w:rsid w:val="00950B90"/>
    <w:rsid w:val="0095173A"/>
    <w:rsid w:val="00953300"/>
    <w:rsid w:val="00953E55"/>
    <w:rsid w:val="009551D3"/>
    <w:rsid w:val="009553A9"/>
    <w:rsid w:val="00955924"/>
    <w:rsid w:val="00955F67"/>
    <w:rsid w:val="00957BCB"/>
    <w:rsid w:val="009618E0"/>
    <w:rsid w:val="0096230C"/>
    <w:rsid w:val="00962E7C"/>
    <w:rsid w:val="00962FFA"/>
    <w:rsid w:val="009647FB"/>
    <w:rsid w:val="00964856"/>
    <w:rsid w:val="0096517B"/>
    <w:rsid w:val="00966F29"/>
    <w:rsid w:val="0096742D"/>
    <w:rsid w:val="0097138A"/>
    <w:rsid w:val="009714A5"/>
    <w:rsid w:val="00971D5B"/>
    <w:rsid w:val="00971F05"/>
    <w:rsid w:val="00973A54"/>
    <w:rsid w:val="009755C4"/>
    <w:rsid w:val="00977147"/>
    <w:rsid w:val="009775E4"/>
    <w:rsid w:val="009826FF"/>
    <w:rsid w:val="00982CB0"/>
    <w:rsid w:val="00983566"/>
    <w:rsid w:val="00984739"/>
    <w:rsid w:val="00984AEE"/>
    <w:rsid w:val="00984B01"/>
    <w:rsid w:val="00985B88"/>
    <w:rsid w:val="0098604D"/>
    <w:rsid w:val="009900ED"/>
    <w:rsid w:val="00990BB3"/>
    <w:rsid w:val="009914EE"/>
    <w:rsid w:val="00991FF7"/>
    <w:rsid w:val="009941E9"/>
    <w:rsid w:val="00994659"/>
    <w:rsid w:val="0099474D"/>
    <w:rsid w:val="00996476"/>
    <w:rsid w:val="009965AE"/>
    <w:rsid w:val="00996B31"/>
    <w:rsid w:val="009A07EC"/>
    <w:rsid w:val="009A1B61"/>
    <w:rsid w:val="009A2A78"/>
    <w:rsid w:val="009A38BA"/>
    <w:rsid w:val="009A39BE"/>
    <w:rsid w:val="009A5B71"/>
    <w:rsid w:val="009A6019"/>
    <w:rsid w:val="009A6261"/>
    <w:rsid w:val="009A676B"/>
    <w:rsid w:val="009B0042"/>
    <w:rsid w:val="009B0E55"/>
    <w:rsid w:val="009B29CB"/>
    <w:rsid w:val="009B3301"/>
    <w:rsid w:val="009B513C"/>
    <w:rsid w:val="009B5B6F"/>
    <w:rsid w:val="009B5C1F"/>
    <w:rsid w:val="009B63D7"/>
    <w:rsid w:val="009B6EA2"/>
    <w:rsid w:val="009B7C24"/>
    <w:rsid w:val="009C11CB"/>
    <w:rsid w:val="009C2BFA"/>
    <w:rsid w:val="009C2CAD"/>
    <w:rsid w:val="009C356D"/>
    <w:rsid w:val="009C5406"/>
    <w:rsid w:val="009C640C"/>
    <w:rsid w:val="009D071B"/>
    <w:rsid w:val="009D0B59"/>
    <w:rsid w:val="009D1644"/>
    <w:rsid w:val="009D3B5C"/>
    <w:rsid w:val="009D3D52"/>
    <w:rsid w:val="009D40D0"/>
    <w:rsid w:val="009D4554"/>
    <w:rsid w:val="009D4C0D"/>
    <w:rsid w:val="009D775B"/>
    <w:rsid w:val="009E168F"/>
    <w:rsid w:val="009E2C3B"/>
    <w:rsid w:val="009E50D8"/>
    <w:rsid w:val="009E6793"/>
    <w:rsid w:val="009F006C"/>
    <w:rsid w:val="009F0556"/>
    <w:rsid w:val="009F056E"/>
    <w:rsid w:val="009F066B"/>
    <w:rsid w:val="009F068A"/>
    <w:rsid w:val="009F0BA3"/>
    <w:rsid w:val="009F18E1"/>
    <w:rsid w:val="009F3825"/>
    <w:rsid w:val="009F4891"/>
    <w:rsid w:val="009F5081"/>
    <w:rsid w:val="009F5B9D"/>
    <w:rsid w:val="009F5E43"/>
    <w:rsid w:val="00A01611"/>
    <w:rsid w:val="00A01C1B"/>
    <w:rsid w:val="00A022E5"/>
    <w:rsid w:val="00A02DE8"/>
    <w:rsid w:val="00A02FBE"/>
    <w:rsid w:val="00A03B1E"/>
    <w:rsid w:val="00A047B7"/>
    <w:rsid w:val="00A04EB0"/>
    <w:rsid w:val="00A05537"/>
    <w:rsid w:val="00A065B8"/>
    <w:rsid w:val="00A075E2"/>
    <w:rsid w:val="00A07AF7"/>
    <w:rsid w:val="00A10119"/>
    <w:rsid w:val="00A13BCD"/>
    <w:rsid w:val="00A13CBA"/>
    <w:rsid w:val="00A14E4B"/>
    <w:rsid w:val="00A162A1"/>
    <w:rsid w:val="00A16708"/>
    <w:rsid w:val="00A168E5"/>
    <w:rsid w:val="00A177EB"/>
    <w:rsid w:val="00A17914"/>
    <w:rsid w:val="00A224CB"/>
    <w:rsid w:val="00A23B5D"/>
    <w:rsid w:val="00A244F7"/>
    <w:rsid w:val="00A2589B"/>
    <w:rsid w:val="00A25FD4"/>
    <w:rsid w:val="00A26A08"/>
    <w:rsid w:val="00A31D41"/>
    <w:rsid w:val="00A3213F"/>
    <w:rsid w:val="00A32DF2"/>
    <w:rsid w:val="00A33171"/>
    <w:rsid w:val="00A349F2"/>
    <w:rsid w:val="00A34FA0"/>
    <w:rsid w:val="00A36071"/>
    <w:rsid w:val="00A365EF"/>
    <w:rsid w:val="00A378C4"/>
    <w:rsid w:val="00A40BCA"/>
    <w:rsid w:val="00A40DE0"/>
    <w:rsid w:val="00A41D80"/>
    <w:rsid w:val="00A41F5A"/>
    <w:rsid w:val="00A42184"/>
    <w:rsid w:val="00A433F8"/>
    <w:rsid w:val="00A43B1A"/>
    <w:rsid w:val="00A44EC7"/>
    <w:rsid w:val="00A45391"/>
    <w:rsid w:val="00A45556"/>
    <w:rsid w:val="00A45B78"/>
    <w:rsid w:val="00A46DF9"/>
    <w:rsid w:val="00A50C70"/>
    <w:rsid w:val="00A5302C"/>
    <w:rsid w:val="00A54034"/>
    <w:rsid w:val="00A54FB3"/>
    <w:rsid w:val="00A551B7"/>
    <w:rsid w:val="00A55D02"/>
    <w:rsid w:val="00A567D7"/>
    <w:rsid w:val="00A56DAE"/>
    <w:rsid w:val="00A57D52"/>
    <w:rsid w:val="00A61182"/>
    <w:rsid w:val="00A61465"/>
    <w:rsid w:val="00A61DC1"/>
    <w:rsid w:val="00A62079"/>
    <w:rsid w:val="00A6266E"/>
    <w:rsid w:val="00A63DFC"/>
    <w:rsid w:val="00A64F0F"/>
    <w:rsid w:val="00A65407"/>
    <w:rsid w:val="00A6671C"/>
    <w:rsid w:val="00A6750A"/>
    <w:rsid w:val="00A67E7A"/>
    <w:rsid w:val="00A733D5"/>
    <w:rsid w:val="00A7398E"/>
    <w:rsid w:val="00A7443B"/>
    <w:rsid w:val="00A75791"/>
    <w:rsid w:val="00A81852"/>
    <w:rsid w:val="00A823F5"/>
    <w:rsid w:val="00A8261D"/>
    <w:rsid w:val="00A82C84"/>
    <w:rsid w:val="00A83A5B"/>
    <w:rsid w:val="00A84123"/>
    <w:rsid w:val="00A855BB"/>
    <w:rsid w:val="00A86DF5"/>
    <w:rsid w:val="00A91241"/>
    <w:rsid w:val="00A91F28"/>
    <w:rsid w:val="00A923B7"/>
    <w:rsid w:val="00A92CA3"/>
    <w:rsid w:val="00A93166"/>
    <w:rsid w:val="00A9371E"/>
    <w:rsid w:val="00A94A69"/>
    <w:rsid w:val="00A94C42"/>
    <w:rsid w:val="00A95830"/>
    <w:rsid w:val="00A95E89"/>
    <w:rsid w:val="00A97AD7"/>
    <w:rsid w:val="00AA02A1"/>
    <w:rsid w:val="00AA0710"/>
    <w:rsid w:val="00AA11DE"/>
    <w:rsid w:val="00AA192B"/>
    <w:rsid w:val="00AA219E"/>
    <w:rsid w:val="00AA25FF"/>
    <w:rsid w:val="00AA290F"/>
    <w:rsid w:val="00AA2C25"/>
    <w:rsid w:val="00AA2D50"/>
    <w:rsid w:val="00AA4040"/>
    <w:rsid w:val="00AA49C0"/>
    <w:rsid w:val="00AA5363"/>
    <w:rsid w:val="00AA5629"/>
    <w:rsid w:val="00AA591B"/>
    <w:rsid w:val="00AA6316"/>
    <w:rsid w:val="00AA6435"/>
    <w:rsid w:val="00AA6684"/>
    <w:rsid w:val="00AA791A"/>
    <w:rsid w:val="00AA7D38"/>
    <w:rsid w:val="00AB0810"/>
    <w:rsid w:val="00AB1ACA"/>
    <w:rsid w:val="00AB26AF"/>
    <w:rsid w:val="00AB2FCC"/>
    <w:rsid w:val="00AB3277"/>
    <w:rsid w:val="00AB5421"/>
    <w:rsid w:val="00AB5BEA"/>
    <w:rsid w:val="00AB67DC"/>
    <w:rsid w:val="00AB7798"/>
    <w:rsid w:val="00AC1AD0"/>
    <w:rsid w:val="00AC1D22"/>
    <w:rsid w:val="00AC38BA"/>
    <w:rsid w:val="00AC43E9"/>
    <w:rsid w:val="00AC5549"/>
    <w:rsid w:val="00AC60BE"/>
    <w:rsid w:val="00AC7EB7"/>
    <w:rsid w:val="00AD032C"/>
    <w:rsid w:val="00AD18BC"/>
    <w:rsid w:val="00AD33A9"/>
    <w:rsid w:val="00AD4BAB"/>
    <w:rsid w:val="00AD587D"/>
    <w:rsid w:val="00AD58F8"/>
    <w:rsid w:val="00AD658B"/>
    <w:rsid w:val="00AD6966"/>
    <w:rsid w:val="00AD6D60"/>
    <w:rsid w:val="00AD7530"/>
    <w:rsid w:val="00AD754F"/>
    <w:rsid w:val="00AD78F2"/>
    <w:rsid w:val="00AE07D7"/>
    <w:rsid w:val="00AE1859"/>
    <w:rsid w:val="00AE1A74"/>
    <w:rsid w:val="00AE2052"/>
    <w:rsid w:val="00AE229A"/>
    <w:rsid w:val="00AE24D7"/>
    <w:rsid w:val="00AE3A7E"/>
    <w:rsid w:val="00AE3E9A"/>
    <w:rsid w:val="00AE3EBD"/>
    <w:rsid w:val="00AE4CA7"/>
    <w:rsid w:val="00AE4DEA"/>
    <w:rsid w:val="00AE5A78"/>
    <w:rsid w:val="00AE7403"/>
    <w:rsid w:val="00AF0109"/>
    <w:rsid w:val="00AF0200"/>
    <w:rsid w:val="00AF0977"/>
    <w:rsid w:val="00AF3AB3"/>
    <w:rsid w:val="00AF47A8"/>
    <w:rsid w:val="00AF4FB3"/>
    <w:rsid w:val="00AF5B68"/>
    <w:rsid w:val="00AF62DB"/>
    <w:rsid w:val="00AF641C"/>
    <w:rsid w:val="00AF6CD4"/>
    <w:rsid w:val="00AF6E8B"/>
    <w:rsid w:val="00B0049A"/>
    <w:rsid w:val="00B0055E"/>
    <w:rsid w:val="00B02A2B"/>
    <w:rsid w:val="00B02C3C"/>
    <w:rsid w:val="00B04FE3"/>
    <w:rsid w:val="00B05A6D"/>
    <w:rsid w:val="00B071CD"/>
    <w:rsid w:val="00B07A79"/>
    <w:rsid w:val="00B07D0C"/>
    <w:rsid w:val="00B13319"/>
    <w:rsid w:val="00B13362"/>
    <w:rsid w:val="00B14011"/>
    <w:rsid w:val="00B14A92"/>
    <w:rsid w:val="00B14CB8"/>
    <w:rsid w:val="00B14E75"/>
    <w:rsid w:val="00B160FE"/>
    <w:rsid w:val="00B165E7"/>
    <w:rsid w:val="00B1755C"/>
    <w:rsid w:val="00B175A4"/>
    <w:rsid w:val="00B20CEF"/>
    <w:rsid w:val="00B20F76"/>
    <w:rsid w:val="00B2144E"/>
    <w:rsid w:val="00B227D1"/>
    <w:rsid w:val="00B23002"/>
    <w:rsid w:val="00B23D45"/>
    <w:rsid w:val="00B24857"/>
    <w:rsid w:val="00B24F82"/>
    <w:rsid w:val="00B258EA"/>
    <w:rsid w:val="00B2608F"/>
    <w:rsid w:val="00B26ECA"/>
    <w:rsid w:val="00B26FFC"/>
    <w:rsid w:val="00B30A4F"/>
    <w:rsid w:val="00B32AEB"/>
    <w:rsid w:val="00B32D67"/>
    <w:rsid w:val="00B350E1"/>
    <w:rsid w:val="00B355E2"/>
    <w:rsid w:val="00B355EF"/>
    <w:rsid w:val="00B3728F"/>
    <w:rsid w:val="00B40D2A"/>
    <w:rsid w:val="00B40F98"/>
    <w:rsid w:val="00B413B8"/>
    <w:rsid w:val="00B42D00"/>
    <w:rsid w:val="00B43420"/>
    <w:rsid w:val="00B441EC"/>
    <w:rsid w:val="00B44AF7"/>
    <w:rsid w:val="00B45654"/>
    <w:rsid w:val="00B45C3B"/>
    <w:rsid w:val="00B47109"/>
    <w:rsid w:val="00B47685"/>
    <w:rsid w:val="00B47A3B"/>
    <w:rsid w:val="00B50EA7"/>
    <w:rsid w:val="00B51CFD"/>
    <w:rsid w:val="00B53014"/>
    <w:rsid w:val="00B5319D"/>
    <w:rsid w:val="00B53DA1"/>
    <w:rsid w:val="00B54FB5"/>
    <w:rsid w:val="00B5542D"/>
    <w:rsid w:val="00B61B1C"/>
    <w:rsid w:val="00B62EC1"/>
    <w:rsid w:val="00B658D9"/>
    <w:rsid w:val="00B65BED"/>
    <w:rsid w:val="00B65F09"/>
    <w:rsid w:val="00B65FEB"/>
    <w:rsid w:val="00B67A24"/>
    <w:rsid w:val="00B70090"/>
    <w:rsid w:val="00B70093"/>
    <w:rsid w:val="00B7126D"/>
    <w:rsid w:val="00B714C8"/>
    <w:rsid w:val="00B718A2"/>
    <w:rsid w:val="00B729B2"/>
    <w:rsid w:val="00B7416E"/>
    <w:rsid w:val="00B747CA"/>
    <w:rsid w:val="00B76003"/>
    <w:rsid w:val="00B76440"/>
    <w:rsid w:val="00B76485"/>
    <w:rsid w:val="00B76F0E"/>
    <w:rsid w:val="00B76F31"/>
    <w:rsid w:val="00B80337"/>
    <w:rsid w:val="00B82092"/>
    <w:rsid w:val="00B82E30"/>
    <w:rsid w:val="00B8531E"/>
    <w:rsid w:val="00B853B6"/>
    <w:rsid w:val="00B85423"/>
    <w:rsid w:val="00B8560B"/>
    <w:rsid w:val="00B85A39"/>
    <w:rsid w:val="00B85F93"/>
    <w:rsid w:val="00B86483"/>
    <w:rsid w:val="00B92A5C"/>
    <w:rsid w:val="00B93420"/>
    <w:rsid w:val="00B93D83"/>
    <w:rsid w:val="00B947F4"/>
    <w:rsid w:val="00B95021"/>
    <w:rsid w:val="00B965CF"/>
    <w:rsid w:val="00B97CAE"/>
    <w:rsid w:val="00BA0616"/>
    <w:rsid w:val="00BA11FA"/>
    <w:rsid w:val="00BA13EA"/>
    <w:rsid w:val="00BA362F"/>
    <w:rsid w:val="00BA46E8"/>
    <w:rsid w:val="00BA54AD"/>
    <w:rsid w:val="00BA590E"/>
    <w:rsid w:val="00BA5B69"/>
    <w:rsid w:val="00BA6484"/>
    <w:rsid w:val="00BA74D2"/>
    <w:rsid w:val="00BA7BD1"/>
    <w:rsid w:val="00BA7CDA"/>
    <w:rsid w:val="00BB1A44"/>
    <w:rsid w:val="00BB1B84"/>
    <w:rsid w:val="00BB1CB5"/>
    <w:rsid w:val="00BB2235"/>
    <w:rsid w:val="00BB3960"/>
    <w:rsid w:val="00BB4C36"/>
    <w:rsid w:val="00BB4D26"/>
    <w:rsid w:val="00BB519C"/>
    <w:rsid w:val="00BB63C0"/>
    <w:rsid w:val="00BB6F41"/>
    <w:rsid w:val="00BC0F88"/>
    <w:rsid w:val="00BC2406"/>
    <w:rsid w:val="00BC3479"/>
    <w:rsid w:val="00BC3596"/>
    <w:rsid w:val="00BC3768"/>
    <w:rsid w:val="00BC3FEB"/>
    <w:rsid w:val="00BC6F90"/>
    <w:rsid w:val="00BD0ACA"/>
    <w:rsid w:val="00BD138C"/>
    <w:rsid w:val="00BD1ACD"/>
    <w:rsid w:val="00BD1E34"/>
    <w:rsid w:val="00BD5648"/>
    <w:rsid w:val="00BD6BA6"/>
    <w:rsid w:val="00BD7C58"/>
    <w:rsid w:val="00BE0204"/>
    <w:rsid w:val="00BE0822"/>
    <w:rsid w:val="00BE0FFB"/>
    <w:rsid w:val="00BE1587"/>
    <w:rsid w:val="00BE1AA2"/>
    <w:rsid w:val="00BE2367"/>
    <w:rsid w:val="00BE50D5"/>
    <w:rsid w:val="00BE60FE"/>
    <w:rsid w:val="00BF1914"/>
    <w:rsid w:val="00BF1A8F"/>
    <w:rsid w:val="00BF30F1"/>
    <w:rsid w:val="00BF3383"/>
    <w:rsid w:val="00BF343A"/>
    <w:rsid w:val="00BF3759"/>
    <w:rsid w:val="00BF44CC"/>
    <w:rsid w:val="00BF4538"/>
    <w:rsid w:val="00BF4687"/>
    <w:rsid w:val="00BF50E7"/>
    <w:rsid w:val="00BF75F3"/>
    <w:rsid w:val="00BF7FFA"/>
    <w:rsid w:val="00C034BE"/>
    <w:rsid w:val="00C03835"/>
    <w:rsid w:val="00C03840"/>
    <w:rsid w:val="00C03DB5"/>
    <w:rsid w:val="00C04500"/>
    <w:rsid w:val="00C05704"/>
    <w:rsid w:val="00C058E5"/>
    <w:rsid w:val="00C06479"/>
    <w:rsid w:val="00C06C96"/>
    <w:rsid w:val="00C07555"/>
    <w:rsid w:val="00C07ED7"/>
    <w:rsid w:val="00C11777"/>
    <w:rsid w:val="00C11A8D"/>
    <w:rsid w:val="00C12048"/>
    <w:rsid w:val="00C1258E"/>
    <w:rsid w:val="00C133F8"/>
    <w:rsid w:val="00C13470"/>
    <w:rsid w:val="00C13BF4"/>
    <w:rsid w:val="00C14623"/>
    <w:rsid w:val="00C15062"/>
    <w:rsid w:val="00C15262"/>
    <w:rsid w:val="00C1589B"/>
    <w:rsid w:val="00C15FA4"/>
    <w:rsid w:val="00C16B43"/>
    <w:rsid w:val="00C201E9"/>
    <w:rsid w:val="00C20DD7"/>
    <w:rsid w:val="00C20E2F"/>
    <w:rsid w:val="00C21748"/>
    <w:rsid w:val="00C2306A"/>
    <w:rsid w:val="00C23E27"/>
    <w:rsid w:val="00C267DF"/>
    <w:rsid w:val="00C26BDF"/>
    <w:rsid w:val="00C26C3C"/>
    <w:rsid w:val="00C27B6F"/>
    <w:rsid w:val="00C301BF"/>
    <w:rsid w:val="00C303A3"/>
    <w:rsid w:val="00C3114E"/>
    <w:rsid w:val="00C31880"/>
    <w:rsid w:val="00C326EC"/>
    <w:rsid w:val="00C329F9"/>
    <w:rsid w:val="00C32A0E"/>
    <w:rsid w:val="00C32BFA"/>
    <w:rsid w:val="00C33825"/>
    <w:rsid w:val="00C3689D"/>
    <w:rsid w:val="00C40AC1"/>
    <w:rsid w:val="00C41CF2"/>
    <w:rsid w:val="00C4265B"/>
    <w:rsid w:val="00C4472F"/>
    <w:rsid w:val="00C46656"/>
    <w:rsid w:val="00C46B2E"/>
    <w:rsid w:val="00C46E0B"/>
    <w:rsid w:val="00C47161"/>
    <w:rsid w:val="00C47DF5"/>
    <w:rsid w:val="00C50B05"/>
    <w:rsid w:val="00C512CA"/>
    <w:rsid w:val="00C51404"/>
    <w:rsid w:val="00C517D9"/>
    <w:rsid w:val="00C5231A"/>
    <w:rsid w:val="00C53A4D"/>
    <w:rsid w:val="00C53EFE"/>
    <w:rsid w:val="00C5419D"/>
    <w:rsid w:val="00C549DF"/>
    <w:rsid w:val="00C54E60"/>
    <w:rsid w:val="00C569EB"/>
    <w:rsid w:val="00C56E31"/>
    <w:rsid w:val="00C578B5"/>
    <w:rsid w:val="00C57A18"/>
    <w:rsid w:val="00C6100B"/>
    <w:rsid w:val="00C61DA3"/>
    <w:rsid w:val="00C62299"/>
    <w:rsid w:val="00C647AE"/>
    <w:rsid w:val="00C64CC0"/>
    <w:rsid w:val="00C673C6"/>
    <w:rsid w:val="00C71027"/>
    <w:rsid w:val="00C721A1"/>
    <w:rsid w:val="00C72787"/>
    <w:rsid w:val="00C72812"/>
    <w:rsid w:val="00C73226"/>
    <w:rsid w:val="00C7391B"/>
    <w:rsid w:val="00C73993"/>
    <w:rsid w:val="00C73C20"/>
    <w:rsid w:val="00C74210"/>
    <w:rsid w:val="00C74B55"/>
    <w:rsid w:val="00C7566F"/>
    <w:rsid w:val="00C75AFC"/>
    <w:rsid w:val="00C75D8C"/>
    <w:rsid w:val="00C77560"/>
    <w:rsid w:val="00C77574"/>
    <w:rsid w:val="00C77B2B"/>
    <w:rsid w:val="00C80662"/>
    <w:rsid w:val="00C8089C"/>
    <w:rsid w:val="00C83593"/>
    <w:rsid w:val="00C848D5"/>
    <w:rsid w:val="00C85975"/>
    <w:rsid w:val="00C865E5"/>
    <w:rsid w:val="00C86A7F"/>
    <w:rsid w:val="00C86AE1"/>
    <w:rsid w:val="00C905B7"/>
    <w:rsid w:val="00C921C1"/>
    <w:rsid w:val="00C92490"/>
    <w:rsid w:val="00C925CF"/>
    <w:rsid w:val="00C927DF"/>
    <w:rsid w:val="00C92A95"/>
    <w:rsid w:val="00C92E28"/>
    <w:rsid w:val="00C93250"/>
    <w:rsid w:val="00C9328A"/>
    <w:rsid w:val="00C93E9B"/>
    <w:rsid w:val="00C94183"/>
    <w:rsid w:val="00C95281"/>
    <w:rsid w:val="00C95596"/>
    <w:rsid w:val="00C96997"/>
    <w:rsid w:val="00CA133C"/>
    <w:rsid w:val="00CA13A9"/>
    <w:rsid w:val="00CA18B7"/>
    <w:rsid w:val="00CA1C0E"/>
    <w:rsid w:val="00CA22C2"/>
    <w:rsid w:val="00CA2BB7"/>
    <w:rsid w:val="00CA39BD"/>
    <w:rsid w:val="00CA755D"/>
    <w:rsid w:val="00CB0596"/>
    <w:rsid w:val="00CB0A86"/>
    <w:rsid w:val="00CB4BE0"/>
    <w:rsid w:val="00CB5252"/>
    <w:rsid w:val="00CB63A1"/>
    <w:rsid w:val="00CB720A"/>
    <w:rsid w:val="00CC165C"/>
    <w:rsid w:val="00CC1D14"/>
    <w:rsid w:val="00CC1DB1"/>
    <w:rsid w:val="00CC312A"/>
    <w:rsid w:val="00CC4810"/>
    <w:rsid w:val="00CC4C52"/>
    <w:rsid w:val="00CC5CB8"/>
    <w:rsid w:val="00CC64FB"/>
    <w:rsid w:val="00CC6C98"/>
    <w:rsid w:val="00CD0AD4"/>
    <w:rsid w:val="00CD102D"/>
    <w:rsid w:val="00CD109C"/>
    <w:rsid w:val="00CD1866"/>
    <w:rsid w:val="00CD2C29"/>
    <w:rsid w:val="00CD3F2E"/>
    <w:rsid w:val="00CD6BE8"/>
    <w:rsid w:val="00CE02C9"/>
    <w:rsid w:val="00CE2E1C"/>
    <w:rsid w:val="00CE2E8D"/>
    <w:rsid w:val="00CE30DD"/>
    <w:rsid w:val="00CE3319"/>
    <w:rsid w:val="00CE3471"/>
    <w:rsid w:val="00CE68A7"/>
    <w:rsid w:val="00CE75BC"/>
    <w:rsid w:val="00CE7A19"/>
    <w:rsid w:val="00CE7C14"/>
    <w:rsid w:val="00CF04A1"/>
    <w:rsid w:val="00CF0C43"/>
    <w:rsid w:val="00CF1E32"/>
    <w:rsid w:val="00CF3E30"/>
    <w:rsid w:val="00CF5E19"/>
    <w:rsid w:val="00CF66F9"/>
    <w:rsid w:val="00D0125C"/>
    <w:rsid w:val="00D025F0"/>
    <w:rsid w:val="00D0270C"/>
    <w:rsid w:val="00D02BC5"/>
    <w:rsid w:val="00D031FE"/>
    <w:rsid w:val="00D03C11"/>
    <w:rsid w:val="00D03DE5"/>
    <w:rsid w:val="00D051B1"/>
    <w:rsid w:val="00D052A7"/>
    <w:rsid w:val="00D07FFA"/>
    <w:rsid w:val="00D106F5"/>
    <w:rsid w:val="00D108EA"/>
    <w:rsid w:val="00D113E4"/>
    <w:rsid w:val="00D11558"/>
    <w:rsid w:val="00D12387"/>
    <w:rsid w:val="00D12766"/>
    <w:rsid w:val="00D134AB"/>
    <w:rsid w:val="00D140A9"/>
    <w:rsid w:val="00D14239"/>
    <w:rsid w:val="00D14464"/>
    <w:rsid w:val="00D14537"/>
    <w:rsid w:val="00D14770"/>
    <w:rsid w:val="00D1486A"/>
    <w:rsid w:val="00D14DCE"/>
    <w:rsid w:val="00D153D3"/>
    <w:rsid w:val="00D166DB"/>
    <w:rsid w:val="00D1718B"/>
    <w:rsid w:val="00D200B4"/>
    <w:rsid w:val="00D220FB"/>
    <w:rsid w:val="00D22194"/>
    <w:rsid w:val="00D22B1F"/>
    <w:rsid w:val="00D22CF1"/>
    <w:rsid w:val="00D25CE0"/>
    <w:rsid w:val="00D2605B"/>
    <w:rsid w:val="00D260B0"/>
    <w:rsid w:val="00D266CF"/>
    <w:rsid w:val="00D26B99"/>
    <w:rsid w:val="00D26F53"/>
    <w:rsid w:val="00D278CA"/>
    <w:rsid w:val="00D3042A"/>
    <w:rsid w:val="00D308A0"/>
    <w:rsid w:val="00D30DE9"/>
    <w:rsid w:val="00D3234B"/>
    <w:rsid w:val="00D3316F"/>
    <w:rsid w:val="00D33BB7"/>
    <w:rsid w:val="00D343E7"/>
    <w:rsid w:val="00D348ED"/>
    <w:rsid w:val="00D35A6A"/>
    <w:rsid w:val="00D35AF5"/>
    <w:rsid w:val="00D35BDA"/>
    <w:rsid w:val="00D37888"/>
    <w:rsid w:val="00D42052"/>
    <w:rsid w:val="00D4223B"/>
    <w:rsid w:val="00D4282E"/>
    <w:rsid w:val="00D428F9"/>
    <w:rsid w:val="00D4333E"/>
    <w:rsid w:val="00D43952"/>
    <w:rsid w:val="00D4416C"/>
    <w:rsid w:val="00D46000"/>
    <w:rsid w:val="00D46515"/>
    <w:rsid w:val="00D47A94"/>
    <w:rsid w:val="00D53D27"/>
    <w:rsid w:val="00D54443"/>
    <w:rsid w:val="00D5551B"/>
    <w:rsid w:val="00D55D40"/>
    <w:rsid w:val="00D55D51"/>
    <w:rsid w:val="00D5670F"/>
    <w:rsid w:val="00D578CA"/>
    <w:rsid w:val="00D57FFD"/>
    <w:rsid w:val="00D600B6"/>
    <w:rsid w:val="00D6034F"/>
    <w:rsid w:val="00D61B9E"/>
    <w:rsid w:val="00D6217D"/>
    <w:rsid w:val="00D627AC"/>
    <w:rsid w:val="00D627FB"/>
    <w:rsid w:val="00D62AE0"/>
    <w:rsid w:val="00D62BF6"/>
    <w:rsid w:val="00D62F54"/>
    <w:rsid w:val="00D639E2"/>
    <w:rsid w:val="00D6463E"/>
    <w:rsid w:val="00D647DE"/>
    <w:rsid w:val="00D65160"/>
    <w:rsid w:val="00D6551A"/>
    <w:rsid w:val="00D65805"/>
    <w:rsid w:val="00D670FA"/>
    <w:rsid w:val="00D67434"/>
    <w:rsid w:val="00D72157"/>
    <w:rsid w:val="00D7222A"/>
    <w:rsid w:val="00D727AB"/>
    <w:rsid w:val="00D74000"/>
    <w:rsid w:val="00D779D6"/>
    <w:rsid w:val="00D81183"/>
    <w:rsid w:val="00D813E5"/>
    <w:rsid w:val="00D81FEB"/>
    <w:rsid w:val="00D844FE"/>
    <w:rsid w:val="00D84936"/>
    <w:rsid w:val="00D84EBD"/>
    <w:rsid w:val="00D855D9"/>
    <w:rsid w:val="00D86014"/>
    <w:rsid w:val="00D868E9"/>
    <w:rsid w:val="00D86BCB"/>
    <w:rsid w:val="00D873D8"/>
    <w:rsid w:val="00D909BF"/>
    <w:rsid w:val="00D91A13"/>
    <w:rsid w:val="00D924C9"/>
    <w:rsid w:val="00D925DD"/>
    <w:rsid w:val="00D938C9"/>
    <w:rsid w:val="00D93962"/>
    <w:rsid w:val="00D93FEA"/>
    <w:rsid w:val="00D94B33"/>
    <w:rsid w:val="00D977D8"/>
    <w:rsid w:val="00D97A8E"/>
    <w:rsid w:val="00DA146A"/>
    <w:rsid w:val="00DA16B7"/>
    <w:rsid w:val="00DA19C1"/>
    <w:rsid w:val="00DA27DF"/>
    <w:rsid w:val="00DA299F"/>
    <w:rsid w:val="00DA3105"/>
    <w:rsid w:val="00DA3943"/>
    <w:rsid w:val="00DA466B"/>
    <w:rsid w:val="00DA5901"/>
    <w:rsid w:val="00DA5D4E"/>
    <w:rsid w:val="00DA7A4E"/>
    <w:rsid w:val="00DB024E"/>
    <w:rsid w:val="00DB090D"/>
    <w:rsid w:val="00DB1423"/>
    <w:rsid w:val="00DB23DF"/>
    <w:rsid w:val="00DB4412"/>
    <w:rsid w:val="00DB45E6"/>
    <w:rsid w:val="00DB4FE2"/>
    <w:rsid w:val="00DB520F"/>
    <w:rsid w:val="00DB5ABB"/>
    <w:rsid w:val="00DB5D59"/>
    <w:rsid w:val="00DB5EE3"/>
    <w:rsid w:val="00DB617E"/>
    <w:rsid w:val="00DB6C45"/>
    <w:rsid w:val="00DB7749"/>
    <w:rsid w:val="00DB7F54"/>
    <w:rsid w:val="00DB7F61"/>
    <w:rsid w:val="00DC0987"/>
    <w:rsid w:val="00DC17D8"/>
    <w:rsid w:val="00DC1972"/>
    <w:rsid w:val="00DC600D"/>
    <w:rsid w:val="00DC6630"/>
    <w:rsid w:val="00DC68D0"/>
    <w:rsid w:val="00DC6EC2"/>
    <w:rsid w:val="00DD0E52"/>
    <w:rsid w:val="00DD2699"/>
    <w:rsid w:val="00DD2826"/>
    <w:rsid w:val="00DD2DE8"/>
    <w:rsid w:val="00DD3C33"/>
    <w:rsid w:val="00DD3D31"/>
    <w:rsid w:val="00DD5A72"/>
    <w:rsid w:val="00DD64F7"/>
    <w:rsid w:val="00DD664C"/>
    <w:rsid w:val="00DE1227"/>
    <w:rsid w:val="00DE1D66"/>
    <w:rsid w:val="00DE1F80"/>
    <w:rsid w:val="00DE2960"/>
    <w:rsid w:val="00DE355F"/>
    <w:rsid w:val="00DE399D"/>
    <w:rsid w:val="00DE3C13"/>
    <w:rsid w:val="00DE3DBE"/>
    <w:rsid w:val="00DE412D"/>
    <w:rsid w:val="00DE4B07"/>
    <w:rsid w:val="00DE4B9D"/>
    <w:rsid w:val="00DE60C1"/>
    <w:rsid w:val="00DE623B"/>
    <w:rsid w:val="00DF0309"/>
    <w:rsid w:val="00DF352C"/>
    <w:rsid w:val="00DF45F1"/>
    <w:rsid w:val="00DF4616"/>
    <w:rsid w:val="00DF54E8"/>
    <w:rsid w:val="00DF7081"/>
    <w:rsid w:val="00DF73B7"/>
    <w:rsid w:val="00DF73C5"/>
    <w:rsid w:val="00DF7C30"/>
    <w:rsid w:val="00E006ED"/>
    <w:rsid w:val="00E00B11"/>
    <w:rsid w:val="00E01F02"/>
    <w:rsid w:val="00E0643C"/>
    <w:rsid w:val="00E06B77"/>
    <w:rsid w:val="00E073E5"/>
    <w:rsid w:val="00E10249"/>
    <w:rsid w:val="00E102E8"/>
    <w:rsid w:val="00E11FF7"/>
    <w:rsid w:val="00E132A5"/>
    <w:rsid w:val="00E1362A"/>
    <w:rsid w:val="00E13AA8"/>
    <w:rsid w:val="00E13B2B"/>
    <w:rsid w:val="00E13FAC"/>
    <w:rsid w:val="00E143BC"/>
    <w:rsid w:val="00E146F0"/>
    <w:rsid w:val="00E168B8"/>
    <w:rsid w:val="00E17661"/>
    <w:rsid w:val="00E17698"/>
    <w:rsid w:val="00E178F8"/>
    <w:rsid w:val="00E20A7D"/>
    <w:rsid w:val="00E21222"/>
    <w:rsid w:val="00E22408"/>
    <w:rsid w:val="00E2250A"/>
    <w:rsid w:val="00E22C63"/>
    <w:rsid w:val="00E232F8"/>
    <w:rsid w:val="00E2374A"/>
    <w:rsid w:val="00E24827"/>
    <w:rsid w:val="00E25065"/>
    <w:rsid w:val="00E26E8D"/>
    <w:rsid w:val="00E26EA3"/>
    <w:rsid w:val="00E26EDF"/>
    <w:rsid w:val="00E2707D"/>
    <w:rsid w:val="00E2713A"/>
    <w:rsid w:val="00E27B84"/>
    <w:rsid w:val="00E30461"/>
    <w:rsid w:val="00E30983"/>
    <w:rsid w:val="00E3158A"/>
    <w:rsid w:val="00E33DCE"/>
    <w:rsid w:val="00E343BC"/>
    <w:rsid w:val="00E34669"/>
    <w:rsid w:val="00E34852"/>
    <w:rsid w:val="00E3733E"/>
    <w:rsid w:val="00E41330"/>
    <w:rsid w:val="00E417FF"/>
    <w:rsid w:val="00E44084"/>
    <w:rsid w:val="00E4618F"/>
    <w:rsid w:val="00E46547"/>
    <w:rsid w:val="00E47EDD"/>
    <w:rsid w:val="00E5098A"/>
    <w:rsid w:val="00E51AFA"/>
    <w:rsid w:val="00E53513"/>
    <w:rsid w:val="00E5372F"/>
    <w:rsid w:val="00E5446F"/>
    <w:rsid w:val="00E557F6"/>
    <w:rsid w:val="00E61132"/>
    <w:rsid w:val="00E61442"/>
    <w:rsid w:val="00E618A4"/>
    <w:rsid w:val="00E628F3"/>
    <w:rsid w:val="00E63F03"/>
    <w:rsid w:val="00E651A7"/>
    <w:rsid w:val="00E65D0D"/>
    <w:rsid w:val="00E65D43"/>
    <w:rsid w:val="00E663CF"/>
    <w:rsid w:val="00E679AE"/>
    <w:rsid w:val="00E709CF"/>
    <w:rsid w:val="00E70B6D"/>
    <w:rsid w:val="00E71356"/>
    <w:rsid w:val="00E723FC"/>
    <w:rsid w:val="00E75897"/>
    <w:rsid w:val="00E7619C"/>
    <w:rsid w:val="00E80938"/>
    <w:rsid w:val="00E80B36"/>
    <w:rsid w:val="00E8118C"/>
    <w:rsid w:val="00E82F94"/>
    <w:rsid w:val="00E83198"/>
    <w:rsid w:val="00E833C9"/>
    <w:rsid w:val="00E84C16"/>
    <w:rsid w:val="00E850D2"/>
    <w:rsid w:val="00E858DB"/>
    <w:rsid w:val="00E85E26"/>
    <w:rsid w:val="00E87434"/>
    <w:rsid w:val="00E92C4C"/>
    <w:rsid w:val="00E92C85"/>
    <w:rsid w:val="00E92F3C"/>
    <w:rsid w:val="00E93736"/>
    <w:rsid w:val="00E93A3E"/>
    <w:rsid w:val="00E94B6B"/>
    <w:rsid w:val="00E951A2"/>
    <w:rsid w:val="00E954BE"/>
    <w:rsid w:val="00E976B8"/>
    <w:rsid w:val="00EA1EF7"/>
    <w:rsid w:val="00EA2746"/>
    <w:rsid w:val="00EA3096"/>
    <w:rsid w:val="00EA3D57"/>
    <w:rsid w:val="00EA451B"/>
    <w:rsid w:val="00EB0F86"/>
    <w:rsid w:val="00EB258B"/>
    <w:rsid w:val="00EB37A2"/>
    <w:rsid w:val="00EB3E56"/>
    <w:rsid w:val="00EB3F92"/>
    <w:rsid w:val="00EB522F"/>
    <w:rsid w:val="00EB5309"/>
    <w:rsid w:val="00EB5C69"/>
    <w:rsid w:val="00EB6F3A"/>
    <w:rsid w:val="00EB71EB"/>
    <w:rsid w:val="00EB7AC7"/>
    <w:rsid w:val="00EC0B9F"/>
    <w:rsid w:val="00EC3689"/>
    <w:rsid w:val="00EC395C"/>
    <w:rsid w:val="00EC4044"/>
    <w:rsid w:val="00EC4613"/>
    <w:rsid w:val="00EC4EE7"/>
    <w:rsid w:val="00EC5151"/>
    <w:rsid w:val="00EC60D5"/>
    <w:rsid w:val="00EC6358"/>
    <w:rsid w:val="00EC71DA"/>
    <w:rsid w:val="00EC7B5F"/>
    <w:rsid w:val="00ED23AB"/>
    <w:rsid w:val="00ED28C7"/>
    <w:rsid w:val="00ED2913"/>
    <w:rsid w:val="00ED3719"/>
    <w:rsid w:val="00ED57D5"/>
    <w:rsid w:val="00ED7742"/>
    <w:rsid w:val="00EE1626"/>
    <w:rsid w:val="00EE21CD"/>
    <w:rsid w:val="00EE2475"/>
    <w:rsid w:val="00EE3FDC"/>
    <w:rsid w:val="00EE46B3"/>
    <w:rsid w:val="00EE498F"/>
    <w:rsid w:val="00EE5507"/>
    <w:rsid w:val="00EE715F"/>
    <w:rsid w:val="00EF0A65"/>
    <w:rsid w:val="00EF0E68"/>
    <w:rsid w:val="00EF1C03"/>
    <w:rsid w:val="00EF2359"/>
    <w:rsid w:val="00EF2F7B"/>
    <w:rsid w:val="00EF5A40"/>
    <w:rsid w:val="00EF6275"/>
    <w:rsid w:val="00EF630B"/>
    <w:rsid w:val="00EF64E9"/>
    <w:rsid w:val="00EF6AAA"/>
    <w:rsid w:val="00EF7763"/>
    <w:rsid w:val="00EF7AF5"/>
    <w:rsid w:val="00F00000"/>
    <w:rsid w:val="00F0008F"/>
    <w:rsid w:val="00F006D3"/>
    <w:rsid w:val="00F0171B"/>
    <w:rsid w:val="00F01C73"/>
    <w:rsid w:val="00F029F2"/>
    <w:rsid w:val="00F03063"/>
    <w:rsid w:val="00F0360A"/>
    <w:rsid w:val="00F0558E"/>
    <w:rsid w:val="00F0707B"/>
    <w:rsid w:val="00F12773"/>
    <w:rsid w:val="00F1299B"/>
    <w:rsid w:val="00F12A08"/>
    <w:rsid w:val="00F1337B"/>
    <w:rsid w:val="00F14434"/>
    <w:rsid w:val="00F14C03"/>
    <w:rsid w:val="00F14D21"/>
    <w:rsid w:val="00F171C1"/>
    <w:rsid w:val="00F220D8"/>
    <w:rsid w:val="00F229BE"/>
    <w:rsid w:val="00F231DB"/>
    <w:rsid w:val="00F23F05"/>
    <w:rsid w:val="00F25711"/>
    <w:rsid w:val="00F25ADE"/>
    <w:rsid w:val="00F25B95"/>
    <w:rsid w:val="00F26250"/>
    <w:rsid w:val="00F2677F"/>
    <w:rsid w:val="00F269E2"/>
    <w:rsid w:val="00F26F8B"/>
    <w:rsid w:val="00F27701"/>
    <w:rsid w:val="00F30150"/>
    <w:rsid w:val="00F30757"/>
    <w:rsid w:val="00F312C0"/>
    <w:rsid w:val="00F3168D"/>
    <w:rsid w:val="00F329D4"/>
    <w:rsid w:val="00F347B2"/>
    <w:rsid w:val="00F34992"/>
    <w:rsid w:val="00F34B2F"/>
    <w:rsid w:val="00F34DD9"/>
    <w:rsid w:val="00F34ED6"/>
    <w:rsid w:val="00F358EA"/>
    <w:rsid w:val="00F365DD"/>
    <w:rsid w:val="00F367D7"/>
    <w:rsid w:val="00F4069F"/>
    <w:rsid w:val="00F421F6"/>
    <w:rsid w:val="00F424E8"/>
    <w:rsid w:val="00F4555F"/>
    <w:rsid w:val="00F463BA"/>
    <w:rsid w:val="00F47C61"/>
    <w:rsid w:val="00F50251"/>
    <w:rsid w:val="00F504DD"/>
    <w:rsid w:val="00F528DD"/>
    <w:rsid w:val="00F549A7"/>
    <w:rsid w:val="00F55AE9"/>
    <w:rsid w:val="00F5612A"/>
    <w:rsid w:val="00F57182"/>
    <w:rsid w:val="00F576C0"/>
    <w:rsid w:val="00F57777"/>
    <w:rsid w:val="00F578E6"/>
    <w:rsid w:val="00F57BA7"/>
    <w:rsid w:val="00F613EB"/>
    <w:rsid w:val="00F61B5A"/>
    <w:rsid w:val="00F6559A"/>
    <w:rsid w:val="00F65988"/>
    <w:rsid w:val="00F6723C"/>
    <w:rsid w:val="00F701F9"/>
    <w:rsid w:val="00F70BBF"/>
    <w:rsid w:val="00F70EC8"/>
    <w:rsid w:val="00F71EAF"/>
    <w:rsid w:val="00F720EC"/>
    <w:rsid w:val="00F7462A"/>
    <w:rsid w:val="00F74E2F"/>
    <w:rsid w:val="00F75556"/>
    <w:rsid w:val="00F77031"/>
    <w:rsid w:val="00F779DE"/>
    <w:rsid w:val="00F77E8B"/>
    <w:rsid w:val="00F80551"/>
    <w:rsid w:val="00F809F6"/>
    <w:rsid w:val="00F811B7"/>
    <w:rsid w:val="00F81881"/>
    <w:rsid w:val="00F818DC"/>
    <w:rsid w:val="00F82BB6"/>
    <w:rsid w:val="00F8350F"/>
    <w:rsid w:val="00F84910"/>
    <w:rsid w:val="00F84D2A"/>
    <w:rsid w:val="00F85074"/>
    <w:rsid w:val="00F85780"/>
    <w:rsid w:val="00F90633"/>
    <w:rsid w:val="00F91663"/>
    <w:rsid w:val="00F919D7"/>
    <w:rsid w:val="00F91ADD"/>
    <w:rsid w:val="00F92A0A"/>
    <w:rsid w:val="00F92ECD"/>
    <w:rsid w:val="00F9349C"/>
    <w:rsid w:val="00F9367B"/>
    <w:rsid w:val="00F95382"/>
    <w:rsid w:val="00F9567C"/>
    <w:rsid w:val="00F95C2E"/>
    <w:rsid w:val="00F96B94"/>
    <w:rsid w:val="00F975CD"/>
    <w:rsid w:val="00F97642"/>
    <w:rsid w:val="00FA1638"/>
    <w:rsid w:val="00FA32BA"/>
    <w:rsid w:val="00FA3443"/>
    <w:rsid w:val="00FA46D8"/>
    <w:rsid w:val="00FA47EB"/>
    <w:rsid w:val="00FA4BF8"/>
    <w:rsid w:val="00FA542C"/>
    <w:rsid w:val="00FA5568"/>
    <w:rsid w:val="00FA55E4"/>
    <w:rsid w:val="00FA5CF2"/>
    <w:rsid w:val="00FA7972"/>
    <w:rsid w:val="00FB0F96"/>
    <w:rsid w:val="00FB25DD"/>
    <w:rsid w:val="00FB2718"/>
    <w:rsid w:val="00FB4A02"/>
    <w:rsid w:val="00FB510C"/>
    <w:rsid w:val="00FB5844"/>
    <w:rsid w:val="00FB5CDC"/>
    <w:rsid w:val="00FB60C9"/>
    <w:rsid w:val="00FB6764"/>
    <w:rsid w:val="00FC1CB8"/>
    <w:rsid w:val="00FC1FCE"/>
    <w:rsid w:val="00FC28B8"/>
    <w:rsid w:val="00FC2C90"/>
    <w:rsid w:val="00FC314B"/>
    <w:rsid w:val="00FC3A3A"/>
    <w:rsid w:val="00FC3D6D"/>
    <w:rsid w:val="00FC4299"/>
    <w:rsid w:val="00FC5B8C"/>
    <w:rsid w:val="00FC6693"/>
    <w:rsid w:val="00FC7293"/>
    <w:rsid w:val="00FC77CA"/>
    <w:rsid w:val="00FD0823"/>
    <w:rsid w:val="00FD1078"/>
    <w:rsid w:val="00FD10FA"/>
    <w:rsid w:val="00FD13FE"/>
    <w:rsid w:val="00FD1942"/>
    <w:rsid w:val="00FD219E"/>
    <w:rsid w:val="00FD4890"/>
    <w:rsid w:val="00FD544F"/>
    <w:rsid w:val="00FD5DB6"/>
    <w:rsid w:val="00FD6006"/>
    <w:rsid w:val="00FD6216"/>
    <w:rsid w:val="00FD621C"/>
    <w:rsid w:val="00FD67CA"/>
    <w:rsid w:val="00FD7468"/>
    <w:rsid w:val="00FE262D"/>
    <w:rsid w:val="00FE2706"/>
    <w:rsid w:val="00FE3517"/>
    <w:rsid w:val="00FE4B1C"/>
    <w:rsid w:val="00FE4D0D"/>
    <w:rsid w:val="00FE4D81"/>
    <w:rsid w:val="00FE5660"/>
    <w:rsid w:val="00FE68D4"/>
    <w:rsid w:val="00FE69D4"/>
    <w:rsid w:val="00FE6FCE"/>
    <w:rsid w:val="00FE7D53"/>
    <w:rsid w:val="00FF1910"/>
    <w:rsid w:val="00FF2117"/>
    <w:rsid w:val="00FF2907"/>
    <w:rsid w:val="00FF2E68"/>
    <w:rsid w:val="00FF4998"/>
    <w:rsid w:val="00FF5C2B"/>
    <w:rsid w:val="00FF6D9B"/>
    <w:rsid w:val="0239A085"/>
    <w:rsid w:val="03F69700"/>
    <w:rsid w:val="04459E4D"/>
    <w:rsid w:val="045CE96A"/>
    <w:rsid w:val="04FE424B"/>
    <w:rsid w:val="0511A33C"/>
    <w:rsid w:val="05ECAC45"/>
    <w:rsid w:val="060FE92A"/>
    <w:rsid w:val="06C2573C"/>
    <w:rsid w:val="0856238E"/>
    <w:rsid w:val="09CAE128"/>
    <w:rsid w:val="09DF3A32"/>
    <w:rsid w:val="09FC7E8F"/>
    <w:rsid w:val="0A73F375"/>
    <w:rsid w:val="0AE6746A"/>
    <w:rsid w:val="0AE9EBB6"/>
    <w:rsid w:val="0B370D17"/>
    <w:rsid w:val="0B38085F"/>
    <w:rsid w:val="0B967494"/>
    <w:rsid w:val="0CBDF940"/>
    <w:rsid w:val="0CD3A2D4"/>
    <w:rsid w:val="0D03EC76"/>
    <w:rsid w:val="0D1DA1BC"/>
    <w:rsid w:val="0DE68C04"/>
    <w:rsid w:val="0E48EA4C"/>
    <w:rsid w:val="0E97947C"/>
    <w:rsid w:val="0F1F724A"/>
    <w:rsid w:val="0F3F15CA"/>
    <w:rsid w:val="0F952E3A"/>
    <w:rsid w:val="11394FB8"/>
    <w:rsid w:val="12E85437"/>
    <w:rsid w:val="1348F250"/>
    <w:rsid w:val="150AA56A"/>
    <w:rsid w:val="153CA45D"/>
    <w:rsid w:val="157D14D6"/>
    <w:rsid w:val="176E19EF"/>
    <w:rsid w:val="1914FD49"/>
    <w:rsid w:val="1B5AC67D"/>
    <w:rsid w:val="1C7A70D0"/>
    <w:rsid w:val="1D0AD190"/>
    <w:rsid w:val="1D167988"/>
    <w:rsid w:val="1E4242D6"/>
    <w:rsid w:val="1EAEFCE2"/>
    <w:rsid w:val="1F85ED97"/>
    <w:rsid w:val="1FC8853F"/>
    <w:rsid w:val="20FEDAFB"/>
    <w:rsid w:val="22100EEE"/>
    <w:rsid w:val="2411A1D5"/>
    <w:rsid w:val="2539E4B8"/>
    <w:rsid w:val="25A1BE14"/>
    <w:rsid w:val="26E9AE06"/>
    <w:rsid w:val="277C1558"/>
    <w:rsid w:val="28908C22"/>
    <w:rsid w:val="29268BB4"/>
    <w:rsid w:val="2933E848"/>
    <w:rsid w:val="29631363"/>
    <w:rsid w:val="2B1C0B07"/>
    <w:rsid w:val="2C57C73D"/>
    <w:rsid w:val="2CB1441B"/>
    <w:rsid w:val="2D3AA8AF"/>
    <w:rsid w:val="2EF2ACB6"/>
    <w:rsid w:val="2FAF9A4B"/>
    <w:rsid w:val="30185459"/>
    <w:rsid w:val="302F191E"/>
    <w:rsid w:val="31104C45"/>
    <w:rsid w:val="31213672"/>
    <w:rsid w:val="31AA83E6"/>
    <w:rsid w:val="32ECDB6D"/>
    <w:rsid w:val="339E2749"/>
    <w:rsid w:val="33D5AC91"/>
    <w:rsid w:val="341EDE85"/>
    <w:rsid w:val="35519CC6"/>
    <w:rsid w:val="367F2222"/>
    <w:rsid w:val="3695C79D"/>
    <w:rsid w:val="3807C6B7"/>
    <w:rsid w:val="38F51787"/>
    <w:rsid w:val="39292008"/>
    <w:rsid w:val="39B11F89"/>
    <w:rsid w:val="39B65A03"/>
    <w:rsid w:val="39D5CFBA"/>
    <w:rsid w:val="3B0A6670"/>
    <w:rsid w:val="3BFAC369"/>
    <w:rsid w:val="3C774B58"/>
    <w:rsid w:val="3CABA44B"/>
    <w:rsid w:val="3CB3B9C1"/>
    <w:rsid w:val="3D59BBC8"/>
    <w:rsid w:val="3E8E25F6"/>
    <w:rsid w:val="3F1F9E0F"/>
    <w:rsid w:val="3FF35993"/>
    <w:rsid w:val="402944A0"/>
    <w:rsid w:val="42D8077F"/>
    <w:rsid w:val="42F10E1E"/>
    <w:rsid w:val="4442ED2B"/>
    <w:rsid w:val="452E9EB6"/>
    <w:rsid w:val="452FC3AF"/>
    <w:rsid w:val="45E819F5"/>
    <w:rsid w:val="460BFF55"/>
    <w:rsid w:val="463F2AA5"/>
    <w:rsid w:val="466108B3"/>
    <w:rsid w:val="46F9A259"/>
    <w:rsid w:val="47335F1A"/>
    <w:rsid w:val="4757CB92"/>
    <w:rsid w:val="47E38A97"/>
    <w:rsid w:val="48020B84"/>
    <w:rsid w:val="48235A11"/>
    <w:rsid w:val="489272BE"/>
    <w:rsid w:val="49C23B51"/>
    <w:rsid w:val="49EA1305"/>
    <w:rsid w:val="4A7A5C0F"/>
    <w:rsid w:val="4AE8F669"/>
    <w:rsid w:val="4B160544"/>
    <w:rsid w:val="4B54709A"/>
    <w:rsid w:val="4BE0B6D4"/>
    <w:rsid w:val="4BF2DD28"/>
    <w:rsid w:val="4E7AD8B7"/>
    <w:rsid w:val="4F06C4DD"/>
    <w:rsid w:val="50D978F5"/>
    <w:rsid w:val="51205019"/>
    <w:rsid w:val="51533D90"/>
    <w:rsid w:val="51C2E476"/>
    <w:rsid w:val="53388F88"/>
    <w:rsid w:val="546BF426"/>
    <w:rsid w:val="555E6220"/>
    <w:rsid w:val="55D1F057"/>
    <w:rsid w:val="561CAB33"/>
    <w:rsid w:val="5641464A"/>
    <w:rsid w:val="56B874FE"/>
    <w:rsid w:val="5705A2F4"/>
    <w:rsid w:val="57F362AC"/>
    <w:rsid w:val="58FBB7CC"/>
    <w:rsid w:val="5942DC5B"/>
    <w:rsid w:val="5A0B07AA"/>
    <w:rsid w:val="5A958C4A"/>
    <w:rsid w:val="5AA1F86E"/>
    <w:rsid w:val="5AB6F564"/>
    <w:rsid w:val="5BA27C18"/>
    <w:rsid w:val="5C3C5D20"/>
    <w:rsid w:val="5C3EC6BB"/>
    <w:rsid w:val="5D733C4E"/>
    <w:rsid w:val="5E392241"/>
    <w:rsid w:val="5F8ABAE5"/>
    <w:rsid w:val="60053E08"/>
    <w:rsid w:val="60319E8D"/>
    <w:rsid w:val="628C25F3"/>
    <w:rsid w:val="62F575E2"/>
    <w:rsid w:val="647EC768"/>
    <w:rsid w:val="65D7D4F7"/>
    <w:rsid w:val="66895859"/>
    <w:rsid w:val="69540564"/>
    <w:rsid w:val="699BEB97"/>
    <w:rsid w:val="69CB8179"/>
    <w:rsid w:val="6A4470DE"/>
    <w:rsid w:val="6C46B716"/>
    <w:rsid w:val="6D6F4FFD"/>
    <w:rsid w:val="6E4F060E"/>
    <w:rsid w:val="6E61AB48"/>
    <w:rsid w:val="6E6EF548"/>
    <w:rsid w:val="6F57EB79"/>
    <w:rsid w:val="701E4197"/>
    <w:rsid w:val="70D1F1FF"/>
    <w:rsid w:val="70E0099D"/>
    <w:rsid w:val="70F4183A"/>
    <w:rsid w:val="714825EB"/>
    <w:rsid w:val="71BF2984"/>
    <w:rsid w:val="72CEB380"/>
    <w:rsid w:val="7375408D"/>
    <w:rsid w:val="73C9528E"/>
    <w:rsid w:val="746BA07E"/>
    <w:rsid w:val="7488C151"/>
    <w:rsid w:val="74F2D1C7"/>
    <w:rsid w:val="753D0AEC"/>
    <w:rsid w:val="75ADB324"/>
    <w:rsid w:val="7663079C"/>
    <w:rsid w:val="766568CE"/>
    <w:rsid w:val="76E3EB5C"/>
    <w:rsid w:val="76FBDFE6"/>
    <w:rsid w:val="778CBC10"/>
    <w:rsid w:val="77C889AA"/>
    <w:rsid w:val="781F3BBA"/>
    <w:rsid w:val="78F85FE8"/>
    <w:rsid w:val="7939B6C6"/>
    <w:rsid w:val="797961F2"/>
    <w:rsid w:val="7ADB9039"/>
    <w:rsid w:val="7B040623"/>
    <w:rsid w:val="7B79721A"/>
    <w:rsid w:val="7B9BA9BD"/>
    <w:rsid w:val="7D384D27"/>
    <w:rsid w:val="7E97F2DE"/>
    <w:rsid w:val="7EEC5014"/>
    <w:rsid w:val="7EFE64B3"/>
    <w:rsid w:val="7F30CC0D"/>
    <w:rsid w:val="7F706252"/>
    <w:rsid w:val="7F952A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55CCE2"/>
  <w15:chartTrackingRefBased/>
  <w15:docId w15:val="{7E1358A3-8C43-46CA-AE10-708E0703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Body Text" w:uiPriority="1"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F93"/>
    <w:pPr>
      <w:spacing w:after="60"/>
      <w:jc w:val="both"/>
    </w:pPr>
    <w:rPr>
      <w:rFonts w:ascii="Arial" w:hAnsi="Arial"/>
      <w:sz w:val="22"/>
      <w:szCs w:val="24"/>
      <w:lang w:val="en-GB" w:eastAsia="en-US"/>
    </w:rPr>
  </w:style>
  <w:style w:type="paragraph" w:styleId="Heading1">
    <w:name w:val="heading 1"/>
    <w:basedOn w:val="Normal"/>
    <w:next w:val="Normal"/>
    <w:uiPriority w:val="9"/>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uiPriority w:val="9"/>
    <w:qFormat/>
    <w:pPr>
      <w:keepNext/>
      <w:ind w:left="720"/>
      <w:outlineLvl w:val="1"/>
    </w:pPr>
    <w:rPr>
      <w:rFonts w:ascii="Arial Narrow" w:hAnsi="Arial Narrow"/>
      <w:b/>
      <w:bCs/>
    </w:rPr>
  </w:style>
  <w:style w:type="paragraph" w:styleId="Heading3">
    <w:name w:val="heading 3"/>
    <w:basedOn w:val="Normal"/>
    <w:next w:val="Normal"/>
    <w:uiPriority w:val="9"/>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uiPriority w:val="1"/>
    <w:qFormat/>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eastAsia="en-US"/>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FootnoteTextChar">
    <w:name w:val="Footnote Text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eastAsia="en-US"/>
    </w:rPr>
  </w:style>
  <w:style w:type="paragraph" w:styleId="ListParagraph">
    <w:name w:val="List Paragraph"/>
    <w:basedOn w:val="Normal"/>
    <w:uiPriority w:val="1"/>
    <w:qFormat/>
    <w:rsid w:val="00F25711"/>
    <w:pPr>
      <w:ind w:left="720"/>
    </w:pPr>
  </w:style>
  <w:style w:type="paragraph" w:customStyle="1" w:styleId="Char0">
    <w:name w:val="Char0"/>
    <w:basedOn w:val="Heading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0"/>
    <w:basedOn w:val="Normal"/>
    <w:rsid w:val="002F14AB"/>
    <w:pPr>
      <w:spacing w:after="160" w:line="240" w:lineRule="exact"/>
      <w:jc w:val="left"/>
    </w:pPr>
    <w:rPr>
      <w:rFonts w:cs="Arial"/>
      <w:sz w:val="20"/>
      <w:szCs w:val="20"/>
      <w:lang w:val="en-US"/>
    </w:rPr>
  </w:style>
  <w:style w:type="paragraph" w:styleId="Revision">
    <w:name w:val="Revision"/>
    <w:hidden/>
    <w:uiPriority w:val="99"/>
    <w:rsid w:val="002F14AB"/>
    <w:rPr>
      <w:rFonts w:ascii="Arial" w:hAnsi="Arial"/>
      <w:sz w:val="22"/>
      <w:szCs w:val="24"/>
      <w:lang w:val="en-GB" w:eastAsia="en-US"/>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UnresolvedMention">
    <w:name w:val="Unresolved Mention"/>
    <w:uiPriority w:val="99"/>
    <w:semiHidden/>
    <w:unhideWhenUsed/>
    <w:rsid w:val="00CA1C0E"/>
    <w:rPr>
      <w:color w:val="605E5C"/>
      <w:shd w:val="clear" w:color="auto" w:fill="E1DFDD"/>
    </w:rPr>
  </w:style>
  <w:style w:type="character" w:styleId="Strong">
    <w:name w:val="Strong"/>
    <w:basedOn w:val="DefaultParagraphFont"/>
    <w:uiPriority w:val="22"/>
    <w:qFormat/>
    <w:rsid w:val="007D1C65"/>
    <w:rPr>
      <w:b/>
      <w:bCs/>
    </w:rPr>
  </w:style>
  <w:style w:type="paragraph" w:styleId="EndnoteText">
    <w:name w:val="endnote text"/>
    <w:basedOn w:val="Normal"/>
    <w:link w:val="EndnoteTextChar"/>
    <w:uiPriority w:val="99"/>
    <w:unhideWhenUsed/>
    <w:rsid w:val="00B658D9"/>
    <w:pPr>
      <w:spacing w:after="0"/>
      <w:jc w:val="left"/>
    </w:pPr>
    <w:rPr>
      <w:rFonts w:asciiTheme="minorHAnsi" w:eastAsiaTheme="minorHAnsi" w:hAnsiTheme="minorHAnsi" w:cstheme="minorBidi"/>
      <w:kern w:val="2"/>
      <w:sz w:val="20"/>
      <w:szCs w:val="20"/>
      <w:lang w:val="en-US"/>
      <w14:ligatures w14:val="standardContextual"/>
    </w:rPr>
  </w:style>
  <w:style w:type="character" w:customStyle="1" w:styleId="EndnoteTextChar">
    <w:name w:val="Endnote Text Char"/>
    <w:basedOn w:val="DefaultParagraphFont"/>
    <w:link w:val="EndnoteText"/>
    <w:uiPriority w:val="99"/>
    <w:rsid w:val="00B658D9"/>
    <w:rPr>
      <w:rFonts w:asciiTheme="minorHAnsi" w:eastAsiaTheme="minorHAnsi" w:hAnsiTheme="minorHAnsi" w:cstheme="minorBidi"/>
      <w:kern w:val="2"/>
      <w:lang w:val="en-US" w:eastAsia="en-US"/>
      <w14:ligatures w14:val="standardContextual"/>
    </w:rPr>
  </w:style>
  <w:style w:type="character" w:styleId="EndnoteReference">
    <w:name w:val="endnote reference"/>
    <w:basedOn w:val="DefaultParagraphFont"/>
    <w:uiPriority w:val="99"/>
    <w:unhideWhenUsed/>
    <w:rsid w:val="00B658D9"/>
    <w:rPr>
      <w:vertAlign w:val="superscript"/>
    </w:rPr>
  </w:style>
  <w:style w:type="paragraph" w:customStyle="1" w:styleId="TableParagraph">
    <w:name w:val="Table Paragraph"/>
    <w:basedOn w:val="Normal"/>
    <w:uiPriority w:val="1"/>
    <w:qFormat/>
    <w:rsid w:val="004F3D3F"/>
    <w:pPr>
      <w:widowControl w:val="0"/>
      <w:autoSpaceDE w:val="0"/>
      <w:autoSpaceDN w:val="0"/>
      <w:spacing w:after="0"/>
      <w:jc w:val="left"/>
    </w:pPr>
    <w:rPr>
      <w:rFonts w:ascii="Calibri" w:eastAsia="Calibri" w:hAnsi="Calibri" w:cs="Calibri"/>
      <w:szCs w:val="22"/>
      <w:lang w:val="en-US"/>
    </w:rPr>
  </w:style>
  <w:style w:type="paragraph" w:customStyle="1" w:styleId="paragraph">
    <w:name w:val="paragraph"/>
    <w:basedOn w:val="Normal"/>
    <w:rsid w:val="001D1D02"/>
    <w:pPr>
      <w:spacing w:before="100" w:beforeAutospacing="1" w:after="100" w:afterAutospacing="1"/>
      <w:jc w:val="left"/>
    </w:pPr>
    <w:rPr>
      <w:rFonts w:ascii="Times New Roman" w:hAnsi="Times New Roman"/>
      <w:sz w:val="24"/>
      <w:lang w:val="en-US"/>
    </w:rPr>
  </w:style>
  <w:style w:type="character" w:customStyle="1" w:styleId="wacimagecontainer">
    <w:name w:val="wacimagecontainer"/>
    <w:basedOn w:val="DefaultParagraphFont"/>
    <w:rsid w:val="001D1D02"/>
  </w:style>
  <w:style w:type="character" w:customStyle="1" w:styleId="normaltextrun">
    <w:name w:val="normaltextrun"/>
    <w:basedOn w:val="DefaultParagraphFont"/>
    <w:rsid w:val="001D1D02"/>
  </w:style>
  <w:style w:type="character" w:customStyle="1" w:styleId="eop">
    <w:name w:val="eop"/>
    <w:basedOn w:val="DefaultParagraphFont"/>
    <w:rsid w:val="001D1D02"/>
  </w:style>
  <w:style w:type="paragraph" w:styleId="Caption">
    <w:name w:val="caption"/>
    <w:basedOn w:val="Normal"/>
    <w:next w:val="Normal"/>
    <w:unhideWhenUsed/>
    <w:qFormat/>
    <w:rsid w:val="00B23002"/>
    <w:pPr>
      <w:spacing w:after="200"/>
    </w:pPr>
    <w:rPr>
      <w:i/>
      <w:iCs/>
      <w:color w:val="44546A" w:themeColor="text2"/>
      <w:sz w:val="18"/>
      <w:szCs w:val="18"/>
    </w:rPr>
  </w:style>
  <w:style w:type="paragraph" w:customStyle="1" w:styleId="Char00">
    <w:name w:val="Char00"/>
    <w:basedOn w:val="Heading2"/>
    <w:rsid w:val="008238C6"/>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0">
    <w:name w:val="Char Char Char100"/>
    <w:basedOn w:val="Normal"/>
    <w:rsid w:val="008238C6"/>
    <w:pPr>
      <w:spacing w:after="160" w:line="240" w:lineRule="exact"/>
      <w:jc w:val="left"/>
    </w:pPr>
    <w:rPr>
      <w:rFonts w:cs="Arial"/>
      <w:sz w:val="20"/>
      <w:szCs w:val="20"/>
      <w:lang w:val="en-US"/>
    </w:rPr>
  </w:style>
  <w:style w:type="character" w:styleId="Mention">
    <w:name w:val="Mention"/>
    <w:basedOn w:val="DefaultParagraphFont"/>
    <w:uiPriority w:val="99"/>
    <w:unhideWhenUsed/>
    <w:rsid w:val="00067840"/>
    <w:rPr>
      <w:color w:val="2B579A"/>
      <w:shd w:val="clear" w:color="auto" w:fill="E1DFDD"/>
    </w:rPr>
  </w:style>
  <w:style w:type="paragraph" w:customStyle="1" w:styleId="Char000">
    <w:name w:val="Char000"/>
    <w:basedOn w:val="Heading2"/>
    <w:rsid w:val="008327C3"/>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00">
    <w:name w:val="Char Char Char1000"/>
    <w:basedOn w:val="Normal"/>
    <w:rsid w:val="008327C3"/>
    <w:pPr>
      <w:spacing w:after="160" w:line="240" w:lineRule="exact"/>
      <w:jc w:val="left"/>
    </w:pPr>
    <w:rPr>
      <w:rFonts w:cs="Arial"/>
      <w:sz w:val="20"/>
      <w:szCs w:val="20"/>
      <w:lang w:val="en-US"/>
    </w:rPr>
  </w:style>
  <w:style w:type="paragraph" w:customStyle="1" w:styleId="Char0000">
    <w:name w:val="Char0000"/>
    <w:basedOn w:val="Heading2"/>
    <w:rsid w:val="003D297C"/>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000">
    <w:name w:val="Char Char Char10000"/>
    <w:basedOn w:val="Normal"/>
    <w:rsid w:val="003D297C"/>
    <w:pPr>
      <w:spacing w:after="160" w:line="240" w:lineRule="exact"/>
      <w:jc w:val="left"/>
    </w:pPr>
    <w:rPr>
      <w:rFonts w:cs="Arial"/>
      <w:sz w:val="20"/>
      <w:szCs w:val="20"/>
      <w:lang w:val="en-US"/>
    </w:rPr>
  </w:style>
  <w:style w:type="paragraph" w:customStyle="1" w:styleId="Char00000">
    <w:name w:val="Char00000"/>
    <w:basedOn w:val="Heading2"/>
    <w:rsid w:val="00AD6D6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0000">
    <w:name w:val="Char Char Char100000"/>
    <w:basedOn w:val="Normal"/>
    <w:rsid w:val="00AD6D60"/>
    <w:pPr>
      <w:spacing w:after="160" w:line="240" w:lineRule="exact"/>
      <w:jc w:val="left"/>
    </w:pPr>
    <w:rPr>
      <w:rFonts w:cs="Arial"/>
      <w:sz w:val="20"/>
      <w:szCs w:val="20"/>
      <w:lang w:val="en-US"/>
    </w:rPr>
  </w:style>
  <w:style w:type="paragraph" w:styleId="NoSpacing">
    <w:name w:val="No Spacing"/>
    <w:link w:val="NoSpacingChar"/>
    <w:uiPriority w:val="1"/>
    <w:qFormat/>
    <w:rsid w:val="00625B9D"/>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625B9D"/>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3912">
      <w:bodyDiv w:val="1"/>
      <w:marLeft w:val="0"/>
      <w:marRight w:val="0"/>
      <w:marTop w:val="0"/>
      <w:marBottom w:val="0"/>
      <w:divBdr>
        <w:top w:val="none" w:sz="0" w:space="0" w:color="auto"/>
        <w:left w:val="none" w:sz="0" w:space="0" w:color="auto"/>
        <w:bottom w:val="none" w:sz="0" w:space="0" w:color="auto"/>
        <w:right w:val="none" w:sz="0" w:space="0" w:color="auto"/>
      </w:divBdr>
    </w:div>
    <w:div w:id="33116325">
      <w:bodyDiv w:val="1"/>
      <w:marLeft w:val="0"/>
      <w:marRight w:val="0"/>
      <w:marTop w:val="0"/>
      <w:marBottom w:val="0"/>
      <w:divBdr>
        <w:top w:val="none" w:sz="0" w:space="0" w:color="auto"/>
        <w:left w:val="none" w:sz="0" w:space="0" w:color="auto"/>
        <w:bottom w:val="none" w:sz="0" w:space="0" w:color="auto"/>
        <w:right w:val="none" w:sz="0" w:space="0" w:color="auto"/>
      </w:divBdr>
    </w:div>
    <w:div w:id="33191799">
      <w:bodyDiv w:val="1"/>
      <w:marLeft w:val="0"/>
      <w:marRight w:val="0"/>
      <w:marTop w:val="0"/>
      <w:marBottom w:val="0"/>
      <w:divBdr>
        <w:top w:val="none" w:sz="0" w:space="0" w:color="auto"/>
        <w:left w:val="none" w:sz="0" w:space="0" w:color="auto"/>
        <w:bottom w:val="none" w:sz="0" w:space="0" w:color="auto"/>
        <w:right w:val="none" w:sz="0" w:space="0" w:color="auto"/>
      </w:divBdr>
    </w:div>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136149538">
      <w:bodyDiv w:val="1"/>
      <w:marLeft w:val="0"/>
      <w:marRight w:val="0"/>
      <w:marTop w:val="0"/>
      <w:marBottom w:val="0"/>
      <w:divBdr>
        <w:top w:val="none" w:sz="0" w:space="0" w:color="auto"/>
        <w:left w:val="none" w:sz="0" w:space="0" w:color="auto"/>
        <w:bottom w:val="none" w:sz="0" w:space="0" w:color="auto"/>
        <w:right w:val="none" w:sz="0" w:space="0" w:color="auto"/>
      </w:divBdr>
    </w:div>
    <w:div w:id="188377580">
      <w:bodyDiv w:val="1"/>
      <w:marLeft w:val="0"/>
      <w:marRight w:val="0"/>
      <w:marTop w:val="0"/>
      <w:marBottom w:val="0"/>
      <w:divBdr>
        <w:top w:val="none" w:sz="0" w:space="0" w:color="auto"/>
        <w:left w:val="none" w:sz="0" w:space="0" w:color="auto"/>
        <w:bottom w:val="none" w:sz="0" w:space="0" w:color="auto"/>
        <w:right w:val="none" w:sz="0" w:space="0" w:color="auto"/>
      </w:divBdr>
    </w:div>
    <w:div w:id="225143032">
      <w:bodyDiv w:val="1"/>
      <w:marLeft w:val="0"/>
      <w:marRight w:val="0"/>
      <w:marTop w:val="0"/>
      <w:marBottom w:val="0"/>
      <w:divBdr>
        <w:top w:val="none" w:sz="0" w:space="0" w:color="auto"/>
        <w:left w:val="none" w:sz="0" w:space="0" w:color="auto"/>
        <w:bottom w:val="none" w:sz="0" w:space="0" w:color="auto"/>
        <w:right w:val="none" w:sz="0" w:space="0" w:color="auto"/>
      </w:divBdr>
    </w:div>
    <w:div w:id="226034325">
      <w:bodyDiv w:val="1"/>
      <w:marLeft w:val="0"/>
      <w:marRight w:val="0"/>
      <w:marTop w:val="0"/>
      <w:marBottom w:val="0"/>
      <w:divBdr>
        <w:top w:val="none" w:sz="0" w:space="0" w:color="auto"/>
        <w:left w:val="none" w:sz="0" w:space="0" w:color="auto"/>
        <w:bottom w:val="none" w:sz="0" w:space="0" w:color="auto"/>
        <w:right w:val="none" w:sz="0" w:space="0" w:color="auto"/>
      </w:divBdr>
    </w:div>
    <w:div w:id="266813164">
      <w:bodyDiv w:val="1"/>
      <w:marLeft w:val="0"/>
      <w:marRight w:val="0"/>
      <w:marTop w:val="0"/>
      <w:marBottom w:val="0"/>
      <w:divBdr>
        <w:top w:val="none" w:sz="0" w:space="0" w:color="auto"/>
        <w:left w:val="none" w:sz="0" w:space="0" w:color="auto"/>
        <w:bottom w:val="none" w:sz="0" w:space="0" w:color="auto"/>
        <w:right w:val="none" w:sz="0" w:space="0" w:color="auto"/>
      </w:divBdr>
    </w:div>
    <w:div w:id="306127719">
      <w:bodyDiv w:val="1"/>
      <w:marLeft w:val="0"/>
      <w:marRight w:val="0"/>
      <w:marTop w:val="0"/>
      <w:marBottom w:val="0"/>
      <w:divBdr>
        <w:top w:val="none" w:sz="0" w:space="0" w:color="auto"/>
        <w:left w:val="none" w:sz="0" w:space="0" w:color="auto"/>
        <w:bottom w:val="none" w:sz="0" w:space="0" w:color="auto"/>
        <w:right w:val="none" w:sz="0" w:space="0" w:color="auto"/>
      </w:divBdr>
    </w:div>
    <w:div w:id="407577068">
      <w:bodyDiv w:val="1"/>
      <w:marLeft w:val="0"/>
      <w:marRight w:val="0"/>
      <w:marTop w:val="0"/>
      <w:marBottom w:val="0"/>
      <w:divBdr>
        <w:top w:val="none" w:sz="0" w:space="0" w:color="auto"/>
        <w:left w:val="none" w:sz="0" w:space="0" w:color="auto"/>
        <w:bottom w:val="none" w:sz="0" w:space="0" w:color="auto"/>
        <w:right w:val="none" w:sz="0" w:space="0" w:color="auto"/>
      </w:divBdr>
      <w:divsChild>
        <w:div w:id="1707947489">
          <w:marLeft w:val="0"/>
          <w:marRight w:val="0"/>
          <w:marTop w:val="0"/>
          <w:marBottom w:val="0"/>
          <w:divBdr>
            <w:top w:val="none" w:sz="0" w:space="0" w:color="auto"/>
            <w:left w:val="none" w:sz="0" w:space="0" w:color="auto"/>
            <w:bottom w:val="none" w:sz="0" w:space="0" w:color="auto"/>
            <w:right w:val="none" w:sz="0" w:space="0" w:color="auto"/>
          </w:divBdr>
          <w:divsChild>
            <w:div w:id="516388318">
              <w:marLeft w:val="0"/>
              <w:marRight w:val="0"/>
              <w:marTop w:val="0"/>
              <w:marBottom w:val="0"/>
              <w:divBdr>
                <w:top w:val="none" w:sz="0" w:space="0" w:color="auto"/>
                <w:left w:val="none" w:sz="0" w:space="0" w:color="auto"/>
                <w:bottom w:val="none" w:sz="0" w:space="0" w:color="auto"/>
                <w:right w:val="none" w:sz="0" w:space="0" w:color="auto"/>
              </w:divBdr>
              <w:divsChild>
                <w:div w:id="1111170338">
                  <w:marLeft w:val="0"/>
                  <w:marRight w:val="0"/>
                  <w:marTop w:val="0"/>
                  <w:marBottom w:val="0"/>
                  <w:divBdr>
                    <w:top w:val="none" w:sz="0" w:space="0" w:color="auto"/>
                    <w:left w:val="none" w:sz="0" w:space="0" w:color="auto"/>
                    <w:bottom w:val="none" w:sz="0" w:space="0" w:color="auto"/>
                    <w:right w:val="none" w:sz="0" w:space="0" w:color="auto"/>
                  </w:divBdr>
                  <w:divsChild>
                    <w:div w:id="1989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09751">
          <w:marLeft w:val="0"/>
          <w:marRight w:val="0"/>
          <w:marTop w:val="0"/>
          <w:marBottom w:val="0"/>
          <w:divBdr>
            <w:top w:val="none" w:sz="0" w:space="0" w:color="auto"/>
            <w:left w:val="none" w:sz="0" w:space="0" w:color="auto"/>
            <w:bottom w:val="none" w:sz="0" w:space="0" w:color="auto"/>
            <w:right w:val="none" w:sz="0" w:space="0" w:color="auto"/>
          </w:divBdr>
          <w:divsChild>
            <w:div w:id="712996432">
              <w:marLeft w:val="0"/>
              <w:marRight w:val="0"/>
              <w:marTop w:val="0"/>
              <w:marBottom w:val="0"/>
              <w:divBdr>
                <w:top w:val="none" w:sz="0" w:space="0" w:color="auto"/>
                <w:left w:val="none" w:sz="0" w:space="0" w:color="auto"/>
                <w:bottom w:val="none" w:sz="0" w:space="0" w:color="auto"/>
                <w:right w:val="none" w:sz="0" w:space="0" w:color="auto"/>
              </w:divBdr>
              <w:divsChild>
                <w:div w:id="372583748">
                  <w:marLeft w:val="0"/>
                  <w:marRight w:val="0"/>
                  <w:marTop w:val="0"/>
                  <w:marBottom w:val="0"/>
                  <w:divBdr>
                    <w:top w:val="none" w:sz="0" w:space="0" w:color="auto"/>
                    <w:left w:val="none" w:sz="0" w:space="0" w:color="auto"/>
                    <w:bottom w:val="none" w:sz="0" w:space="0" w:color="auto"/>
                    <w:right w:val="none" w:sz="0" w:space="0" w:color="auto"/>
                  </w:divBdr>
                  <w:divsChild>
                    <w:div w:id="44939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70711449">
      <w:bodyDiv w:val="1"/>
      <w:marLeft w:val="0"/>
      <w:marRight w:val="0"/>
      <w:marTop w:val="0"/>
      <w:marBottom w:val="0"/>
      <w:divBdr>
        <w:top w:val="none" w:sz="0" w:space="0" w:color="auto"/>
        <w:left w:val="none" w:sz="0" w:space="0" w:color="auto"/>
        <w:bottom w:val="none" w:sz="0" w:space="0" w:color="auto"/>
        <w:right w:val="none" w:sz="0" w:space="0" w:color="auto"/>
      </w:divBdr>
      <w:divsChild>
        <w:div w:id="1845700768">
          <w:marLeft w:val="0"/>
          <w:marRight w:val="0"/>
          <w:marTop w:val="0"/>
          <w:marBottom w:val="0"/>
          <w:divBdr>
            <w:top w:val="none" w:sz="0" w:space="0" w:color="auto"/>
            <w:left w:val="none" w:sz="0" w:space="0" w:color="auto"/>
            <w:bottom w:val="none" w:sz="0" w:space="0" w:color="auto"/>
            <w:right w:val="none" w:sz="0" w:space="0" w:color="auto"/>
          </w:divBdr>
          <w:divsChild>
            <w:div w:id="1449860735">
              <w:marLeft w:val="0"/>
              <w:marRight w:val="0"/>
              <w:marTop w:val="0"/>
              <w:marBottom w:val="0"/>
              <w:divBdr>
                <w:top w:val="none" w:sz="0" w:space="0" w:color="auto"/>
                <w:left w:val="none" w:sz="0" w:space="0" w:color="auto"/>
                <w:bottom w:val="none" w:sz="0" w:space="0" w:color="auto"/>
                <w:right w:val="none" w:sz="0" w:space="0" w:color="auto"/>
              </w:divBdr>
              <w:divsChild>
                <w:div w:id="1580092774">
                  <w:marLeft w:val="0"/>
                  <w:marRight w:val="0"/>
                  <w:marTop w:val="0"/>
                  <w:marBottom w:val="0"/>
                  <w:divBdr>
                    <w:top w:val="none" w:sz="0" w:space="0" w:color="auto"/>
                    <w:left w:val="none" w:sz="0" w:space="0" w:color="auto"/>
                    <w:bottom w:val="none" w:sz="0" w:space="0" w:color="auto"/>
                    <w:right w:val="none" w:sz="0" w:space="0" w:color="auto"/>
                  </w:divBdr>
                  <w:divsChild>
                    <w:div w:id="1227227942">
                      <w:marLeft w:val="0"/>
                      <w:marRight w:val="0"/>
                      <w:marTop w:val="0"/>
                      <w:marBottom w:val="0"/>
                      <w:divBdr>
                        <w:top w:val="none" w:sz="0" w:space="0" w:color="auto"/>
                        <w:left w:val="none" w:sz="0" w:space="0" w:color="auto"/>
                        <w:bottom w:val="none" w:sz="0" w:space="0" w:color="auto"/>
                        <w:right w:val="none" w:sz="0" w:space="0" w:color="auto"/>
                      </w:divBdr>
                      <w:divsChild>
                        <w:div w:id="1019506527">
                          <w:marLeft w:val="0"/>
                          <w:marRight w:val="0"/>
                          <w:marTop w:val="0"/>
                          <w:marBottom w:val="0"/>
                          <w:divBdr>
                            <w:top w:val="none" w:sz="0" w:space="0" w:color="auto"/>
                            <w:left w:val="none" w:sz="0" w:space="0" w:color="auto"/>
                            <w:bottom w:val="none" w:sz="0" w:space="0" w:color="auto"/>
                            <w:right w:val="none" w:sz="0" w:space="0" w:color="auto"/>
                          </w:divBdr>
                          <w:divsChild>
                            <w:div w:id="44997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350414">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552277270">
      <w:bodyDiv w:val="1"/>
      <w:marLeft w:val="0"/>
      <w:marRight w:val="0"/>
      <w:marTop w:val="0"/>
      <w:marBottom w:val="0"/>
      <w:divBdr>
        <w:top w:val="none" w:sz="0" w:space="0" w:color="auto"/>
        <w:left w:val="none" w:sz="0" w:space="0" w:color="auto"/>
        <w:bottom w:val="none" w:sz="0" w:space="0" w:color="auto"/>
        <w:right w:val="none" w:sz="0" w:space="0" w:color="auto"/>
      </w:divBdr>
    </w:div>
    <w:div w:id="564950597">
      <w:bodyDiv w:val="1"/>
      <w:marLeft w:val="0"/>
      <w:marRight w:val="0"/>
      <w:marTop w:val="0"/>
      <w:marBottom w:val="0"/>
      <w:divBdr>
        <w:top w:val="none" w:sz="0" w:space="0" w:color="auto"/>
        <w:left w:val="none" w:sz="0" w:space="0" w:color="auto"/>
        <w:bottom w:val="none" w:sz="0" w:space="0" w:color="auto"/>
        <w:right w:val="none" w:sz="0" w:space="0" w:color="auto"/>
      </w:divBdr>
    </w:div>
    <w:div w:id="566306902">
      <w:bodyDiv w:val="1"/>
      <w:marLeft w:val="0"/>
      <w:marRight w:val="0"/>
      <w:marTop w:val="0"/>
      <w:marBottom w:val="0"/>
      <w:divBdr>
        <w:top w:val="none" w:sz="0" w:space="0" w:color="auto"/>
        <w:left w:val="none" w:sz="0" w:space="0" w:color="auto"/>
        <w:bottom w:val="none" w:sz="0" w:space="0" w:color="auto"/>
        <w:right w:val="none" w:sz="0" w:space="0" w:color="auto"/>
      </w:divBdr>
    </w:div>
    <w:div w:id="602344648">
      <w:bodyDiv w:val="1"/>
      <w:marLeft w:val="0"/>
      <w:marRight w:val="0"/>
      <w:marTop w:val="0"/>
      <w:marBottom w:val="0"/>
      <w:divBdr>
        <w:top w:val="none" w:sz="0" w:space="0" w:color="auto"/>
        <w:left w:val="none" w:sz="0" w:space="0" w:color="auto"/>
        <w:bottom w:val="none" w:sz="0" w:space="0" w:color="auto"/>
        <w:right w:val="none" w:sz="0" w:space="0" w:color="auto"/>
      </w:divBdr>
    </w:div>
    <w:div w:id="619187679">
      <w:bodyDiv w:val="1"/>
      <w:marLeft w:val="0"/>
      <w:marRight w:val="0"/>
      <w:marTop w:val="0"/>
      <w:marBottom w:val="0"/>
      <w:divBdr>
        <w:top w:val="none" w:sz="0" w:space="0" w:color="auto"/>
        <w:left w:val="none" w:sz="0" w:space="0" w:color="auto"/>
        <w:bottom w:val="none" w:sz="0" w:space="0" w:color="auto"/>
        <w:right w:val="none" w:sz="0" w:space="0" w:color="auto"/>
      </w:divBdr>
      <w:divsChild>
        <w:div w:id="1341930955">
          <w:marLeft w:val="0"/>
          <w:marRight w:val="0"/>
          <w:marTop w:val="0"/>
          <w:marBottom w:val="0"/>
          <w:divBdr>
            <w:top w:val="none" w:sz="0" w:space="0" w:color="auto"/>
            <w:left w:val="none" w:sz="0" w:space="0" w:color="auto"/>
            <w:bottom w:val="none" w:sz="0" w:space="0" w:color="auto"/>
            <w:right w:val="none" w:sz="0" w:space="0" w:color="auto"/>
          </w:divBdr>
          <w:divsChild>
            <w:div w:id="1401058935">
              <w:marLeft w:val="0"/>
              <w:marRight w:val="0"/>
              <w:marTop w:val="0"/>
              <w:marBottom w:val="0"/>
              <w:divBdr>
                <w:top w:val="none" w:sz="0" w:space="0" w:color="auto"/>
                <w:left w:val="none" w:sz="0" w:space="0" w:color="auto"/>
                <w:bottom w:val="none" w:sz="0" w:space="0" w:color="auto"/>
                <w:right w:val="none" w:sz="0" w:space="0" w:color="auto"/>
              </w:divBdr>
              <w:divsChild>
                <w:div w:id="7870958">
                  <w:marLeft w:val="0"/>
                  <w:marRight w:val="0"/>
                  <w:marTop w:val="0"/>
                  <w:marBottom w:val="0"/>
                  <w:divBdr>
                    <w:top w:val="none" w:sz="0" w:space="0" w:color="auto"/>
                    <w:left w:val="none" w:sz="0" w:space="0" w:color="auto"/>
                    <w:bottom w:val="none" w:sz="0" w:space="0" w:color="auto"/>
                    <w:right w:val="none" w:sz="0" w:space="0" w:color="auto"/>
                  </w:divBdr>
                  <w:divsChild>
                    <w:div w:id="79537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6719">
          <w:marLeft w:val="0"/>
          <w:marRight w:val="0"/>
          <w:marTop w:val="0"/>
          <w:marBottom w:val="0"/>
          <w:divBdr>
            <w:top w:val="none" w:sz="0" w:space="0" w:color="auto"/>
            <w:left w:val="none" w:sz="0" w:space="0" w:color="auto"/>
            <w:bottom w:val="none" w:sz="0" w:space="0" w:color="auto"/>
            <w:right w:val="none" w:sz="0" w:space="0" w:color="auto"/>
          </w:divBdr>
          <w:divsChild>
            <w:div w:id="204950199">
              <w:marLeft w:val="0"/>
              <w:marRight w:val="0"/>
              <w:marTop w:val="0"/>
              <w:marBottom w:val="0"/>
              <w:divBdr>
                <w:top w:val="none" w:sz="0" w:space="0" w:color="auto"/>
                <w:left w:val="none" w:sz="0" w:space="0" w:color="auto"/>
                <w:bottom w:val="none" w:sz="0" w:space="0" w:color="auto"/>
                <w:right w:val="none" w:sz="0" w:space="0" w:color="auto"/>
              </w:divBdr>
              <w:divsChild>
                <w:div w:id="1288467301">
                  <w:marLeft w:val="0"/>
                  <w:marRight w:val="0"/>
                  <w:marTop w:val="0"/>
                  <w:marBottom w:val="0"/>
                  <w:divBdr>
                    <w:top w:val="none" w:sz="0" w:space="0" w:color="auto"/>
                    <w:left w:val="none" w:sz="0" w:space="0" w:color="auto"/>
                    <w:bottom w:val="none" w:sz="0" w:space="0" w:color="auto"/>
                    <w:right w:val="none" w:sz="0" w:space="0" w:color="auto"/>
                  </w:divBdr>
                  <w:divsChild>
                    <w:div w:id="155296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934444">
      <w:bodyDiv w:val="1"/>
      <w:marLeft w:val="0"/>
      <w:marRight w:val="0"/>
      <w:marTop w:val="0"/>
      <w:marBottom w:val="0"/>
      <w:divBdr>
        <w:top w:val="none" w:sz="0" w:space="0" w:color="auto"/>
        <w:left w:val="none" w:sz="0" w:space="0" w:color="auto"/>
        <w:bottom w:val="none" w:sz="0" w:space="0" w:color="auto"/>
        <w:right w:val="none" w:sz="0" w:space="0" w:color="auto"/>
      </w:divBdr>
    </w:div>
    <w:div w:id="758452869">
      <w:bodyDiv w:val="1"/>
      <w:marLeft w:val="0"/>
      <w:marRight w:val="0"/>
      <w:marTop w:val="0"/>
      <w:marBottom w:val="0"/>
      <w:divBdr>
        <w:top w:val="none" w:sz="0" w:space="0" w:color="auto"/>
        <w:left w:val="none" w:sz="0" w:space="0" w:color="auto"/>
        <w:bottom w:val="none" w:sz="0" w:space="0" w:color="auto"/>
        <w:right w:val="none" w:sz="0" w:space="0" w:color="auto"/>
      </w:divBdr>
      <w:divsChild>
        <w:div w:id="45641336">
          <w:marLeft w:val="0"/>
          <w:marRight w:val="0"/>
          <w:marTop w:val="0"/>
          <w:marBottom w:val="0"/>
          <w:divBdr>
            <w:top w:val="none" w:sz="0" w:space="0" w:color="auto"/>
            <w:left w:val="none" w:sz="0" w:space="0" w:color="auto"/>
            <w:bottom w:val="none" w:sz="0" w:space="0" w:color="auto"/>
            <w:right w:val="none" w:sz="0" w:space="0" w:color="auto"/>
          </w:divBdr>
          <w:divsChild>
            <w:div w:id="779109594">
              <w:marLeft w:val="0"/>
              <w:marRight w:val="0"/>
              <w:marTop w:val="0"/>
              <w:marBottom w:val="0"/>
              <w:divBdr>
                <w:top w:val="none" w:sz="0" w:space="0" w:color="auto"/>
                <w:left w:val="none" w:sz="0" w:space="0" w:color="auto"/>
                <w:bottom w:val="none" w:sz="0" w:space="0" w:color="auto"/>
                <w:right w:val="none" w:sz="0" w:space="0" w:color="auto"/>
              </w:divBdr>
            </w:div>
          </w:divsChild>
        </w:div>
        <w:div w:id="71859464">
          <w:marLeft w:val="0"/>
          <w:marRight w:val="0"/>
          <w:marTop w:val="0"/>
          <w:marBottom w:val="0"/>
          <w:divBdr>
            <w:top w:val="none" w:sz="0" w:space="0" w:color="auto"/>
            <w:left w:val="none" w:sz="0" w:space="0" w:color="auto"/>
            <w:bottom w:val="none" w:sz="0" w:space="0" w:color="auto"/>
            <w:right w:val="none" w:sz="0" w:space="0" w:color="auto"/>
          </w:divBdr>
          <w:divsChild>
            <w:div w:id="245307394">
              <w:marLeft w:val="0"/>
              <w:marRight w:val="0"/>
              <w:marTop w:val="0"/>
              <w:marBottom w:val="0"/>
              <w:divBdr>
                <w:top w:val="none" w:sz="0" w:space="0" w:color="auto"/>
                <w:left w:val="none" w:sz="0" w:space="0" w:color="auto"/>
                <w:bottom w:val="none" w:sz="0" w:space="0" w:color="auto"/>
                <w:right w:val="none" w:sz="0" w:space="0" w:color="auto"/>
              </w:divBdr>
            </w:div>
          </w:divsChild>
        </w:div>
        <w:div w:id="76827803">
          <w:marLeft w:val="0"/>
          <w:marRight w:val="0"/>
          <w:marTop w:val="0"/>
          <w:marBottom w:val="0"/>
          <w:divBdr>
            <w:top w:val="none" w:sz="0" w:space="0" w:color="auto"/>
            <w:left w:val="none" w:sz="0" w:space="0" w:color="auto"/>
            <w:bottom w:val="none" w:sz="0" w:space="0" w:color="auto"/>
            <w:right w:val="none" w:sz="0" w:space="0" w:color="auto"/>
          </w:divBdr>
          <w:divsChild>
            <w:div w:id="1712487156">
              <w:marLeft w:val="0"/>
              <w:marRight w:val="0"/>
              <w:marTop w:val="0"/>
              <w:marBottom w:val="0"/>
              <w:divBdr>
                <w:top w:val="none" w:sz="0" w:space="0" w:color="auto"/>
                <w:left w:val="none" w:sz="0" w:space="0" w:color="auto"/>
                <w:bottom w:val="none" w:sz="0" w:space="0" w:color="auto"/>
                <w:right w:val="none" w:sz="0" w:space="0" w:color="auto"/>
              </w:divBdr>
            </w:div>
          </w:divsChild>
        </w:div>
        <w:div w:id="81802886">
          <w:marLeft w:val="0"/>
          <w:marRight w:val="0"/>
          <w:marTop w:val="0"/>
          <w:marBottom w:val="0"/>
          <w:divBdr>
            <w:top w:val="none" w:sz="0" w:space="0" w:color="auto"/>
            <w:left w:val="none" w:sz="0" w:space="0" w:color="auto"/>
            <w:bottom w:val="none" w:sz="0" w:space="0" w:color="auto"/>
            <w:right w:val="none" w:sz="0" w:space="0" w:color="auto"/>
          </w:divBdr>
          <w:divsChild>
            <w:div w:id="983007087">
              <w:marLeft w:val="0"/>
              <w:marRight w:val="0"/>
              <w:marTop w:val="0"/>
              <w:marBottom w:val="0"/>
              <w:divBdr>
                <w:top w:val="none" w:sz="0" w:space="0" w:color="auto"/>
                <w:left w:val="none" w:sz="0" w:space="0" w:color="auto"/>
                <w:bottom w:val="none" w:sz="0" w:space="0" w:color="auto"/>
                <w:right w:val="none" w:sz="0" w:space="0" w:color="auto"/>
              </w:divBdr>
            </w:div>
          </w:divsChild>
        </w:div>
        <w:div w:id="85617306">
          <w:marLeft w:val="0"/>
          <w:marRight w:val="0"/>
          <w:marTop w:val="0"/>
          <w:marBottom w:val="0"/>
          <w:divBdr>
            <w:top w:val="none" w:sz="0" w:space="0" w:color="auto"/>
            <w:left w:val="none" w:sz="0" w:space="0" w:color="auto"/>
            <w:bottom w:val="none" w:sz="0" w:space="0" w:color="auto"/>
            <w:right w:val="none" w:sz="0" w:space="0" w:color="auto"/>
          </w:divBdr>
          <w:divsChild>
            <w:div w:id="772483689">
              <w:marLeft w:val="0"/>
              <w:marRight w:val="0"/>
              <w:marTop w:val="0"/>
              <w:marBottom w:val="0"/>
              <w:divBdr>
                <w:top w:val="none" w:sz="0" w:space="0" w:color="auto"/>
                <w:left w:val="none" w:sz="0" w:space="0" w:color="auto"/>
                <w:bottom w:val="none" w:sz="0" w:space="0" w:color="auto"/>
                <w:right w:val="none" w:sz="0" w:space="0" w:color="auto"/>
              </w:divBdr>
            </w:div>
          </w:divsChild>
        </w:div>
        <w:div w:id="86578643">
          <w:marLeft w:val="0"/>
          <w:marRight w:val="0"/>
          <w:marTop w:val="0"/>
          <w:marBottom w:val="0"/>
          <w:divBdr>
            <w:top w:val="none" w:sz="0" w:space="0" w:color="auto"/>
            <w:left w:val="none" w:sz="0" w:space="0" w:color="auto"/>
            <w:bottom w:val="none" w:sz="0" w:space="0" w:color="auto"/>
            <w:right w:val="none" w:sz="0" w:space="0" w:color="auto"/>
          </w:divBdr>
          <w:divsChild>
            <w:div w:id="1401096032">
              <w:marLeft w:val="0"/>
              <w:marRight w:val="0"/>
              <w:marTop w:val="0"/>
              <w:marBottom w:val="0"/>
              <w:divBdr>
                <w:top w:val="none" w:sz="0" w:space="0" w:color="auto"/>
                <w:left w:val="none" w:sz="0" w:space="0" w:color="auto"/>
                <w:bottom w:val="none" w:sz="0" w:space="0" w:color="auto"/>
                <w:right w:val="none" w:sz="0" w:space="0" w:color="auto"/>
              </w:divBdr>
            </w:div>
          </w:divsChild>
        </w:div>
        <w:div w:id="90442830">
          <w:marLeft w:val="0"/>
          <w:marRight w:val="0"/>
          <w:marTop w:val="0"/>
          <w:marBottom w:val="0"/>
          <w:divBdr>
            <w:top w:val="none" w:sz="0" w:space="0" w:color="auto"/>
            <w:left w:val="none" w:sz="0" w:space="0" w:color="auto"/>
            <w:bottom w:val="none" w:sz="0" w:space="0" w:color="auto"/>
            <w:right w:val="none" w:sz="0" w:space="0" w:color="auto"/>
          </w:divBdr>
          <w:divsChild>
            <w:div w:id="54011223">
              <w:marLeft w:val="0"/>
              <w:marRight w:val="0"/>
              <w:marTop w:val="0"/>
              <w:marBottom w:val="0"/>
              <w:divBdr>
                <w:top w:val="none" w:sz="0" w:space="0" w:color="auto"/>
                <w:left w:val="none" w:sz="0" w:space="0" w:color="auto"/>
                <w:bottom w:val="none" w:sz="0" w:space="0" w:color="auto"/>
                <w:right w:val="none" w:sz="0" w:space="0" w:color="auto"/>
              </w:divBdr>
            </w:div>
          </w:divsChild>
        </w:div>
        <w:div w:id="91971991">
          <w:marLeft w:val="0"/>
          <w:marRight w:val="0"/>
          <w:marTop w:val="0"/>
          <w:marBottom w:val="0"/>
          <w:divBdr>
            <w:top w:val="none" w:sz="0" w:space="0" w:color="auto"/>
            <w:left w:val="none" w:sz="0" w:space="0" w:color="auto"/>
            <w:bottom w:val="none" w:sz="0" w:space="0" w:color="auto"/>
            <w:right w:val="none" w:sz="0" w:space="0" w:color="auto"/>
          </w:divBdr>
          <w:divsChild>
            <w:div w:id="1417822810">
              <w:marLeft w:val="0"/>
              <w:marRight w:val="0"/>
              <w:marTop w:val="0"/>
              <w:marBottom w:val="0"/>
              <w:divBdr>
                <w:top w:val="none" w:sz="0" w:space="0" w:color="auto"/>
                <w:left w:val="none" w:sz="0" w:space="0" w:color="auto"/>
                <w:bottom w:val="none" w:sz="0" w:space="0" w:color="auto"/>
                <w:right w:val="none" w:sz="0" w:space="0" w:color="auto"/>
              </w:divBdr>
            </w:div>
          </w:divsChild>
        </w:div>
        <w:div w:id="92290536">
          <w:marLeft w:val="0"/>
          <w:marRight w:val="0"/>
          <w:marTop w:val="0"/>
          <w:marBottom w:val="0"/>
          <w:divBdr>
            <w:top w:val="none" w:sz="0" w:space="0" w:color="auto"/>
            <w:left w:val="none" w:sz="0" w:space="0" w:color="auto"/>
            <w:bottom w:val="none" w:sz="0" w:space="0" w:color="auto"/>
            <w:right w:val="none" w:sz="0" w:space="0" w:color="auto"/>
          </w:divBdr>
          <w:divsChild>
            <w:div w:id="617493548">
              <w:marLeft w:val="0"/>
              <w:marRight w:val="0"/>
              <w:marTop w:val="0"/>
              <w:marBottom w:val="0"/>
              <w:divBdr>
                <w:top w:val="none" w:sz="0" w:space="0" w:color="auto"/>
                <w:left w:val="none" w:sz="0" w:space="0" w:color="auto"/>
                <w:bottom w:val="none" w:sz="0" w:space="0" w:color="auto"/>
                <w:right w:val="none" w:sz="0" w:space="0" w:color="auto"/>
              </w:divBdr>
            </w:div>
          </w:divsChild>
        </w:div>
        <w:div w:id="95292838">
          <w:marLeft w:val="0"/>
          <w:marRight w:val="0"/>
          <w:marTop w:val="0"/>
          <w:marBottom w:val="0"/>
          <w:divBdr>
            <w:top w:val="none" w:sz="0" w:space="0" w:color="auto"/>
            <w:left w:val="none" w:sz="0" w:space="0" w:color="auto"/>
            <w:bottom w:val="none" w:sz="0" w:space="0" w:color="auto"/>
            <w:right w:val="none" w:sz="0" w:space="0" w:color="auto"/>
          </w:divBdr>
          <w:divsChild>
            <w:div w:id="169418864">
              <w:marLeft w:val="0"/>
              <w:marRight w:val="0"/>
              <w:marTop w:val="0"/>
              <w:marBottom w:val="0"/>
              <w:divBdr>
                <w:top w:val="none" w:sz="0" w:space="0" w:color="auto"/>
                <w:left w:val="none" w:sz="0" w:space="0" w:color="auto"/>
                <w:bottom w:val="none" w:sz="0" w:space="0" w:color="auto"/>
                <w:right w:val="none" w:sz="0" w:space="0" w:color="auto"/>
              </w:divBdr>
            </w:div>
          </w:divsChild>
        </w:div>
        <w:div w:id="103578183">
          <w:marLeft w:val="0"/>
          <w:marRight w:val="0"/>
          <w:marTop w:val="0"/>
          <w:marBottom w:val="0"/>
          <w:divBdr>
            <w:top w:val="none" w:sz="0" w:space="0" w:color="auto"/>
            <w:left w:val="none" w:sz="0" w:space="0" w:color="auto"/>
            <w:bottom w:val="none" w:sz="0" w:space="0" w:color="auto"/>
            <w:right w:val="none" w:sz="0" w:space="0" w:color="auto"/>
          </w:divBdr>
          <w:divsChild>
            <w:div w:id="1142575483">
              <w:marLeft w:val="0"/>
              <w:marRight w:val="0"/>
              <w:marTop w:val="0"/>
              <w:marBottom w:val="0"/>
              <w:divBdr>
                <w:top w:val="none" w:sz="0" w:space="0" w:color="auto"/>
                <w:left w:val="none" w:sz="0" w:space="0" w:color="auto"/>
                <w:bottom w:val="none" w:sz="0" w:space="0" w:color="auto"/>
                <w:right w:val="none" w:sz="0" w:space="0" w:color="auto"/>
              </w:divBdr>
            </w:div>
          </w:divsChild>
        </w:div>
        <w:div w:id="107433930">
          <w:marLeft w:val="0"/>
          <w:marRight w:val="0"/>
          <w:marTop w:val="0"/>
          <w:marBottom w:val="0"/>
          <w:divBdr>
            <w:top w:val="none" w:sz="0" w:space="0" w:color="auto"/>
            <w:left w:val="none" w:sz="0" w:space="0" w:color="auto"/>
            <w:bottom w:val="none" w:sz="0" w:space="0" w:color="auto"/>
            <w:right w:val="none" w:sz="0" w:space="0" w:color="auto"/>
          </w:divBdr>
          <w:divsChild>
            <w:div w:id="513567615">
              <w:marLeft w:val="0"/>
              <w:marRight w:val="0"/>
              <w:marTop w:val="0"/>
              <w:marBottom w:val="0"/>
              <w:divBdr>
                <w:top w:val="none" w:sz="0" w:space="0" w:color="auto"/>
                <w:left w:val="none" w:sz="0" w:space="0" w:color="auto"/>
                <w:bottom w:val="none" w:sz="0" w:space="0" w:color="auto"/>
                <w:right w:val="none" w:sz="0" w:space="0" w:color="auto"/>
              </w:divBdr>
            </w:div>
          </w:divsChild>
        </w:div>
        <w:div w:id="111368566">
          <w:marLeft w:val="0"/>
          <w:marRight w:val="0"/>
          <w:marTop w:val="0"/>
          <w:marBottom w:val="0"/>
          <w:divBdr>
            <w:top w:val="none" w:sz="0" w:space="0" w:color="auto"/>
            <w:left w:val="none" w:sz="0" w:space="0" w:color="auto"/>
            <w:bottom w:val="none" w:sz="0" w:space="0" w:color="auto"/>
            <w:right w:val="none" w:sz="0" w:space="0" w:color="auto"/>
          </w:divBdr>
          <w:divsChild>
            <w:div w:id="1859929630">
              <w:marLeft w:val="0"/>
              <w:marRight w:val="0"/>
              <w:marTop w:val="0"/>
              <w:marBottom w:val="0"/>
              <w:divBdr>
                <w:top w:val="none" w:sz="0" w:space="0" w:color="auto"/>
                <w:left w:val="none" w:sz="0" w:space="0" w:color="auto"/>
                <w:bottom w:val="none" w:sz="0" w:space="0" w:color="auto"/>
                <w:right w:val="none" w:sz="0" w:space="0" w:color="auto"/>
              </w:divBdr>
            </w:div>
          </w:divsChild>
        </w:div>
        <w:div w:id="129902201">
          <w:marLeft w:val="0"/>
          <w:marRight w:val="0"/>
          <w:marTop w:val="0"/>
          <w:marBottom w:val="0"/>
          <w:divBdr>
            <w:top w:val="none" w:sz="0" w:space="0" w:color="auto"/>
            <w:left w:val="none" w:sz="0" w:space="0" w:color="auto"/>
            <w:bottom w:val="none" w:sz="0" w:space="0" w:color="auto"/>
            <w:right w:val="none" w:sz="0" w:space="0" w:color="auto"/>
          </w:divBdr>
          <w:divsChild>
            <w:div w:id="477772027">
              <w:marLeft w:val="0"/>
              <w:marRight w:val="0"/>
              <w:marTop w:val="0"/>
              <w:marBottom w:val="0"/>
              <w:divBdr>
                <w:top w:val="none" w:sz="0" w:space="0" w:color="auto"/>
                <w:left w:val="none" w:sz="0" w:space="0" w:color="auto"/>
                <w:bottom w:val="none" w:sz="0" w:space="0" w:color="auto"/>
                <w:right w:val="none" w:sz="0" w:space="0" w:color="auto"/>
              </w:divBdr>
            </w:div>
          </w:divsChild>
        </w:div>
        <w:div w:id="130056160">
          <w:marLeft w:val="0"/>
          <w:marRight w:val="0"/>
          <w:marTop w:val="0"/>
          <w:marBottom w:val="0"/>
          <w:divBdr>
            <w:top w:val="none" w:sz="0" w:space="0" w:color="auto"/>
            <w:left w:val="none" w:sz="0" w:space="0" w:color="auto"/>
            <w:bottom w:val="none" w:sz="0" w:space="0" w:color="auto"/>
            <w:right w:val="none" w:sz="0" w:space="0" w:color="auto"/>
          </w:divBdr>
          <w:divsChild>
            <w:div w:id="1701009584">
              <w:marLeft w:val="0"/>
              <w:marRight w:val="0"/>
              <w:marTop w:val="0"/>
              <w:marBottom w:val="0"/>
              <w:divBdr>
                <w:top w:val="none" w:sz="0" w:space="0" w:color="auto"/>
                <w:left w:val="none" w:sz="0" w:space="0" w:color="auto"/>
                <w:bottom w:val="none" w:sz="0" w:space="0" w:color="auto"/>
                <w:right w:val="none" w:sz="0" w:space="0" w:color="auto"/>
              </w:divBdr>
            </w:div>
          </w:divsChild>
        </w:div>
        <w:div w:id="158934192">
          <w:marLeft w:val="0"/>
          <w:marRight w:val="0"/>
          <w:marTop w:val="0"/>
          <w:marBottom w:val="0"/>
          <w:divBdr>
            <w:top w:val="none" w:sz="0" w:space="0" w:color="auto"/>
            <w:left w:val="none" w:sz="0" w:space="0" w:color="auto"/>
            <w:bottom w:val="none" w:sz="0" w:space="0" w:color="auto"/>
            <w:right w:val="none" w:sz="0" w:space="0" w:color="auto"/>
          </w:divBdr>
          <w:divsChild>
            <w:div w:id="1472864689">
              <w:marLeft w:val="0"/>
              <w:marRight w:val="0"/>
              <w:marTop w:val="0"/>
              <w:marBottom w:val="0"/>
              <w:divBdr>
                <w:top w:val="none" w:sz="0" w:space="0" w:color="auto"/>
                <w:left w:val="none" w:sz="0" w:space="0" w:color="auto"/>
                <w:bottom w:val="none" w:sz="0" w:space="0" w:color="auto"/>
                <w:right w:val="none" w:sz="0" w:space="0" w:color="auto"/>
              </w:divBdr>
            </w:div>
          </w:divsChild>
        </w:div>
        <w:div w:id="162624287">
          <w:marLeft w:val="0"/>
          <w:marRight w:val="0"/>
          <w:marTop w:val="0"/>
          <w:marBottom w:val="0"/>
          <w:divBdr>
            <w:top w:val="none" w:sz="0" w:space="0" w:color="auto"/>
            <w:left w:val="none" w:sz="0" w:space="0" w:color="auto"/>
            <w:bottom w:val="none" w:sz="0" w:space="0" w:color="auto"/>
            <w:right w:val="none" w:sz="0" w:space="0" w:color="auto"/>
          </w:divBdr>
          <w:divsChild>
            <w:div w:id="1726874905">
              <w:marLeft w:val="0"/>
              <w:marRight w:val="0"/>
              <w:marTop w:val="0"/>
              <w:marBottom w:val="0"/>
              <w:divBdr>
                <w:top w:val="none" w:sz="0" w:space="0" w:color="auto"/>
                <w:left w:val="none" w:sz="0" w:space="0" w:color="auto"/>
                <w:bottom w:val="none" w:sz="0" w:space="0" w:color="auto"/>
                <w:right w:val="none" w:sz="0" w:space="0" w:color="auto"/>
              </w:divBdr>
            </w:div>
          </w:divsChild>
        </w:div>
        <w:div w:id="171990329">
          <w:marLeft w:val="0"/>
          <w:marRight w:val="0"/>
          <w:marTop w:val="0"/>
          <w:marBottom w:val="0"/>
          <w:divBdr>
            <w:top w:val="none" w:sz="0" w:space="0" w:color="auto"/>
            <w:left w:val="none" w:sz="0" w:space="0" w:color="auto"/>
            <w:bottom w:val="none" w:sz="0" w:space="0" w:color="auto"/>
            <w:right w:val="none" w:sz="0" w:space="0" w:color="auto"/>
          </w:divBdr>
          <w:divsChild>
            <w:div w:id="1952858440">
              <w:marLeft w:val="0"/>
              <w:marRight w:val="0"/>
              <w:marTop w:val="0"/>
              <w:marBottom w:val="0"/>
              <w:divBdr>
                <w:top w:val="none" w:sz="0" w:space="0" w:color="auto"/>
                <w:left w:val="none" w:sz="0" w:space="0" w:color="auto"/>
                <w:bottom w:val="none" w:sz="0" w:space="0" w:color="auto"/>
                <w:right w:val="none" w:sz="0" w:space="0" w:color="auto"/>
              </w:divBdr>
            </w:div>
          </w:divsChild>
        </w:div>
        <w:div w:id="175653009">
          <w:marLeft w:val="0"/>
          <w:marRight w:val="0"/>
          <w:marTop w:val="0"/>
          <w:marBottom w:val="0"/>
          <w:divBdr>
            <w:top w:val="none" w:sz="0" w:space="0" w:color="auto"/>
            <w:left w:val="none" w:sz="0" w:space="0" w:color="auto"/>
            <w:bottom w:val="none" w:sz="0" w:space="0" w:color="auto"/>
            <w:right w:val="none" w:sz="0" w:space="0" w:color="auto"/>
          </w:divBdr>
          <w:divsChild>
            <w:div w:id="1990136423">
              <w:marLeft w:val="0"/>
              <w:marRight w:val="0"/>
              <w:marTop w:val="0"/>
              <w:marBottom w:val="0"/>
              <w:divBdr>
                <w:top w:val="none" w:sz="0" w:space="0" w:color="auto"/>
                <w:left w:val="none" w:sz="0" w:space="0" w:color="auto"/>
                <w:bottom w:val="none" w:sz="0" w:space="0" w:color="auto"/>
                <w:right w:val="none" w:sz="0" w:space="0" w:color="auto"/>
              </w:divBdr>
            </w:div>
          </w:divsChild>
        </w:div>
        <w:div w:id="204952098">
          <w:marLeft w:val="0"/>
          <w:marRight w:val="0"/>
          <w:marTop w:val="0"/>
          <w:marBottom w:val="0"/>
          <w:divBdr>
            <w:top w:val="none" w:sz="0" w:space="0" w:color="auto"/>
            <w:left w:val="none" w:sz="0" w:space="0" w:color="auto"/>
            <w:bottom w:val="none" w:sz="0" w:space="0" w:color="auto"/>
            <w:right w:val="none" w:sz="0" w:space="0" w:color="auto"/>
          </w:divBdr>
          <w:divsChild>
            <w:div w:id="1195075545">
              <w:marLeft w:val="0"/>
              <w:marRight w:val="0"/>
              <w:marTop w:val="0"/>
              <w:marBottom w:val="0"/>
              <w:divBdr>
                <w:top w:val="none" w:sz="0" w:space="0" w:color="auto"/>
                <w:left w:val="none" w:sz="0" w:space="0" w:color="auto"/>
                <w:bottom w:val="none" w:sz="0" w:space="0" w:color="auto"/>
                <w:right w:val="none" w:sz="0" w:space="0" w:color="auto"/>
              </w:divBdr>
            </w:div>
          </w:divsChild>
        </w:div>
        <w:div w:id="209273418">
          <w:marLeft w:val="0"/>
          <w:marRight w:val="0"/>
          <w:marTop w:val="0"/>
          <w:marBottom w:val="0"/>
          <w:divBdr>
            <w:top w:val="none" w:sz="0" w:space="0" w:color="auto"/>
            <w:left w:val="none" w:sz="0" w:space="0" w:color="auto"/>
            <w:bottom w:val="none" w:sz="0" w:space="0" w:color="auto"/>
            <w:right w:val="none" w:sz="0" w:space="0" w:color="auto"/>
          </w:divBdr>
          <w:divsChild>
            <w:div w:id="187642774">
              <w:marLeft w:val="0"/>
              <w:marRight w:val="0"/>
              <w:marTop w:val="0"/>
              <w:marBottom w:val="0"/>
              <w:divBdr>
                <w:top w:val="none" w:sz="0" w:space="0" w:color="auto"/>
                <w:left w:val="none" w:sz="0" w:space="0" w:color="auto"/>
                <w:bottom w:val="none" w:sz="0" w:space="0" w:color="auto"/>
                <w:right w:val="none" w:sz="0" w:space="0" w:color="auto"/>
              </w:divBdr>
            </w:div>
          </w:divsChild>
        </w:div>
        <w:div w:id="217979454">
          <w:marLeft w:val="0"/>
          <w:marRight w:val="0"/>
          <w:marTop w:val="0"/>
          <w:marBottom w:val="0"/>
          <w:divBdr>
            <w:top w:val="none" w:sz="0" w:space="0" w:color="auto"/>
            <w:left w:val="none" w:sz="0" w:space="0" w:color="auto"/>
            <w:bottom w:val="none" w:sz="0" w:space="0" w:color="auto"/>
            <w:right w:val="none" w:sz="0" w:space="0" w:color="auto"/>
          </w:divBdr>
          <w:divsChild>
            <w:div w:id="123239353">
              <w:marLeft w:val="0"/>
              <w:marRight w:val="0"/>
              <w:marTop w:val="0"/>
              <w:marBottom w:val="0"/>
              <w:divBdr>
                <w:top w:val="none" w:sz="0" w:space="0" w:color="auto"/>
                <w:left w:val="none" w:sz="0" w:space="0" w:color="auto"/>
                <w:bottom w:val="none" w:sz="0" w:space="0" w:color="auto"/>
                <w:right w:val="none" w:sz="0" w:space="0" w:color="auto"/>
              </w:divBdr>
            </w:div>
          </w:divsChild>
        </w:div>
        <w:div w:id="224266430">
          <w:marLeft w:val="0"/>
          <w:marRight w:val="0"/>
          <w:marTop w:val="0"/>
          <w:marBottom w:val="0"/>
          <w:divBdr>
            <w:top w:val="none" w:sz="0" w:space="0" w:color="auto"/>
            <w:left w:val="none" w:sz="0" w:space="0" w:color="auto"/>
            <w:bottom w:val="none" w:sz="0" w:space="0" w:color="auto"/>
            <w:right w:val="none" w:sz="0" w:space="0" w:color="auto"/>
          </w:divBdr>
          <w:divsChild>
            <w:div w:id="1455296019">
              <w:marLeft w:val="0"/>
              <w:marRight w:val="0"/>
              <w:marTop w:val="0"/>
              <w:marBottom w:val="0"/>
              <w:divBdr>
                <w:top w:val="none" w:sz="0" w:space="0" w:color="auto"/>
                <w:left w:val="none" w:sz="0" w:space="0" w:color="auto"/>
                <w:bottom w:val="none" w:sz="0" w:space="0" w:color="auto"/>
                <w:right w:val="none" w:sz="0" w:space="0" w:color="auto"/>
              </w:divBdr>
            </w:div>
          </w:divsChild>
        </w:div>
        <w:div w:id="225146603">
          <w:marLeft w:val="0"/>
          <w:marRight w:val="0"/>
          <w:marTop w:val="0"/>
          <w:marBottom w:val="0"/>
          <w:divBdr>
            <w:top w:val="none" w:sz="0" w:space="0" w:color="auto"/>
            <w:left w:val="none" w:sz="0" w:space="0" w:color="auto"/>
            <w:bottom w:val="none" w:sz="0" w:space="0" w:color="auto"/>
            <w:right w:val="none" w:sz="0" w:space="0" w:color="auto"/>
          </w:divBdr>
          <w:divsChild>
            <w:div w:id="828210675">
              <w:marLeft w:val="0"/>
              <w:marRight w:val="0"/>
              <w:marTop w:val="0"/>
              <w:marBottom w:val="0"/>
              <w:divBdr>
                <w:top w:val="none" w:sz="0" w:space="0" w:color="auto"/>
                <w:left w:val="none" w:sz="0" w:space="0" w:color="auto"/>
                <w:bottom w:val="none" w:sz="0" w:space="0" w:color="auto"/>
                <w:right w:val="none" w:sz="0" w:space="0" w:color="auto"/>
              </w:divBdr>
            </w:div>
          </w:divsChild>
        </w:div>
        <w:div w:id="243878144">
          <w:marLeft w:val="0"/>
          <w:marRight w:val="0"/>
          <w:marTop w:val="0"/>
          <w:marBottom w:val="0"/>
          <w:divBdr>
            <w:top w:val="none" w:sz="0" w:space="0" w:color="auto"/>
            <w:left w:val="none" w:sz="0" w:space="0" w:color="auto"/>
            <w:bottom w:val="none" w:sz="0" w:space="0" w:color="auto"/>
            <w:right w:val="none" w:sz="0" w:space="0" w:color="auto"/>
          </w:divBdr>
          <w:divsChild>
            <w:div w:id="1558934620">
              <w:marLeft w:val="0"/>
              <w:marRight w:val="0"/>
              <w:marTop w:val="0"/>
              <w:marBottom w:val="0"/>
              <w:divBdr>
                <w:top w:val="none" w:sz="0" w:space="0" w:color="auto"/>
                <w:left w:val="none" w:sz="0" w:space="0" w:color="auto"/>
                <w:bottom w:val="none" w:sz="0" w:space="0" w:color="auto"/>
                <w:right w:val="none" w:sz="0" w:space="0" w:color="auto"/>
              </w:divBdr>
            </w:div>
          </w:divsChild>
        </w:div>
        <w:div w:id="247007103">
          <w:marLeft w:val="0"/>
          <w:marRight w:val="0"/>
          <w:marTop w:val="0"/>
          <w:marBottom w:val="0"/>
          <w:divBdr>
            <w:top w:val="none" w:sz="0" w:space="0" w:color="auto"/>
            <w:left w:val="none" w:sz="0" w:space="0" w:color="auto"/>
            <w:bottom w:val="none" w:sz="0" w:space="0" w:color="auto"/>
            <w:right w:val="none" w:sz="0" w:space="0" w:color="auto"/>
          </w:divBdr>
          <w:divsChild>
            <w:div w:id="1039164006">
              <w:marLeft w:val="0"/>
              <w:marRight w:val="0"/>
              <w:marTop w:val="0"/>
              <w:marBottom w:val="0"/>
              <w:divBdr>
                <w:top w:val="none" w:sz="0" w:space="0" w:color="auto"/>
                <w:left w:val="none" w:sz="0" w:space="0" w:color="auto"/>
                <w:bottom w:val="none" w:sz="0" w:space="0" w:color="auto"/>
                <w:right w:val="none" w:sz="0" w:space="0" w:color="auto"/>
              </w:divBdr>
            </w:div>
          </w:divsChild>
        </w:div>
        <w:div w:id="247424371">
          <w:marLeft w:val="0"/>
          <w:marRight w:val="0"/>
          <w:marTop w:val="0"/>
          <w:marBottom w:val="0"/>
          <w:divBdr>
            <w:top w:val="none" w:sz="0" w:space="0" w:color="auto"/>
            <w:left w:val="none" w:sz="0" w:space="0" w:color="auto"/>
            <w:bottom w:val="none" w:sz="0" w:space="0" w:color="auto"/>
            <w:right w:val="none" w:sz="0" w:space="0" w:color="auto"/>
          </w:divBdr>
          <w:divsChild>
            <w:div w:id="368184541">
              <w:marLeft w:val="0"/>
              <w:marRight w:val="0"/>
              <w:marTop w:val="0"/>
              <w:marBottom w:val="0"/>
              <w:divBdr>
                <w:top w:val="none" w:sz="0" w:space="0" w:color="auto"/>
                <w:left w:val="none" w:sz="0" w:space="0" w:color="auto"/>
                <w:bottom w:val="none" w:sz="0" w:space="0" w:color="auto"/>
                <w:right w:val="none" w:sz="0" w:space="0" w:color="auto"/>
              </w:divBdr>
            </w:div>
          </w:divsChild>
        </w:div>
        <w:div w:id="259073714">
          <w:marLeft w:val="0"/>
          <w:marRight w:val="0"/>
          <w:marTop w:val="0"/>
          <w:marBottom w:val="0"/>
          <w:divBdr>
            <w:top w:val="none" w:sz="0" w:space="0" w:color="auto"/>
            <w:left w:val="none" w:sz="0" w:space="0" w:color="auto"/>
            <w:bottom w:val="none" w:sz="0" w:space="0" w:color="auto"/>
            <w:right w:val="none" w:sz="0" w:space="0" w:color="auto"/>
          </w:divBdr>
          <w:divsChild>
            <w:div w:id="7492220">
              <w:marLeft w:val="0"/>
              <w:marRight w:val="0"/>
              <w:marTop w:val="0"/>
              <w:marBottom w:val="0"/>
              <w:divBdr>
                <w:top w:val="none" w:sz="0" w:space="0" w:color="auto"/>
                <w:left w:val="none" w:sz="0" w:space="0" w:color="auto"/>
                <w:bottom w:val="none" w:sz="0" w:space="0" w:color="auto"/>
                <w:right w:val="none" w:sz="0" w:space="0" w:color="auto"/>
              </w:divBdr>
            </w:div>
          </w:divsChild>
        </w:div>
        <w:div w:id="273904133">
          <w:marLeft w:val="0"/>
          <w:marRight w:val="0"/>
          <w:marTop w:val="0"/>
          <w:marBottom w:val="0"/>
          <w:divBdr>
            <w:top w:val="none" w:sz="0" w:space="0" w:color="auto"/>
            <w:left w:val="none" w:sz="0" w:space="0" w:color="auto"/>
            <w:bottom w:val="none" w:sz="0" w:space="0" w:color="auto"/>
            <w:right w:val="none" w:sz="0" w:space="0" w:color="auto"/>
          </w:divBdr>
          <w:divsChild>
            <w:div w:id="114105743">
              <w:marLeft w:val="0"/>
              <w:marRight w:val="0"/>
              <w:marTop w:val="0"/>
              <w:marBottom w:val="0"/>
              <w:divBdr>
                <w:top w:val="none" w:sz="0" w:space="0" w:color="auto"/>
                <w:left w:val="none" w:sz="0" w:space="0" w:color="auto"/>
                <w:bottom w:val="none" w:sz="0" w:space="0" w:color="auto"/>
                <w:right w:val="none" w:sz="0" w:space="0" w:color="auto"/>
              </w:divBdr>
            </w:div>
          </w:divsChild>
        </w:div>
        <w:div w:id="281571410">
          <w:marLeft w:val="0"/>
          <w:marRight w:val="0"/>
          <w:marTop w:val="0"/>
          <w:marBottom w:val="0"/>
          <w:divBdr>
            <w:top w:val="none" w:sz="0" w:space="0" w:color="auto"/>
            <w:left w:val="none" w:sz="0" w:space="0" w:color="auto"/>
            <w:bottom w:val="none" w:sz="0" w:space="0" w:color="auto"/>
            <w:right w:val="none" w:sz="0" w:space="0" w:color="auto"/>
          </w:divBdr>
          <w:divsChild>
            <w:div w:id="1309478580">
              <w:marLeft w:val="0"/>
              <w:marRight w:val="0"/>
              <w:marTop w:val="0"/>
              <w:marBottom w:val="0"/>
              <w:divBdr>
                <w:top w:val="none" w:sz="0" w:space="0" w:color="auto"/>
                <w:left w:val="none" w:sz="0" w:space="0" w:color="auto"/>
                <w:bottom w:val="none" w:sz="0" w:space="0" w:color="auto"/>
                <w:right w:val="none" w:sz="0" w:space="0" w:color="auto"/>
              </w:divBdr>
            </w:div>
          </w:divsChild>
        </w:div>
        <w:div w:id="297029189">
          <w:marLeft w:val="0"/>
          <w:marRight w:val="0"/>
          <w:marTop w:val="0"/>
          <w:marBottom w:val="0"/>
          <w:divBdr>
            <w:top w:val="none" w:sz="0" w:space="0" w:color="auto"/>
            <w:left w:val="none" w:sz="0" w:space="0" w:color="auto"/>
            <w:bottom w:val="none" w:sz="0" w:space="0" w:color="auto"/>
            <w:right w:val="none" w:sz="0" w:space="0" w:color="auto"/>
          </w:divBdr>
          <w:divsChild>
            <w:div w:id="556746317">
              <w:marLeft w:val="0"/>
              <w:marRight w:val="0"/>
              <w:marTop w:val="0"/>
              <w:marBottom w:val="0"/>
              <w:divBdr>
                <w:top w:val="none" w:sz="0" w:space="0" w:color="auto"/>
                <w:left w:val="none" w:sz="0" w:space="0" w:color="auto"/>
                <w:bottom w:val="none" w:sz="0" w:space="0" w:color="auto"/>
                <w:right w:val="none" w:sz="0" w:space="0" w:color="auto"/>
              </w:divBdr>
            </w:div>
          </w:divsChild>
        </w:div>
        <w:div w:id="299040782">
          <w:marLeft w:val="0"/>
          <w:marRight w:val="0"/>
          <w:marTop w:val="0"/>
          <w:marBottom w:val="0"/>
          <w:divBdr>
            <w:top w:val="none" w:sz="0" w:space="0" w:color="auto"/>
            <w:left w:val="none" w:sz="0" w:space="0" w:color="auto"/>
            <w:bottom w:val="none" w:sz="0" w:space="0" w:color="auto"/>
            <w:right w:val="none" w:sz="0" w:space="0" w:color="auto"/>
          </w:divBdr>
          <w:divsChild>
            <w:div w:id="743722984">
              <w:marLeft w:val="0"/>
              <w:marRight w:val="0"/>
              <w:marTop w:val="0"/>
              <w:marBottom w:val="0"/>
              <w:divBdr>
                <w:top w:val="none" w:sz="0" w:space="0" w:color="auto"/>
                <w:left w:val="none" w:sz="0" w:space="0" w:color="auto"/>
                <w:bottom w:val="none" w:sz="0" w:space="0" w:color="auto"/>
                <w:right w:val="none" w:sz="0" w:space="0" w:color="auto"/>
              </w:divBdr>
            </w:div>
          </w:divsChild>
        </w:div>
        <w:div w:id="313727963">
          <w:marLeft w:val="0"/>
          <w:marRight w:val="0"/>
          <w:marTop w:val="0"/>
          <w:marBottom w:val="0"/>
          <w:divBdr>
            <w:top w:val="none" w:sz="0" w:space="0" w:color="auto"/>
            <w:left w:val="none" w:sz="0" w:space="0" w:color="auto"/>
            <w:bottom w:val="none" w:sz="0" w:space="0" w:color="auto"/>
            <w:right w:val="none" w:sz="0" w:space="0" w:color="auto"/>
          </w:divBdr>
          <w:divsChild>
            <w:div w:id="463547676">
              <w:marLeft w:val="0"/>
              <w:marRight w:val="0"/>
              <w:marTop w:val="0"/>
              <w:marBottom w:val="0"/>
              <w:divBdr>
                <w:top w:val="none" w:sz="0" w:space="0" w:color="auto"/>
                <w:left w:val="none" w:sz="0" w:space="0" w:color="auto"/>
                <w:bottom w:val="none" w:sz="0" w:space="0" w:color="auto"/>
                <w:right w:val="none" w:sz="0" w:space="0" w:color="auto"/>
              </w:divBdr>
            </w:div>
          </w:divsChild>
        </w:div>
        <w:div w:id="319043771">
          <w:marLeft w:val="0"/>
          <w:marRight w:val="0"/>
          <w:marTop w:val="0"/>
          <w:marBottom w:val="0"/>
          <w:divBdr>
            <w:top w:val="none" w:sz="0" w:space="0" w:color="auto"/>
            <w:left w:val="none" w:sz="0" w:space="0" w:color="auto"/>
            <w:bottom w:val="none" w:sz="0" w:space="0" w:color="auto"/>
            <w:right w:val="none" w:sz="0" w:space="0" w:color="auto"/>
          </w:divBdr>
          <w:divsChild>
            <w:div w:id="1201095295">
              <w:marLeft w:val="0"/>
              <w:marRight w:val="0"/>
              <w:marTop w:val="0"/>
              <w:marBottom w:val="0"/>
              <w:divBdr>
                <w:top w:val="none" w:sz="0" w:space="0" w:color="auto"/>
                <w:left w:val="none" w:sz="0" w:space="0" w:color="auto"/>
                <w:bottom w:val="none" w:sz="0" w:space="0" w:color="auto"/>
                <w:right w:val="none" w:sz="0" w:space="0" w:color="auto"/>
              </w:divBdr>
            </w:div>
          </w:divsChild>
        </w:div>
        <w:div w:id="342821661">
          <w:marLeft w:val="0"/>
          <w:marRight w:val="0"/>
          <w:marTop w:val="0"/>
          <w:marBottom w:val="0"/>
          <w:divBdr>
            <w:top w:val="none" w:sz="0" w:space="0" w:color="auto"/>
            <w:left w:val="none" w:sz="0" w:space="0" w:color="auto"/>
            <w:bottom w:val="none" w:sz="0" w:space="0" w:color="auto"/>
            <w:right w:val="none" w:sz="0" w:space="0" w:color="auto"/>
          </w:divBdr>
          <w:divsChild>
            <w:div w:id="453135816">
              <w:marLeft w:val="0"/>
              <w:marRight w:val="0"/>
              <w:marTop w:val="0"/>
              <w:marBottom w:val="0"/>
              <w:divBdr>
                <w:top w:val="none" w:sz="0" w:space="0" w:color="auto"/>
                <w:left w:val="none" w:sz="0" w:space="0" w:color="auto"/>
                <w:bottom w:val="none" w:sz="0" w:space="0" w:color="auto"/>
                <w:right w:val="none" w:sz="0" w:space="0" w:color="auto"/>
              </w:divBdr>
            </w:div>
          </w:divsChild>
        </w:div>
        <w:div w:id="346106066">
          <w:marLeft w:val="0"/>
          <w:marRight w:val="0"/>
          <w:marTop w:val="0"/>
          <w:marBottom w:val="0"/>
          <w:divBdr>
            <w:top w:val="none" w:sz="0" w:space="0" w:color="auto"/>
            <w:left w:val="none" w:sz="0" w:space="0" w:color="auto"/>
            <w:bottom w:val="none" w:sz="0" w:space="0" w:color="auto"/>
            <w:right w:val="none" w:sz="0" w:space="0" w:color="auto"/>
          </w:divBdr>
          <w:divsChild>
            <w:div w:id="1322583968">
              <w:marLeft w:val="0"/>
              <w:marRight w:val="0"/>
              <w:marTop w:val="0"/>
              <w:marBottom w:val="0"/>
              <w:divBdr>
                <w:top w:val="none" w:sz="0" w:space="0" w:color="auto"/>
                <w:left w:val="none" w:sz="0" w:space="0" w:color="auto"/>
                <w:bottom w:val="none" w:sz="0" w:space="0" w:color="auto"/>
                <w:right w:val="none" w:sz="0" w:space="0" w:color="auto"/>
              </w:divBdr>
            </w:div>
          </w:divsChild>
        </w:div>
        <w:div w:id="349718443">
          <w:marLeft w:val="0"/>
          <w:marRight w:val="0"/>
          <w:marTop w:val="0"/>
          <w:marBottom w:val="0"/>
          <w:divBdr>
            <w:top w:val="none" w:sz="0" w:space="0" w:color="auto"/>
            <w:left w:val="none" w:sz="0" w:space="0" w:color="auto"/>
            <w:bottom w:val="none" w:sz="0" w:space="0" w:color="auto"/>
            <w:right w:val="none" w:sz="0" w:space="0" w:color="auto"/>
          </w:divBdr>
          <w:divsChild>
            <w:div w:id="402678191">
              <w:marLeft w:val="0"/>
              <w:marRight w:val="0"/>
              <w:marTop w:val="0"/>
              <w:marBottom w:val="0"/>
              <w:divBdr>
                <w:top w:val="none" w:sz="0" w:space="0" w:color="auto"/>
                <w:left w:val="none" w:sz="0" w:space="0" w:color="auto"/>
                <w:bottom w:val="none" w:sz="0" w:space="0" w:color="auto"/>
                <w:right w:val="none" w:sz="0" w:space="0" w:color="auto"/>
              </w:divBdr>
            </w:div>
          </w:divsChild>
        </w:div>
        <w:div w:id="364334989">
          <w:marLeft w:val="0"/>
          <w:marRight w:val="0"/>
          <w:marTop w:val="0"/>
          <w:marBottom w:val="0"/>
          <w:divBdr>
            <w:top w:val="none" w:sz="0" w:space="0" w:color="auto"/>
            <w:left w:val="none" w:sz="0" w:space="0" w:color="auto"/>
            <w:bottom w:val="none" w:sz="0" w:space="0" w:color="auto"/>
            <w:right w:val="none" w:sz="0" w:space="0" w:color="auto"/>
          </w:divBdr>
          <w:divsChild>
            <w:div w:id="1488591341">
              <w:marLeft w:val="0"/>
              <w:marRight w:val="0"/>
              <w:marTop w:val="0"/>
              <w:marBottom w:val="0"/>
              <w:divBdr>
                <w:top w:val="none" w:sz="0" w:space="0" w:color="auto"/>
                <w:left w:val="none" w:sz="0" w:space="0" w:color="auto"/>
                <w:bottom w:val="none" w:sz="0" w:space="0" w:color="auto"/>
                <w:right w:val="none" w:sz="0" w:space="0" w:color="auto"/>
              </w:divBdr>
            </w:div>
          </w:divsChild>
        </w:div>
        <w:div w:id="371151701">
          <w:marLeft w:val="0"/>
          <w:marRight w:val="0"/>
          <w:marTop w:val="0"/>
          <w:marBottom w:val="0"/>
          <w:divBdr>
            <w:top w:val="none" w:sz="0" w:space="0" w:color="auto"/>
            <w:left w:val="none" w:sz="0" w:space="0" w:color="auto"/>
            <w:bottom w:val="none" w:sz="0" w:space="0" w:color="auto"/>
            <w:right w:val="none" w:sz="0" w:space="0" w:color="auto"/>
          </w:divBdr>
          <w:divsChild>
            <w:div w:id="1807628119">
              <w:marLeft w:val="0"/>
              <w:marRight w:val="0"/>
              <w:marTop w:val="0"/>
              <w:marBottom w:val="0"/>
              <w:divBdr>
                <w:top w:val="none" w:sz="0" w:space="0" w:color="auto"/>
                <w:left w:val="none" w:sz="0" w:space="0" w:color="auto"/>
                <w:bottom w:val="none" w:sz="0" w:space="0" w:color="auto"/>
                <w:right w:val="none" w:sz="0" w:space="0" w:color="auto"/>
              </w:divBdr>
            </w:div>
          </w:divsChild>
        </w:div>
        <w:div w:id="375469919">
          <w:marLeft w:val="0"/>
          <w:marRight w:val="0"/>
          <w:marTop w:val="0"/>
          <w:marBottom w:val="0"/>
          <w:divBdr>
            <w:top w:val="none" w:sz="0" w:space="0" w:color="auto"/>
            <w:left w:val="none" w:sz="0" w:space="0" w:color="auto"/>
            <w:bottom w:val="none" w:sz="0" w:space="0" w:color="auto"/>
            <w:right w:val="none" w:sz="0" w:space="0" w:color="auto"/>
          </w:divBdr>
          <w:divsChild>
            <w:div w:id="1751153279">
              <w:marLeft w:val="0"/>
              <w:marRight w:val="0"/>
              <w:marTop w:val="0"/>
              <w:marBottom w:val="0"/>
              <w:divBdr>
                <w:top w:val="none" w:sz="0" w:space="0" w:color="auto"/>
                <w:left w:val="none" w:sz="0" w:space="0" w:color="auto"/>
                <w:bottom w:val="none" w:sz="0" w:space="0" w:color="auto"/>
                <w:right w:val="none" w:sz="0" w:space="0" w:color="auto"/>
              </w:divBdr>
            </w:div>
          </w:divsChild>
        </w:div>
        <w:div w:id="412821462">
          <w:marLeft w:val="0"/>
          <w:marRight w:val="0"/>
          <w:marTop w:val="0"/>
          <w:marBottom w:val="0"/>
          <w:divBdr>
            <w:top w:val="none" w:sz="0" w:space="0" w:color="auto"/>
            <w:left w:val="none" w:sz="0" w:space="0" w:color="auto"/>
            <w:bottom w:val="none" w:sz="0" w:space="0" w:color="auto"/>
            <w:right w:val="none" w:sz="0" w:space="0" w:color="auto"/>
          </w:divBdr>
          <w:divsChild>
            <w:div w:id="339084826">
              <w:marLeft w:val="0"/>
              <w:marRight w:val="0"/>
              <w:marTop w:val="0"/>
              <w:marBottom w:val="0"/>
              <w:divBdr>
                <w:top w:val="none" w:sz="0" w:space="0" w:color="auto"/>
                <w:left w:val="none" w:sz="0" w:space="0" w:color="auto"/>
                <w:bottom w:val="none" w:sz="0" w:space="0" w:color="auto"/>
                <w:right w:val="none" w:sz="0" w:space="0" w:color="auto"/>
              </w:divBdr>
            </w:div>
          </w:divsChild>
        </w:div>
        <w:div w:id="425804759">
          <w:marLeft w:val="0"/>
          <w:marRight w:val="0"/>
          <w:marTop w:val="0"/>
          <w:marBottom w:val="0"/>
          <w:divBdr>
            <w:top w:val="none" w:sz="0" w:space="0" w:color="auto"/>
            <w:left w:val="none" w:sz="0" w:space="0" w:color="auto"/>
            <w:bottom w:val="none" w:sz="0" w:space="0" w:color="auto"/>
            <w:right w:val="none" w:sz="0" w:space="0" w:color="auto"/>
          </w:divBdr>
          <w:divsChild>
            <w:div w:id="718944567">
              <w:marLeft w:val="0"/>
              <w:marRight w:val="0"/>
              <w:marTop w:val="0"/>
              <w:marBottom w:val="0"/>
              <w:divBdr>
                <w:top w:val="none" w:sz="0" w:space="0" w:color="auto"/>
                <w:left w:val="none" w:sz="0" w:space="0" w:color="auto"/>
                <w:bottom w:val="none" w:sz="0" w:space="0" w:color="auto"/>
                <w:right w:val="none" w:sz="0" w:space="0" w:color="auto"/>
              </w:divBdr>
            </w:div>
          </w:divsChild>
        </w:div>
        <w:div w:id="429934518">
          <w:marLeft w:val="0"/>
          <w:marRight w:val="0"/>
          <w:marTop w:val="0"/>
          <w:marBottom w:val="0"/>
          <w:divBdr>
            <w:top w:val="none" w:sz="0" w:space="0" w:color="auto"/>
            <w:left w:val="none" w:sz="0" w:space="0" w:color="auto"/>
            <w:bottom w:val="none" w:sz="0" w:space="0" w:color="auto"/>
            <w:right w:val="none" w:sz="0" w:space="0" w:color="auto"/>
          </w:divBdr>
          <w:divsChild>
            <w:div w:id="467211379">
              <w:marLeft w:val="0"/>
              <w:marRight w:val="0"/>
              <w:marTop w:val="0"/>
              <w:marBottom w:val="0"/>
              <w:divBdr>
                <w:top w:val="none" w:sz="0" w:space="0" w:color="auto"/>
                <w:left w:val="none" w:sz="0" w:space="0" w:color="auto"/>
                <w:bottom w:val="none" w:sz="0" w:space="0" w:color="auto"/>
                <w:right w:val="none" w:sz="0" w:space="0" w:color="auto"/>
              </w:divBdr>
            </w:div>
          </w:divsChild>
        </w:div>
        <w:div w:id="437911974">
          <w:marLeft w:val="0"/>
          <w:marRight w:val="0"/>
          <w:marTop w:val="0"/>
          <w:marBottom w:val="0"/>
          <w:divBdr>
            <w:top w:val="none" w:sz="0" w:space="0" w:color="auto"/>
            <w:left w:val="none" w:sz="0" w:space="0" w:color="auto"/>
            <w:bottom w:val="none" w:sz="0" w:space="0" w:color="auto"/>
            <w:right w:val="none" w:sz="0" w:space="0" w:color="auto"/>
          </w:divBdr>
          <w:divsChild>
            <w:div w:id="496190489">
              <w:marLeft w:val="0"/>
              <w:marRight w:val="0"/>
              <w:marTop w:val="0"/>
              <w:marBottom w:val="0"/>
              <w:divBdr>
                <w:top w:val="none" w:sz="0" w:space="0" w:color="auto"/>
                <w:left w:val="none" w:sz="0" w:space="0" w:color="auto"/>
                <w:bottom w:val="none" w:sz="0" w:space="0" w:color="auto"/>
                <w:right w:val="none" w:sz="0" w:space="0" w:color="auto"/>
              </w:divBdr>
            </w:div>
          </w:divsChild>
        </w:div>
        <w:div w:id="441339951">
          <w:marLeft w:val="0"/>
          <w:marRight w:val="0"/>
          <w:marTop w:val="0"/>
          <w:marBottom w:val="0"/>
          <w:divBdr>
            <w:top w:val="none" w:sz="0" w:space="0" w:color="auto"/>
            <w:left w:val="none" w:sz="0" w:space="0" w:color="auto"/>
            <w:bottom w:val="none" w:sz="0" w:space="0" w:color="auto"/>
            <w:right w:val="none" w:sz="0" w:space="0" w:color="auto"/>
          </w:divBdr>
          <w:divsChild>
            <w:div w:id="2020958419">
              <w:marLeft w:val="0"/>
              <w:marRight w:val="0"/>
              <w:marTop w:val="0"/>
              <w:marBottom w:val="0"/>
              <w:divBdr>
                <w:top w:val="none" w:sz="0" w:space="0" w:color="auto"/>
                <w:left w:val="none" w:sz="0" w:space="0" w:color="auto"/>
                <w:bottom w:val="none" w:sz="0" w:space="0" w:color="auto"/>
                <w:right w:val="none" w:sz="0" w:space="0" w:color="auto"/>
              </w:divBdr>
            </w:div>
          </w:divsChild>
        </w:div>
        <w:div w:id="446775669">
          <w:marLeft w:val="0"/>
          <w:marRight w:val="0"/>
          <w:marTop w:val="0"/>
          <w:marBottom w:val="0"/>
          <w:divBdr>
            <w:top w:val="none" w:sz="0" w:space="0" w:color="auto"/>
            <w:left w:val="none" w:sz="0" w:space="0" w:color="auto"/>
            <w:bottom w:val="none" w:sz="0" w:space="0" w:color="auto"/>
            <w:right w:val="none" w:sz="0" w:space="0" w:color="auto"/>
          </w:divBdr>
          <w:divsChild>
            <w:div w:id="148331821">
              <w:marLeft w:val="0"/>
              <w:marRight w:val="0"/>
              <w:marTop w:val="0"/>
              <w:marBottom w:val="0"/>
              <w:divBdr>
                <w:top w:val="none" w:sz="0" w:space="0" w:color="auto"/>
                <w:left w:val="none" w:sz="0" w:space="0" w:color="auto"/>
                <w:bottom w:val="none" w:sz="0" w:space="0" w:color="auto"/>
                <w:right w:val="none" w:sz="0" w:space="0" w:color="auto"/>
              </w:divBdr>
            </w:div>
          </w:divsChild>
        </w:div>
        <w:div w:id="447242118">
          <w:marLeft w:val="0"/>
          <w:marRight w:val="0"/>
          <w:marTop w:val="0"/>
          <w:marBottom w:val="0"/>
          <w:divBdr>
            <w:top w:val="none" w:sz="0" w:space="0" w:color="auto"/>
            <w:left w:val="none" w:sz="0" w:space="0" w:color="auto"/>
            <w:bottom w:val="none" w:sz="0" w:space="0" w:color="auto"/>
            <w:right w:val="none" w:sz="0" w:space="0" w:color="auto"/>
          </w:divBdr>
          <w:divsChild>
            <w:div w:id="618226165">
              <w:marLeft w:val="0"/>
              <w:marRight w:val="0"/>
              <w:marTop w:val="0"/>
              <w:marBottom w:val="0"/>
              <w:divBdr>
                <w:top w:val="none" w:sz="0" w:space="0" w:color="auto"/>
                <w:left w:val="none" w:sz="0" w:space="0" w:color="auto"/>
                <w:bottom w:val="none" w:sz="0" w:space="0" w:color="auto"/>
                <w:right w:val="none" w:sz="0" w:space="0" w:color="auto"/>
              </w:divBdr>
            </w:div>
          </w:divsChild>
        </w:div>
        <w:div w:id="452289584">
          <w:marLeft w:val="0"/>
          <w:marRight w:val="0"/>
          <w:marTop w:val="0"/>
          <w:marBottom w:val="0"/>
          <w:divBdr>
            <w:top w:val="none" w:sz="0" w:space="0" w:color="auto"/>
            <w:left w:val="none" w:sz="0" w:space="0" w:color="auto"/>
            <w:bottom w:val="none" w:sz="0" w:space="0" w:color="auto"/>
            <w:right w:val="none" w:sz="0" w:space="0" w:color="auto"/>
          </w:divBdr>
          <w:divsChild>
            <w:div w:id="799571520">
              <w:marLeft w:val="0"/>
              <w:marRight w:val="0"/>
              <w:marTop w:val="0"/>
              <w:marBottom w:val="0"/>
              <w:divBdr>
                <w:top w:val="none" w:sz="0" w:space="0" w:color="auto"/>
                <w:left w:val="none" w:sz="0" w:space="0" w:color="auto"/>
                <w:bottom w:val="none" w:sz="0" w:space="0" w:color="auto"/>
                <w:right w:val="none" w:sz="0" w:space="0" w:color="auto"/>
              </w:divBdr>
            </w:div>
          </w:divsChild>
        </w:div>
        <w:div w:id="453062531">
          <w:marLeft w:val="0"/>
          <w:marRight w:val="0"/>
          <w:marTop w:val="0"/>
          <w:marBottom w:val="0"/>
          <w:divBdr>
            <w:top w:val="none" w:sz="0" w:space="0" w:color="auto"/>
            <w:left w:val="none" w:sz="0" w:space="0" w:color="auto"/>
            <w:bottom w:val="none" w:sz="0" w:space="0" w:color="auto"/>
            <w:right w:val="none" w:sz="0" w:space="0" w:color="auto"/>
          </w:divBdr>
          <w:divsChild>
            <w:div w:id="1494368978">
              <w:marLeft w:val="0"/>
              <w:marRight w:val="0"/>
              <w:marTop w:val="0"/>
              <w:marBottom w:val="0"/>
              <w:divBdr>
                <w:top w:val="none" w:sz="0" w:space="0" w:color="auto"/>
                <w:left w:val="none" w:sz="0" w:space="0" w:color="auto"/>
                <w:bottom w:val="none" w:sz="0" w:space="0" w:color="auto"/>
                <w:right w:val="none" w:sz="0" w:space="0" w:color="auto"/>
              </w:divBdr>
            </w:div>
          </w:divsChild>
        </w:div>
        <w:div w:id="457920287">
          <w:marLeft w:val="0"/>
          <w:marRight w:val="0"/>
          <w:marTop w:val="0"/>
          <w:marBottom w:val="0"/>
          <w:divBdr>
            <w:top w:val="none" w:sz="0" w:space="0" w:color="auto"/>
            <w:left w:val="none" w:sz="0" w:space="0" w:color="auto"/>
            <w:bottom w:val="none" w:sz="0" w:space="0" w:color="auto"/>
            <w:right w:val="none" w:sz="0" w:space="0" w:color="auto"/>
          </w:divBdr>
          <w:divsChild>
            <w:div w:id="274947162">
              <w:marLeft w:val="0"/>
              <w:marRight w:val="0"/>
              <w:marTop w:val="0"/>
              <w:marBottom w:val="0"/>
              <w:divBdr>
                <w:top w:val="none" w:sz="0" w:space="0" w:color="auto"/>
                <w:left w:val="none" w:sz="0" w:space="0" w:color="auto"/>
                <w:bottom w:val="none" w:sz="0" w:space="0" w:color="auto"/>
                <w:right w:val="none" w:sz="0" w:space="0" w:color="auto"/>
              </w:divBdr>
            </w:div>
          </w:divsChild>
        </w:div>
        <w:div w:id="461768499">
          <w:marLeft w:val="0"/>
          <w:marRight w:val="0"/>
          <w:marTop w:val="0"/>
          <w:marBottom w:val="0"/>
          <w:divBdr>
            <w:top w:val="none" w:sz="0" w:space="0" w:color="auto"/>
            <w:left w:val="none" w:sz="0" w:space="0" w:color="auto"/>
            <w:bottom w:val="none" w:sz="0" w:space="0" w:color="auto"/>
            <w:right w:val="none" w:sz="0" w:space="0" w:color="auto"/>
          </w:divBdr>
          <w:divsChild>
            <w:div w:id="1082218803">
              <w:marLeft w:val="0"/>
              <w:marRight w:val="0"/>
              <w:marTop w:val="0"/>
              <w:marBottom w:val="0"/>
              <w:divBdr>
                <w:top w:val="none" w:sz="0" w:space="0" w:color="auto"/>
                <w:left w:val="none" w:sz="0" w:space="0" w:color="auto"/>
                <w:bottom w:val="none" w:sz="0" w:space="0" w:color="auto"/>
                <w:right w:val="none" w:sz="0" w:space="0" w:color="auto"/>
              </w:divBdr>
            </w:div>
          </w:divsChild>
        </w:div>
        <w:div w:id="472451444">
          <w:marLeft w:val="0"/>
          <w:marRight w:val="0"/>
          <w:marTop w:val="0"/>
          <w:marBottom w:val="0"/>
          <w:divBdr>
            <w:top w:val="none" w:sz="0" w:space="0" w:color="auto"/>
            <w:left w:val="none" w:sz="0" w:space="0" w:color="auto"/>
            <w:bottom w:val="none" w:sz="0" w:space="0" w:color="auto"/>
            <w:right w:val="none" w:sz="0" w:space="0" w:color="auto"/>
          </w:divBdr>
          <w:divsChild>
            <w:div w:id="1014916310">
              <w:marLeft w:val="0"/>
              <w:marRight w:val="0"/>
              <w:marTop w:val="0"/>
              <w:marBottom w:val="0"/>
              <w:divBdr>
                <w:top w:val="none" w:sz="0" w:space="0" w:color="auto"/>
                <w:left w:val="none" w:sz="0" w:space="0" w:color="auto"/>
                <w:bottom w:val="none" w:sz="0" w:space="0" w:color="auto"/>
                <w:right w:val="none" w:sz="0" w:space="0" w:color="auto"/>
              </w:divBdr>
            </w:div>
          </w:divsChild>
        </w:div>
        <w:div w:id="480973347">
          <w:marLeft w:val="0"/>
          <w:marRight w:val="0"/>
          <w:marTop w:val="0"/>
          <w:marBottom w:val="0"/>
          <w:divBdr>
            <w:top w:val="none" w:sz="0" w:space="0" w:color="auto"/>
            <w:left w:val="none" w:sz="0" w:space="0" w:color="auto"/>
            <w:bottom w:val="none" w:sz="0" w:space="0" w:color="auto"/>
            <w:right w:val="none" w:sz="0" w:space="0" w:color="auto"/>
          </w:divBdr>
          <w:divsChild>
            <w:div w:id="1131632343">
              <w:marLeft w:val="0"/>
              <w:marRight w:val="0"/>
              <w:marTop w:val="0"/>
              <w:marBottom w:val="0"/>
              <w:divBdr>
                <w:top w:val="none" w:sz="0" w:space="0" w:color="auto"/>
                <w:left w:val="none" w:sz="0" w:space="0" w:color="auto"/>
                <w:bottom w:val="none" w:sz="0" w:space="0" w:color="auto"/>
                <w:right w:val="none" w:sz="0" w:space="0" w:color="auto"/>
              </w:divBdr>
            </w:div>
          </w:divsChild>
        </w:div>
        <w:div w:id="482936570">
          <w:marLeft w:val="0"/>
          <w:marRight w:val="0"/>
          <w:marTop w:val="0"/>
          <w:marBottom w:val="0"/>
          <w:divBdr>
            <w:top w:val="none" w:sz="0" w:space="0" w:color="auto"/>
            <w:left w:val="none" w:sz="0" w:space="0" w:color="auto"/>
            <w:bottom w:val="none" w:sz="0" w:space="0" w:color="auto"/>
            <w:right w:val="none" w:sz="0" w:space="0" w:color="auto"/>
          </w:divBdr>
          <w:divsChild>
            <w:div w:id="992413327">
              <w:marLeft w:val="0"/>
              <w:marRight w:val="0"/>
              <w:marTop w:val="0"/>
              <w:marBottom w:val="0"/>
              <w:divBdr>
                <w:top w:val="none" w:sz="0" w:space="0" w:color="auto"/>
                <w:left w:val="none" w:sz="0" w:space="0" w:color="auto"/>
                <w:bottom w:val="none" w:sz="0" w:space="0" w:color="auto"/>
                <w:right w:val="none" w:sz="0" w:space="0" w:color="auto"/>
              </w:divBdr>
            </w:div>
          </w:divsChild>
        </w:div>
        <w:div w:id="488860864">
          <w:marLeft w:val="0"/>
          <w:marRight w:val="0"/>
          <w:marTop w:val="0"/>
          <w:marBottom w:val="0"/>
          <w:divBdr>
            <w:top w:val="none" w:sz="0" w:space="0" w:color="auto"/>
            <w:left w:val="none" w:sz="0" w:space="0" w:color="auto"/>
            <w:bottom w:val="none" w:sz="0" w:space="0" w:color="auto"/>
            <w:right w:val="none" w:sz="0" w:space="0" w:color="auto"/>
          </w:divBdr>
          <w:divsChild>
            <w:div w:id="589122930">
              <w:marLeft w:val="0"/>
              <w:marRight w:val="0"/>
              <w:marTop w:val="0"/>
              <w:marBottom w:val="0"/>
              <w:divBdr>
                <w:top w:val="none" w:sz="0" w:space="0" w:color="auto"/>
                <w:left w:val="none" w:sz="0" w:space="0" w:color="auto"/>
                <w:bottom w:val="none" w:sz="0" w:space="0" w:color="auto"/>
                <w:right w:val="none" w:sz="0" w:space="0" w:color="auto"/>
              </w:divBdr>
            </w:div>
          </w:divsChild>
        </w:div>
        <w:div w:id="492071313">
          <w:marLeft w:val="0"/>
          <w:marRight w:val="0"/>
          <w:marTop w:val="0"/>
          <w:marBottom w:val="0"/>
          <w:divBdr>
            <w:top w:val="none" w:sz="0" w:space="0" w:color="auto"/>
            <w:left w:val="none" w:sz="0" w:space="0" w:color="auto"/>
            <w:bottom w:val="none" w:sz="0" w:space="0" w:color="auto"/>
            <w:right w:val="none" w:sz="0" w:space="0" w:color="auto"/>
          </w:divBdr>
          <w:divsChild>
            <w:div w:id="585840598">
              <w:marLeft w:val="0"/>
              <w:marRight w:val="0"/>
              <w:marTop w:val="0"/>
              <w:marBottom w:val="0"/>
              <w:divBdr>
                <w:top w:val="none" w:sz="0" w:space="0" w:color="auto"/>
                <w:left w:val="none" w:sz="0" w:space="0" w:color="auto"/>
                <w:bottom w:val="none" w:sz="0" w:space="0" w:color="auto"/>
                <w:right w:val="none" w:sz="0" w:space="0" w:color="auto"/>
              </w:divBdr>
            </w:div>
          </w:divsChild>
        </w:div>
        <w:div w:id="519776557">
          <w:marLeft w:val="0"/>
          <w:marRight w:val="0"/>
          <w:marTop w:val="0"/>
          <w:marBottom w:val="0"/>
          <w:divBdr>
            <w:top w:val="none" w:sz="0" w:space="0" w:color="auto"/>
            <w:left w:val="none" w:sz="0" w:space="0" w:color="auto"/>
            <w:bottom w:val="none" w:sz="0" w:space="0" w:color="auto"/>
            <w:right w:val="none" w:sz="0" w:space="0" w:color="auto"/>
          </w:divBdr>
          <w:divsChild>
            <w:div w:id="872109269">
              <w:marLeft w:val="0"/>
              <w:marRight w:val="0"/>
              <w:marTop w:val="0"/>
              <w:marBottom w:val="0"/>
              <w:divBdr>
                <w:top w:val="none" w:sz="0" w:space="0" w:color="auto"/>
                <w:left w:val="none" w:sz="0" w:space="0" w:color="auto"/>
                <w:bottom w:val="none" w:sz="0" w:space="0" w:color="auto"/>
                <w:right w:val="none" w:sz="0" w:space="0" w:color="auto"/>
              </w:divBdr>
            </w:div>
          </w:divsChild>
        </w:div>
        <w:div w:id="535773690">
          <w:marLeft w:val="0"/>
          <w:marRight w:val="0"/>
          <w:marTop w:val="0"/>
          <w:marBottom w:val="0"/>
          <w:divBdr>
            <w:top w:val="none" w:sz="0" w:space="0" w:color="auto"/>
            <w:left w:val="none" w:sz="0" w:space="0" w:color="auto"/>
            <w:bottom w:val="none" w:sz="0" w:space="0" w:color="auto"/>
            <w:right w:val="none" w:sz="0" w:space="0" w:color="auto"/>
          </w:divBdr>
          <w:divsChild>
            <w:div w:id="491678795">
              <w:marLeft w:val="0"/>
              <w:marRight w:val="0"/>
              <w:marTop w:val="0"/>
              <w:marBottom w:val="0"/>
              <w:divBdr>
                <w:top w:val="none" w:sz="0" w:space="0" w:color="auto"/>
                <w:left w:val="none" w:sz="0" w:space="0" w:color="auto"/>
                <w:bottom w:val="none" w:sz="0" w:space="0" w:color="auto"/>
                <w:right w:val="none" w:sz="0" w:space="0" w:color="auto"/>
              </w:divBdr>
            </w:div>
          </w:divsChild>
        </w:div>
        <w:div w:id="553933019">
          <w:marLeft w:val="0"/>
          <w:marRight w:val="0"/>
          <w:marTop w:val="0"/>
          <w:marBottom w:val="0"/>
          <w:divBdr>
            <w:top w:val="none" w:sz="0" w:space="0" w:color="auto"/>
            <w:left w:val="none" w:sz="0" w:space="0" w:color="auto"/>
            <w:bottom w:val="none" w:sz="0" w:space="0" w:color="auto"/>
            <w:right w:val="none" w:sz="0" w:space="0" w:color="auto"/>
          </w:divBdr>
          <w:divsChild>
            <w:div w:id="1406101479">
              <w:marLeft w:val="0"/>
              <w:marRight w:val="0"/>
              <w:marTop w:val="0"/>
              <w:marBottom w:val="0"/>
              <w:divBdr>
                <w:top w:val="none" w:sz="0" w:space="0" w:color="auto"/>
                <w:left w:val="none" w:sz="0" w:space="0" w:color="auto"/>
                <w:bottom w:val="none" w:sz="0" w:space="0" w:color="auto"/>
                <w:right w:val="none" w:sz="0" w:space="0" w:color="auto"/>
              </w:divBdr>
            </w:div>
          </w:divsChild>
        </w:div>
        <w:div w:id="561064767">
          <w:marLeft w:val="0"/>
          <w:marRight w:val="0"/>
          <w:marTop w:val="0"/>
          <w:marBottom w:val="0"/>
          <w:divBdr>
            <w:top w:val="none" w:sz="0" w:space="0" w:color="auto"/>
            <w:left w:val="none" w:sz="0" w:space="0" w:color="auto"/>
            <w:bottom w:val="none" w:sz="0" w:space="0" w:color="auto"/>
            <w:right w:val="none" w:sz="0" w:space="0" w:color="auto"/>
          </w:divBdr>
          <w:divsChild>
            <w:div w:id="176847451">
              <w:marLeft w:val="0"/>
              <w:marRight w:val="0"/>
              <w:marTop w:val="0"/>
              <w:marBottom w:val="0"/>
              <w:divBdr>
                <w:top w:val="none" w:sz="0" w:space="0" w:color="auto"/>
                <w:left w:val="none" w:sz="0" w:space="0" w:color="auto"/>
                <w:bottom w:val="none" w:sz="0" w:space="0" w:color="auto"/>
                <w:right w:val="none" w:sz="0" w:space="0" w:color="auto"/>
              </w:divBdr>
            </w:div>
          </w:divsChild>
        </w:div>
        <w:div w:id="580215093">
          <w:marLeft w:val="0"/>
          <w:marRight w:val="0"/>
          <w:marTop w:val="0"/>
          <w:marBottom w:val="0"/>
          <w:divBdr>
            <w:top w:val="none" w:sz="0" w:space="0" w:color="auto"/>
            <w:left w:val="none" w:sz="0" w:space="0" w:color="auto"/>
            <w:bottom w:val="none" w:sz="0" w:space="0" w:color="auto"/>
            <w:right w:val="none" w:sz="0" w:space="0" w:color="auto"/>
          </w:divBdr>
          <w:divsChild>
            <w:div w:id="342898889">
              <w:marLeft w:val="0"/>
              <w:marRight w:val="0"/>
              <w:marTop w:val="0"/>
              <w:marBottom w:val="0"/>
              <w:divBdr>
                <w:top w:val="none" w:sz="0" w:space="0" w:color="auto"/>
                <w:left w:val="none" w:sz="0" w:space="0" w:color="auto"/>
                <w:bottom w:val="none" w:sz="0" w:space="0" w:color="auto"/>
                <w:right w:val="none" w:sz="0" w:space="0" w:color="auto"/>
              </w:divBdr>
            </w:div>
          </w:divsChild>
        </w:div>
        <w:div w:id="611010101">
          <w:marLeft w:val="0"/>
          <w:marRight w:val="0"/>
          <w:marTop w:val="0"/>
          <w:marBottom w:val="0"/>
          <w:divBdr>
            <w:top w:val="none" w:sz="0" w:space="0" w:color="auto"/>
            <w:left w:val="none" w:sz="0" w:space="0" w:color="auto"/>
            <w:bottom w:val="none" w:sz="0" w:space="0" w:color="auto"/>
            <w:right w:val="none" w:sz="0" w:space="0" w:color="auto"/>
          </w:divBdr>
          <w:divsChild>
            <w:div w:id="1649896887">
              <w:marLeft w:val="0"/>
              <w:marRight w:val="0"/>
              <w:marTop w:val="0"/>
              <w:marBottom w:val="0"/>
              <w:divBdr>
                <w:top w:val="none" w:sz="0" w:space="0" w:color="auto"/>
                <w:left w:val="none" w:sz="0" w:space="0" w:color="auto"/>
                <w:bottom w:val="none" w:sz="0" w:space="0" w:color="auto"/>
                <w:right w:val="none" w:sz="0" w:space="0" w:color="auto"/>
              </w:divBdr>
            </w:div>
          </w:divsChild>
        </w:div>
        <w:div w:id="659581341">
          <w:marLeft w:val="0"/>
          <w:marRight w:val="0"/>
          <w:marTop w:val="0"/>
          <w:marBottom w:val="0"/>
          <w:divBdr>
            <w:top w:val="none" w:sz="0" w:space="0" w:color="auto"/>
            <w:left w:val="none" w:sz="0" w:space="0" w:color="auto"/>
            <w:bottom w:val="none" w:sz="0" w:space="0" w:color="auto"/>
            <w:right w:val="none" w:sz="0" w:space="0" w:color="auto"/>
          </w:divBdr>
          <w:divsChild>
            <w:div w:id="1072777856">
              <w:marLeft w:val="0"/>
              <w:marRight w:val="0"/>
              <w:marTop w:val="0"/>
              <w:marBottom w:val="0"/>
              <w:divBdr>
                <w:top w:val="none" w:sz="0" w:space="0" w:color="auto"/>
                <w:left w:val="none" w:sz="0" w:space="0" w:color="auto"/>
                <w:bottom w:val="none" w:sz="0" w:space="0" w:color="auto"/>
                <w:right w:val="none" w:sz="0" w:space="0" w:color="auto"/>
              </w:divBdr>
            </w:div>
          </w:divsChild>
        </w:div>
        <w:div w:id="663707812">
          <w:marLeft w:val="0"/>
          <w:marRight w:val="0"/>
          <w:marTop w:val="0"/>
          <w:marBottom w:val="0"/>
          <w:divBdr>
            <w:top w:val="none" w:sz="0" w:space="0" w:color="auto"/>
            <w:left w:val="none" w:sz="0" w:space="0" w:color="auto"/>
            <w:bottom w:val="none" w:sz="0" w:space="0" w:color="auto"/>
            <w:right w:val="none" w:sz="0" w:space="0" w:color="auto"/>
          </w:divBdr>
          <w:divsChild>
            <w:div w:id="769281087">
              <w:marLeft w:val="0"/>
              <w:marRight w:val="0"/>
              <w:marTop w:val="0"/>
              <w:marBottom w:val="0"/>
              <w:divBdr>
                <w:top w:val="none" w:sz="0" w:space="0" w:color="auto"/>
                <w:left w:val="none" w:sz="0" w:space="0" w:color="auto"/>
                <w:bottom w:val="none" w:sz="0" w:space="0" w:color="auto"/>
                <w:right w:val="none" w:sz="0" w:space="0" w:color="auto"/>
              </w:divBdr>
            </w:div>
          </w:divsChild>
        </w:div>
        <w:div w:id="666327479">
          <w:marLeft w:val="0"/>
          <w:marRight w:val="0"/>
          <w:marTop w:val="0"/>
          <w:marBottom w:val="0"/>
          <w:divBdr>
            <w:top w:val="none" w:sz="0" w:space="0" w:color="auto"/>
            <w:left w:val="none" w:sz="0" w:space="0" w:color="auto"/>
            <w:bottom w:val="none" w:sz="0" w:space="0" w:color="auto"/>
            <w:right w:val="none" w:sz="0" w:space="0" w:color="auto"/>
          </w:divBdr>
          <w:divsChild>
            <w:div w:id="698815770">
              <w:marLeft w:val="0"/>
              <w:marRight w:val="0"/>
              <w:marTop w:val="0"/>
              <w:marBottom w:val="0"/>
              <w:divBdr>
                <w:top w:val="none" w:sz="0" w:space="0" w:color="auto"/>
                <w:left w:val="none" w:sz="0" w:space="0" w:color="auto"/>
                <w:bottom w:val="none" w:sz="0" w:space="0" w:color="auto"/>
                <w:right w:val="none" w:sz="0" w:space="0" w:color="auto"/>
              </w:divBdr>
            </w:div>
          </w:divsChild>
        </w:div>
        <w:div w:id="667707515">
          <w:marLeft w:val="0"/>
          <w:marRight w:val="0"/>
          <w:marTop w:val="0"/>
          <w:marBottom w:val="0"/>
          <w:divBdr>
            <w:top w:val="none" w:sz="0" w:space="0" w:color="auto"/>
            <w:left w:val="none" w:sz="0" w:space="0" w:color="auto"/>
            <w:bottom w:val="none" w:sz="0" w:space="0" w:color="auto"/>
            <w:right w:val="none" w:sz="0" w:space="0" w:color="auto"/>
          </w:divBdr>
          <w:divsChild>
            <w:div w:id="1397433084">
              <w:marLeft w:val="0"/>
              <w:marRight w:val="0"/>
              <w:marTop w:val="0"/>
              <w:marBottom w:val="0"/>
              <w:divBdr>
                <w:top w:val="none" w:sz="0" w:space="0" w:color="auto"/>
                <w:left w:val="none" w:sz="0" w:space="0" w:color="auto"/>
                <w:bottom w:val="none" w:sz="0" w:space="0" w:color="auto"/>
                <w:right w:val="none" w:sz="0" w:space="0" w:color="auto"/>
              </w:divBdr>
            </w:div>
          </w:divsChild>
        </w:div>
        <w:div w:id="667755371">
          <w:marLeft w:val="0"/>
          <w:marRight w:val="0"/>
          <w:marTop w:val="0"/>
          <w:marBottom w:val="0"/>
          <w:divBdr>
            <w:top w:val="none" w:sz="0" w:space="0" w:color="auto"/>
            <w:left w:val="none" w:sz="0" w:space="0" w:color="auto"/>
            <w:bottom w:val="none" w:sz="0" w:space="0" w:color="auto"/>
            <w:right w:val="none" w:sz="0" w:space="0" w:color="auto"/>
          </w:divBdr>
          <w:divsChild>
            <w:div w:id="1476868952">
              <w:marLeft w:val="0"/>
              <w:marRight w:val="0"/>
              <w:marTop w:val="0"/>
              <w:marBottom w:val="0"/>
              <w:divBdr>
                <w:top w:val="none" w:sz="0" w:space="0" w:color="auto"/>
                <w:left w:val="none" w:sz="0" w:space="0" w:color="auto"/>
                <w:bottom w:val="none" w:sz="0" w:space="0" w:color="auto"/>
                <w:right w:val="none" w:sz="0" w:space="0" w:color="auto"/>
              </w:divBdr>
            </w:div>
          </w:divsChild>
        </w:div>
        <w:div w:id="687413505">
          <w:marLeft w:val="0"/>
          <w:marRight w:val="0"/>
          <w:marTop w:val="0"/>
          <w:marBottom w:val="0"/>
          <w:divBdr>
            <w:top w:val="none" w:sz="0" w:space="0" w:color="auto"/>
            <w:left w:val="none" w:sz="0" w:space="0" w:color="auto"/>
            <w:bottom w:val="none" w:sz="0" w:space="0" w:color="auto"/>
            <w:right w:val="none" w:sz="0" w:space="0" w:color="auto"/>
          </w:divBdr>
          <w:divsChild>
            <w:div w:id="2028752309">
              <w:marLeft w:val="0"/>
              <w:marRight w:val="0"/>
              <w:marTop w:val="0"/>
              <w:marBottom w:val="0"/>
              <w:divBdr>
                <w:top w:val="none" w:sz="0" w:space="0" w:color="auto"/>
                <w:left w:val="none" w:sz="0" w:space="0" w:color="auto"/>
                <w:bottom w:val="none" w:sz="0" w:space="0" w:color="auto"/>
                <w:right w:val="none" w:sz="0" w:space="0" w:color="auto"/>
              </w:divBdr>
            </w:div>
          </w:divsChild>
        </w:div>
        <w:div w:id="693464735">
          <w:marLeft w:val="0"/>
          <w:marRight w:val="0"/>
          <w:marTop w:val="0"/>
          <w:marBottom w:val="0"/>
          <w:divBdr>
            <w:top w:val="none" w:sz="0" w:space="0" w:color="auto"/>
            <w:left w:val="none" w:sz="0" w:space="0" w:color="auto"/>
            <w:bottom w:val="none" w:sz="0" w:space="0" w:color="auto"/>
            <w:right w:val="none" w:sz="0" w:space="0" w:color="auto"/>
          </w:divBdr>
          <w:divsChild>
            <w:div w:id="303510389">
              <w:marLeft w:val="0"/>
              <w:marRight w:val="0"/>
              <w:marTop w:val="0"/>
              <w:marBottom w:val="0"/>
              <w:divBdr>
                <w:top w:val="none" w:sz="0" w:space="0" w:color="auto"/>
                <w:left w:val="none" w:sz="0" w:space="0" w:color="auto"/>
                <w:bottom w:val="none" w:sz="0" w:space="0" w:color="auto"/>
                <w:right w:val="none" w:sz="0" w:space="0" w:color="auto"/>
              </w:divBdr>
            </w:div>
          </w:divsChild>
        </w:div>
        <w:div w:id="695815667">
          <w:marLeft w:val="0"/>
          <w:marRight w:val="0"/>
          <w:marTop w:val="0"/>
          <w:marBottom w:val="0"/>
          <w:divBdr>
            <w:top w:val="none" w:sz="0" w:space="0" w:color="auto"/>
            <w:left w:val="none" w:sz="0" w:space="0" w:color="auto"/>
            <w:bottom w:val="none" w:sz="0" w:space="0" w:color="auto"/>
            <w:right w:val="none" w:sz="0" w:space="0" w:color="auto"/>
          </w:divBdr>
          <w:divsChild>
            <w:div w:id="1361203497">
              <w:marLeft w:val="0"/>
              <w:marRight w:val="0"/>
              <w:marTop w:val="0"/>
              <w:marBottom w:val="0"/>
              <w:divBdr>
                <w:top w:val="none" w:sz="0" w:space="0" w:color="auto"/>
                <w:left w:val="none" w:sz="0" w:space="0" w:color="auto"/>
                <w:bottom w:val="none" w:sz="0" w:space="0" w:color="auto"/>
                <w:right w:val="none" w:sz="0" w:space="0" w:color="auto"/>
              </w:divBdr>
            </w:div>
          </w:divsChild>
        </w:div>
        <w:div w:id="702250826">
          <w:marLeft w:val="0"/>
          <w:marRight w:val="0"/>
          <w:marTop w:val="0"/>
          <w:marBottom w:val="0"/>
          <w:divBdr>
            <w:top w:val="none" w:sz="0" w:space="0" w:color="auto"/>
            <w:left w:val="none" w:sz="0" w:space="0" w:color="auto"/>
            <w:bottom w:val="none" w:sz="0" w:space="0" w:color="auto"/>
            <w:right w:val="none" w:sz="0" w:space="0" w:color="auto"/>
          </w:divBdr>
          <w:divsChild>
            <w:div w:id="950209544">
              <w:marLeft w:val="0"/>
              <w:marRight w:val="0"/>
              <w:marTop w:val="0"/>
              <w:marBottom w:val="0"/>
              <w:divBdr>
                <w:top w:val="none" w:sz="0" w:space="0" w:color="auto"/>
                <w:left w:val="none" w:sz="0" w:space="0" w:color="auto"/>
                <w:bottom w:val="none" w:sz="0" w:space="0" w:color="auto"/>
                <w:right w:val="none" w:sz="0" w:space="0" w:color="auto"/>
              </w:divBdr>
            </w:div>
          </w:divsChild>
        </w:div>
        <w:div w:id="720254223">
          <w:marLeft w:val="0"/>
          <w:marRight w:val="0"/>
          <w:marTop w:val="0"/>
          <w:marBottom w:val="0"/>
          <w:divBdr>
            <w:top w:val="none" w:sz="0" w:space="0" w:color="auto"/>
            <w:left w:val="none" w:sz="0" w:space="0" w:color="auto"/>
            <w:bottom w:val="none" w:sz="0" w:space="0" w:color="auto"/>
            <w:right w:val="none" w:sz="0" w:space="0" w:color="auto"/>
          </w:divBdr>
          <w:divsChild>
            <w:div w:id="1934895742">
              <w:marLeft w:val="0"/>
              <w:marRight w:val="0"/>
              <w:marTop w:val="0"/>
              <w:marBottom w:val="0"/>
              <w:divBdr>
                <w:top w:val="none" w:sz="0" w:space="0" w:color="auto"/>
                <w:left w:val="none" w:sz="0" w:space="0" w:color="auto"/>
                <w:bottom w:val="none" w:sz="0" w:space="0" w:color="auto"/>
                <w:right w:val="none" w:sz="0" w:space="0" w:color="auto"/>
              </w:divBdr>
            </w:div>
          </w:divsChild>
        </w:div>
        <w:div w:id="730690730">
          <w:marLeft w:val="0"/>
          <w:marRight w:val="0"/>
          <w:marTop w:val="0"/>
          <w:marBottom w:val="0"/>
          <w:divBdr>
            <w:top w:val="none" w:sz="0" w:space="0" w:color="auto"/>
            <w:left w:val="none" w:sz="0" w:space="0" w:color="auto"/>
            <w:bottom w:val="none" w:sz="0" w:space="0" w:color="auto"/>
            <w:right w:val="none" w:sz="0" w:space="0" w:color="auto"/>
          </w:divBdr>
          <w:divsChild>
            <w:div w:id="1920744717">
              <w:marLeft w:val="0"/>
              <w:marRight w:val="0"/>
              <w:marTop w:val="0"/>
              <w:marBottom w:val="0"/>
              <w:divBdr>
                <w:top w:val="none" w:sz="0" w:space="0" w:color="auto"/>
                <w:left w:val="none" w:sz="0" w:space="0" w:color="auto"/>
                <w:bottom w:val="none" w:sz="0" w:space="0" w:color="auto"/>
                <w:right w:val="none" w:sz="0" w:space="0" w:color="auto"/>
              </w:divBdr>
            </w:div>
          </w:divsChild>
        </w:div>
        <w:div w:id="733629146">
          <w:marLeft w:val="0"/>
          <w:marRight w:val="0"/>
          <w:marTop w:val="0"/>
          <w:marBottom w:val="0"/>
          <w:divBdr>
            <w:top w:val="none" w:sz="0" w:space="0" w:color="auto"/>
            <w:left w:val="none" w:sz="0" w:space="0" w:color="auto"/>
            <w:bottom w:val="none" w:sz="0" w:space="0" w:color="auto"/>
            <w:right w:val="none" w:sz="0" w:space="0" w:color="auto"/>
          </w:divBdr>
          <w:divsChild>
            <w:div w:id="834417412">
              <w:marLeft w:val="0"/>
              <w:marRight w:val="0"/>
              <w:marTop w:val="0"/>
              <w:marBottom w:val="0"/>
              <w:divBdr>
                <w:top w:val="none" w:sz="0" w:space="0" w:color="auto"/>
                <w:left w:val="none" w:sz="0" w:space="0" w:color="auto"/>
                <w:bottom w:val="none" w:sz="0" w:space="0" w:color="auto"/>
                <w:right w:val="none" w:sz="0" w:space="0" w:color="auto"/>
              </w:divBdr>
            </w:div>
          </w:divsChild>
        </w:div>
        <w:div w:id="744306661">
          <w:marLeft w:val="0"/>
          <w:marRight w:val="0"/>
          <w:marTop w:val="0"/>
          <w:marBottom w:val="0"/>
          <w:divBdr>
            <w:top w:val="none" w:sz="0" w:space="0" w:color="auto"/>
            <w:left w:val="none" w:sz="0" w:space="0" w:color="auto"/>
            <w:bottom w:val="none" w:sz="0" w:space="0" w:color="auto"/>
            <w:right w:val="none" w:sz="0" w:space="0" w:color="auto"/>
          </w:divBdr>
          <w:divsChild>
            <w:div w:id="2021468587">
              <w:marLeft w:val="0"/>
              <w:marRight w:val="0"/>
              <w:marTop w:val="0"/>
              <w:marBottom w:val="0"/>
              <w:divBdr>
                <w:top w:val="none" w:sz="0" w:space="0" w:color="auto"/>
                <w:left w:val="none" w:sz="0" w:space="0" w:color="auto"/>
                <w:bottom w:val="none" w:sz="0" w:space="0" w:color="auto"/>
                <w:right w:val="none" w:sz="0" w:space="0" w:color="auto"/>
              </w:divBdr>
            </w:div>
          </w:divsChild>
        </w:div>
        <w:div w:id="755633356">
          <w:marLeft w:val="0"/>
          <w:marRight w:val="0"/>
          <w:marTop w:val="0"/>
          <w:marBottom w:val="0"/>
          <w:divBdr>
            <w:top w:val="none" w:sz="0" w:space="0" w:color="auto"/>
            <w:left w:val="none" w:sz="0" w:space="0" w:color="auto"/>
            <w:bottom w:val="none" w:sz="0" w:space="0" w:color="auto"/>
            <w:right w:val="none" w:sz="0" w:space="0" w:color="auto"/>
          </w:divBdr>
          <w:divsChild>
            <w:div w:id="1507859619">
              <w:marLeft w:val="0"/>
              <w:marRight w:val="0"/>
              <w:marTop w:val="0"/>
              <w:marBottom w:val="0"/>
              <w:divBdr>
                <w:top w:val="none" w:sz="0" w:space="0" w:color="auto"/>
                <w:left w:val="none" w:sz="0" w:space="0" w:color="auto"/>
                <w:bottom w:val="none" w:sz="0" w:space="0" w:color="auto"/>
                <w:right w:val="none" w:sz="0" w:space="0" w:color="auto"/>
              </w:divBdr>
            </w:div>
          </w:divsChild>
        </w:div>
        <w:div w:id="793063487">
          <w:marLeft w:val="0"/>
          <w:marRight w:val="0"/>
          <w:marTop w:val="0"/>
          <w:marBottom w:val="0"/>
          <w:divBdr>
            <w:top w:val="none" w:sz="0" w:space="0" w:color="auto"/>
            <w:left w:val="none" w:sz="0" w:space="0" w:color="auto"/>
            <w:bottom w:val="none" w:sz="0" w:space="0" w:color="auto"/>
            <w:right w:val="none" w:sz="0" w:space="0" w:color="auto"/>
          </w:divBdr>
          <w:divsChild>
            <w:div w:id="1424915032">
              <w:marLeft w:val="0"/>
              <w:marRight w:val="0"/>
              <w:marTop w:val="0"/>
              <w:marBottom w:val="0"/>
              <w:divBdr>
                <w:top w:val="none" w:sz="0" w:space="0" w:color="auto"/>
                <w:left w:val="none" w:sz="0" w:space="0" w:color="auto"/>
                <w:bottom w:val="none" w:sz="0" w:space="0" w:color="auto"/>
                <w:right w:val="none" w:sz="0" w:space="0" w:color="auto"/>
              </w:divBdr>
            </w:div>
          </w:divsChild>
        </w:div>
        <w:div w:id="793644371">
          <w:marLeft w:val="0"/>
          <w:marRight w:val="0"/>
          <w:marTop w:val="0"/>
          <w:marBottom w:val="0"/>
          <w:divBdr>
            <w:top w:val="none" w:sz="0" w:space="0" w:color="auto"/>
            <w:left w:val="none" w:sz="0" w:space="0" w:color="auto"/>
            <w:bottom w:val="none" w:sz="0" w:space="0" w:color="auto"/>
            <w:right w:val="none" w:sz="0" w:space="0" w:color="auto"/>
          </w:divBdr>
          <w:divsChild>
            <w:div w:id="802768251">
              <w:marLeft w:val="0"/>
              <w:marRight w:val="0"/>
              <w:marTop w:val="0"/>
              <w:marBottom w:val="0"/>
              <w:divBdr>
                <w:top w:val="none" w:sz="0" w:space="0" w:color="auto"/>
                <w:left w:val="none" w:sz="0" w:space="0" w:color="auto"/>
                <w:bottom w:val="none" w:sz="0" w:space="0" w:color="auto"/>
                <w:right w:val="none" w:sz="0" w:space="0" w:color="auto"/>
              </w:divBdr>
            </w:div>
          </w:divsChild>
        </w:div>
        <w:div w:id="804350296">
          <w:marLeft w:val="0"/>
          <w:marRight w:val="0"/>
          <w:marTop w:val="0"/>
          <w:marBottom w:val="0"/>
          <w:divBdr>
            <w:top w:val="none" w:sz="0" w:space="0" w:color="auto"/>
            <w:left w:val="none" w:sz="0" w:space="0" w:color="auto"/>
            <w:bottom w:val="none" w:sz="0" w:space="0" w:color="auto"/>
            <w:right w:val="none" w:sz="0" w:space="0" w:color="auto"/>
          </w:divBdr>
          <w:divsChild>
            <w:div w:id="1074549133">
              <w:marLeft w:val="0"/>
              <w:marRight w:val="0"/>
              <w:marTop w:val="0"/>
              <w:marBottom w:val="0"/>
              <w:divBdr>
                <w:top w:val="none" w:sz="0" w:space="0" w:color="auto"/>
                <w:left w:val="none" w:sz="0" w:space="0" w:color="auto"/>
                <w:bottom w:val="none" w:sz="0" w:space="0" w:color="auto"/>
                <w:right w:val="none" w:sz="0" w:space="0" w:color="auto"/>
              </w:divBdr>
            </w:div>
          </w:divsChild>
        </w:div>
        <w:div w:id="817890094">
          <w:marLeft w:val="0"/>
          <w:marRight w:val="0"/>
          <w:marTop w:val="0"/>
          <w:marBottom w:val="0"/>
          <w:divBdr>
            <w:top w:val="none" w:sz="0" w:space="0" w:color="auto"/>
            <w:left w:val="none" w:sz="0" w:space="0" w:color="auto"/>
            <w:bottom w:val="none" w:sz="0" w:space="0" w:color="auto"/>
            <w:right w:val="none" w:sz="0" w:space="0" w:color="auto"/>
          </w:divBdr>
          <w:divsChild>
            <w:div w:id="904297555">
              <w:marLeft w:val="0"/>
              <w:marRight w:val="0"/>
              <w:marTop w:val="0"/>
              <w:marBottom w:val="0"/>
              <w:divBdr>
                <w:top w:val="none" w:sz="0" w:space="0" w:color="auto"/>
                <w:left w:val="none" w:sz="0" w:space="0" w:color="auto"/>
                <w:bottom w:val="none" w:sz="0" w:space="0" w:color="auto"/>
                <w:right w:val="none" w:sz="0" w:space="0" w:color="auto"/>
              </w:divBdr>
            </w:div>
          </w:divsChild>
        </w:div>
        <w:div w:id="822623641">
          <w:marLeft w:val="0"/>
          <w:marRight w:val="0"/>
          <w:marTop w:val="0"/>
          <w:marBottom w:val="0"/>
          <w:divBdr>
            <w:top w:val="none" w:sz="0" w:space="0" w:color="auto"/>
            <w:left w:val="none" w:sz="0" w:space="0" w:color="auto"/>
            <w:bottom w:val="none" w:sz="0" w:space="0" w:color="auto"/>
            <w:right w:val="none" w:sz="0" w:space="0" w:color="auto"/>
          </w:divBdr>
          <w:divsChild>
            <w:div w:id="3748292">
              <w:marLeft w:val="0"/>
              <w:marRight w:val="0"/>
              <w:marTop w:val="0"/>
              <w:marBottom w:val="0"/>
              <w:divBdr>
                <w:top w:val="none" w:sz="0" w:space="0" w:color="auto"/>
                <w:left w:val="none" w:sz="0" w:space="0" w:color="auto"/>
                <w:bottom w:val="none" w:sz="0" w:space="0" w:color="auto"/>
                <w:right w:val="none" w:sz="0" w:space="0" w:color="auto"/>
              </w:divBdr>
            </w:div>
          </w:divsChild>
        </w:div>
        <w:div w:id="822813177">
          <w:marLeft w:val="0"/>
          <w:marRight w:val="0"/>
          <w:marTop w:val="0"/>
          <w:marBottom w:val="0"/>
          <w:divBdr>
            <w:top w:val="none" w:sz="0" w:space="0" w:color="auto"/>
            <w:left w:val="none" w:sz="0" w:space="0" w:color="auto"/>
            <w:bottom w:val="none" w:sz="0" w:space="0" w:color="auto"/>
            <w:right w:val="none" w:sz="0" w:space="0" w:color="auto"/>
          </w:divBdr>
          <w:divsChild>
            <w:div w:id="1518737264">
              <w:marLeft w:val="0"/>
              <w:marRight w:val="0"/>
              <w:marTop w:val="0"/>
              <w:marBottom w:val="0"/>
              <w:divBdr>
                <w:top w:val="none" w:sz="0" w:space="0" w:color="auto"/>
                <w:left w:val="none" w:sz="0" w:space="0" w:color="auto"/>
                <w:bottom w:val="none" w:sz="0" w:space="0" w:color="auto"/>
                <w:right w:val="none" w:sz="0" w:space="0" w:color="auto"/>
              </w:divBdr>
            </w:div>
          </w:divsChild>
        </w:div>
        <w:div w:id="823856081">
          <w:marLeft w:val="0"/>
          <w:marRight w:val="0"/>
          <w:marTop w:val="0"/>
          <w:marBottom w:val="0"/>
          <w:divBdr>
            <w:top w:val="none" w:sz="0" w:space="0" w:color="auto"/>
            <w:left w:val="none" w:sz="0" w:space="0" w:color="auto"/>
            <w:bottom w:val="none" w:sz="0" w:space="0" w:color="auto"/>
            <w:right w:val="none" w:sz="0" w:space="0" w:color="auto"/>
          </w:divBdr>
          <w:divsChild>
            <w:div w:id="1960254043">
              <w:marLeft w:val="0"/>
              <w:marRight w:val="0"/>
              <w:marTop w:val="0"/>
              <w:marBottom w:val="0"/>
              <w:divBdr>
                <w:top w:val="none" w:sz="0" w:space="0" w:color="auto"/>
                <w:left w:val="none" w:sz="0" w:space="0" w:color="auto"/>
                <w:bottom w:val="none" w:sz="0" w:space="0" w:color="auto"/>
                <w:right w:val="none" w:sz="0" w:space="0" w:color="auto"/>
              </w:divBdr>
            </w:div>
          </w:divsChild>
        </w:div>
        <w:div w:id="829446244">
          <w:marLeft w:val="0"/>
          <w:marRight w:val="0"/>
          <w:marTop w:val="0"/>
          <w:marBottom w:val="0"/>
          <w:divBdr>
            <w:top w:val="none" w:sz="0" w:space="0" w:color="auto"/>
            <w:left w:val="none" w:sz="0" w:space="0" w:color="auto"/>
            <w:bottom w:val="none" w:sz="0" w:space="0" w:color="auto"/>
            <w:right w:val="none" w:sz="0" w:space="0" w:color="auto"/>
          </w:divBdr>
          <w:divsChild>
            <w:div w:id="15273839">
              <w:marLeft w:val="0"/>
              <w:marRight w:val="0"/>
              <w:marTop w:val="0"/>
              <w:marBottom w:val="0"/>
              <w:divBdr>
                <w:top w:val="none" w:sz="0" w:space="0" w:color="auto"/>
                <w:left w:val="none" w:sz="0" w:space="0" w:color="auto"/>
                <w:bottom w:val="none" w:sz="0" w:space="0" w:color="auto"/>
                <w:right w:val="none" w:sz="0" w:space="0" w:color="auto"/>
              </w:divBdr>
            </w:div>
          </w:divsChild>
        </w:div>
        <w:div w:id="830635373">
          <w:marLeft w:val="0"/>
          <w:marRight w:val="0"/>
          <w:marTop w:val="0"/>
          <w:marBottom w:val="0"/>
          <w:divBdr>
            <w:top w:val="none" w:sz="0" w:space="0" w:color="auto"/>
            <w:left w:val="none" w:sz="0" w:space="0" w:color="auto"/>
            <w:bottom w:val="none" w:sz="0" w:space="0" w:color="auto"/>
            <w:right w:val="none" w:sz="0" w:space="0" w:color="auto"/>
          </w:divBdr>
          <w:divsChild>
            <w:div w:id="833186578">
              <w:marLeft w:val="0"/>
              <w:marRight w:val="0"/>
              <w:marTop w:val="0"/>
              <w:marBottom w:val="0"/>
              <w:divBdr>
                <w:top w:val="none" w:sz="0" w:space="0" w:color="auto"/>
                <w:left w:val="none" w:sz="0" w:space="0" w:color="auto"/>
                <w:bottom w:val="none" w:sz="0" w:space="0" w:color="auto"/>
                <w:right w:val="none" w:sz="0" w:space="0" w:color="auto"/>
              </w:divBdr>
            </w:div>
          </w:divsChild>
        </w:div>
        <w:div w:id="833452523">
          <w:marLeft w:val="0"/>
          <w:marRight w:val="0"/>
          <w:marTop w:val="0"/>
          <w:marBottom w:val="0"/>
          <w:divBdr>
            <w:top w:val="none" w:sz="0" w:space="0" w:color="auto"/>
            <w:left w:val="none" w:sz="0" w:space="0" w:color="auto"/>
            <w:bottom w:val="none" w:sz="0" w:space="0" w:color="auto"/>
            <w:right w:val="none" w:sz="0" w:space="0" w:color="auto"/>
          </w:divBdr>
          <w:divsChild>
            <w:div w:id="1351302113">
              <w:marLeft w:val="0"/>
              <w:marRight w:val="0"/>
              <w:marTop w:val="0"/>
              <w:marBottom w:val="0"/>
              <w:divBdr>
                <w:top w:val="none" w:sz="0" w:space="0" w:color="auto"/>
                <w:left w:val="none" w:sz="0" w:space="0" w:color="auto"/>
                <w:bottom w:val="none" w:sz="0" w:space="0" w:color="auto"/>
                <w:right w:val="none" w:sz="0" w:space="0" w:color="auto"/>
              </w:divBdr>
            </w:div>
          </w:divsChild>
        </w:div>
        <w:div w:id="868448452">
          <w:marLeft w:val="0"/>
          <w:marRight w:val="0"/>
          <w:marTop w:val="0"/>
          <w:marBottom w:val="0"/>
          <w:divBdr>
            <w:top w:val="none" w:sz="0" w:space="0" w:color="auto"/>
            <w:left w:val="none" w:sz="0" w:space="0" w:color="auto"/>
            <w:bottom w:val="none" w:sz="0" w:space="0" w:color="auto"/>
            <w:right w:val="none" w:sz="0" w:space="0" w:color="auto"/>
          </w:divBdr>
          <w:divsChild>
            <w:div w:id="384184625">
              <w:marLeft w:val="0"/>
              <w:marRight w:val="0"/>
              <w:marTop w:val="0"/>
              <w:marBottom w:val="0"/>
              <w:divBdr>
                <w:top w:val="none" w:sz="0" w:space="0" w:color="auto"/>
                <w:left w:val="none" w:sz="0" w:space="0" w:color="auto"/>
                <w:bottom w:val="none" w:sz="0" w:space="0" w:color="auto"/>
                <w:right w:val="none" w:sz="0" w:space="0" w:color="auto"/>
              </w:divBdr>
            </w:div>
          </w:divsChild>
        </w:div>
        <w:div w:id="882595891">
          <w:marLeft w:val="0"/>
          <w:marRight w:val="0"/>
          <w:marTop w:val="0"/>
          <w:marBottom w:val="0"/>
          <w:divBdr>
            <w:top w:val="none" w:sz="0" w:space="0" w:color="auto"/>
            <w:left w:val="none" w:sz="0" w:space="0" w:color="auto"/>
            <w:bottom w:val="none" w:sz="0" w:space="0" w:color="auto"/>
            <w:right w:val="none" w:sz="0" w:space="0" w:color="auto"/>
          </w:divBdr>
          <w:divsChild>
            <w:div w:id="1092704347">
              <w:marLeft w:val="0"/>
              <w:marRight w:val="0"/>
              <w:marTop w:val="0"/>
              <w:marBottom w:val="0"/>
              <w:divBdr>
                <w:top w:val="none" w:sz="0" w:space="0" w:color="auto"/>
                <w:left w:val="none" w:sz="0" w:space="0" w:color="auto"/>
                <w:bottom w:val="none" w:sz="0" w:space="0" w:color="auto"/>
                <w:right w:val="none" w:sz="0" w:space="0" w:color="auto"/>
              </w:divBdr>
            </w:div>
          </w:divsChild>
        </w:div>
        <w:div w:id="895362425">
          <w:marLeft w:val="0"/>
          <w:marRight w:val="0"/>
          <w:marTop w:val="0"/>
          <w:marBottom w:val="0"/>
          <w:divBdr>
            <w:top w:val="none" w:sz="0" w:space="0" w:color="auto"/>
            <w:left w:val="none" w:sz="0" w:space="0" w:color="auto"/>
            <w:bottom w:val="none" w:sz="0" w:space="0" w:color="auto"/>
            <w:right w:val="none" w:sz="0" w:space="0" w:color="auto"/>
          </w:divBdr>
          <w:divsChild>
            <w:div w:id="450588528">
              <w:marLeft w:val="0"/>
              <w:marRight w:val="0"/>
              <w:marTop w:val="0"/>
              <w:marBottom w:val="0"/>
              <w:divBdr>
                <w:top w:val="none" w:sz="0" w:space="0" w:color="auto"/>
                <w:left w:val="none" w:sz="0" w:space="0" w:color="auto"/>
                <w:bottom w:val="none" w:sz="0" w:space="0" w:color="auto"/>
                <w:right w:val="none" w:sz="0" w:space="0" w:color="auto"/>
              </w:divBdr>
            </w:div>
          </w:divsChild>
        </w:div>
        <w:div w:id="895777268">
          <w:marLeft w:val="0"/>
          <w:marRight w:val="0"/>
          <w:marTop w:val="0"/>
          <w:marBottom w:val="0"/>
          <w:divBdr>
            <w:top w:val="none" w:sz="0" w:space="0" w:color="auto"/>
            <w:left w:val="none" w:sz="0" w:space="0" w:color="auto"/>
            <w:bottom w:val="none" w:sz="0" w:space="0" w:color="auto"/>
            <w:right w:val="none" w:sz="0" w:space="0" w:color="auto"/>
          </w:divBdr>
          <w:divsChild>
            <w:div w:id="823349905">
              <w:marLeft w:val="0"/>
              <w:marRight w:val="0"/>
              <w:marTop w:val="0"/>
              <w:marBottom w:val="0"/>
              <w:divBdr>
                <w:top w:val="none" w:sz="0" w:space="0" w:color="auto"/>
                <w:left w:val="none" w:sz="0" w:space="0" w:color="auto"/>
                <w:bottom w:val="none" w:sz="0" w:space="0" w:color="auto"/>
                <w:right w:val="none" w:sz="0" w:space="0" w:color="auto"/>
              </w:divBdr>
            </w:div>
          </w:divsChild>
        </w:div>
        <w:div w:id="933245556">
          <w:marLeft w:val="0"/>
          <w:marRight w:val="0"/>
          <w:marTop w:val="0"/>
          <w:marBottom w:val="0"/>
          <w:divBdr>
            <w:top w:val="none" w:sz="0" w:space="0" w:color="auto"/>
            <w:left w:val="none" w:sz="0" w:space="0" w:color="auto"/>
            <w:bottom w:val="none" w:sz="0" w:space="0" w:color="auto"/>
            <w:right w:val="none" w:sz="0" w:space="0" w:color="auto"/>
          </w:divBdr>
          <w:divsChild>
            <w:div w:id="1543052375">
              <w:marLeft w:val="0"/>
              <w:marRight w:val="0"/>
              <w:marTop w:val="0"/>
              <w:marBottom w:val="0"/>
              <w:divBdr>
                <w:top w:val="none" w:sz="0" w:space="0" w:color="auto"/>
                <w:left w:val="none" w:sz="0" w:space="0" w:color="auto"/>
                <w:bottom w:val="none" w:sz="0" w:space="0" w:color="auto"/>
                <w:right w:val="none" w:sz="0" w:space="0" w:color="auto"/>
              </w:divBdr>
            </w:div>
          </w:divsChild>
        </w:div>
        <w:div w:id="935556619">
          <w:marLeft w:val="0"/>
          <w:marRight w:val="0"/>
          <w:marTop w:val="0"/>
          <w:marBottom w:val="0"/>
          <w:divBdr>
            <w:top w:val="none" w:sz="0" w:space="0" w:color="auto"/>
            <w:left w:val="none" w:sz="0" w:space="0" w:color="auto"/>
            <w:bottom w:val="none" w:sz="0" w:space="0" w:color="auto"/>
            <w:right w:val="none" w:sz="0" w:space="0" w:color="auto"/>
          </w:divBdr>
          <w:divsChild>
            <w:div w:id="576211534">
              <w:marLeft w:val="0"/>
              <w:marRight w:val="0"/>
              <w:marTop w:val="0"/>
              <w:marBottom w:val="0"/>
              <w:divBdr>
                <w:top w:val="none" w:sz="0" w:space="0" w:color="auto"/>
                <w:left w:val="none" w:sz="0" w:space="0" w:color="auto"/>
                <w:bottom w:val="none" w:sz="0" w:space="0" w:color="auto"/>
                <w:right w:val="none" w:sz="0" w:space="0" w:color="auto"/>
              </w:divBdr>
            </w:div>
          </w:divsChild>
        </w:div>
        <w:div w:id="939609980">
          <w:marLeft w:val="0"/>
          <w:marRight w:val="0"/>
          <w:marTop w:val="0"/>
          <w:marBottom w:val="0"/>
          <w:divBdr>
            <w:top w:val="none" w:sz="0" w:space="0" w:color="auto"/>
            <w:left w:val="none" w:sz="0" w:space="0" w:color="auto"/>
            <w:bottom w:val="none" w:sz="0" w:space="0" w:color="auto"/>
            <w:right w:val="none" w:sz="0" w:space="0" w:color="auto"/>
          </w:divBdr>
          <w:divsChild>
            <w:div w:id="87167522">
              <w:marLeft w:val="0"/>
              <w:marRight w:val="0"/>
              <w:marTop w:val="0"/>
              <w:marBottom w:val="0"/>
              <w:divBdr>
                <w:top w:val="none" w:sz="0" w:space="0" w:color="auto"/>
                <w:left w:val="none" w:sz="0" w:space="0" w:color="auto"/>
                <w:bottom w:val="none" w:sz="0" w:space="0" w:color="auto"/>
                <w:right w:val="none" w:sz="0" w:space="0" w:color="auto"/>
              </w:divBdr>
            </w:div>
          </w:divsChild>
        </w:div>
        <w:div w:id="965544179">
          <w:marLeft w:val="0"/>
          <w:marRight w:val="0"/>
          <w:marTop w:val="0"/>
          <w:marBottom w:val="0"/>
          <w:divBdr>
            <w:top w:val="none" w:sz="0" w:space="0" w:color="auto"/>
            <w:left w:val="none" w:sz="0" w:space="0" w:color="auto"/>
            <w:bottom w:val="none" w:sz="0" w:space="0" w:color="auto"/>
            <w:right w:val="none" w:sz="0" w:space="0" w:color="auto"/>
          </w:divBdr>
          <w:divsChild>
            <w:div w:id="456145525">
              <w:marLeft w:val="0"/>
              <w:marRight w:val="0"/>
              <w:marTop w:val="0"/>
              <w:marBottom w:val="0"/>
              <w:divBdr>
                <w:top w:val="none" w:sz="0" w:space="0" w:color="auto"/>
                <w:left w:val="none" w:sz="0" w:space="0" w:color="auto"/>
                <w:bottom w:val="none" w:sz="0" w:space="0" w:color="auto"/>
                <w:right w:val="none" w:sz="0" w:space="0" w:color="auto"/>
              </w:divBdr>
            </w:div>
          </w:divsChild>
        </w:div>
        <w:div w:id="979581060">
          <w:marLeft w:val="0"/>
          <w:marRight w:val="0"/>
          <w:marTop w:val="0"/>
          <w:marBottom w:val="0"/>
          <w:divBdr>
            <w:top w:val="none" w:sz="0" w:space="0" w:color="auto"/>
            <w:left w:val="none" w:sz="0" w:space="0" w:color="auto"/>
            <w:bottom w:val="none" w:sz="0" w:space="0" w:color="auto"/>
            <w:right w:val="none" w:sz="0" w:space="0" w:color="auto"/>
          </w:divBdr>
          <w:divsChild>
            <w:div w:id="2135714755">
              <w:marLeft w:val="0"/>
              <w:marRight w:val="0"/>
              <w:marTop w:val="0"/>
              <w:marBottom w:val="0"/>
              <w:divBdr>
                <w:top w:val="none" w:sz="0" w:space="0" w:color="auto"/>
                <w:left w:val="none" w:sz="0" w:space="0" w:color="auto"/>
                <w:bottom w:val="none" w:sz="0" w:space="0" w:color="auto"/>
                <w:right w:val="none" w:sz="0" w:space="0" w:color="auto"/>
              </w:divBdr>
            </w:div>
          </w:divsChild>
        </w:div>
        <w:div w:id="989863524">
          <w:marLeft w:val="0"/>
          <w:marRight w:val="0"/>
          <w:marTop w:val="0"/>
          <w:marBottom w:val="0"/>
          <w:divBdr>
            <w:top w:val="none" w:sz="0" w:space="0" w:color="auto"/>
            <w:left w:val="none" w:sz="0" w:space="0" w:color="auto"/>
            <w:bottom w:val="none" w:sz="0" w:space="0" w:color="auto"/>
            <w:right w:val="none" w:sz="0" w:space="0" w:color="auto"/>
          </w:divBdr>
          <w:divsChild>
            <w:div w:id="1096051811">
              <w:marLeft w:val="0"/>
              <w:marRight w:val="0"/>
              <w:marTop w:val="0"/>
              <w:marBottom w:val="0"/>
              <w:divBdr>
                <w:top w:val="none" w:sz="0" w:space="0" w:color="auto"/>
                <w:left w:val="none" w:sz="0" w:space="0" w:color="auto"/>
                <w:bottom w:val="none" w:sz="0" w:space="0" w:color="auto"/>
                <w:right w:val="none" w:sz="0" w:space="0" w:color="auto"/>
              </w:divBdr>
            </w:div>
          </w:divsChild>
        </w:div>
        <w:div w:id="1001855885">
          <w:marLeft w:val="0"/>
          <w:marRight w:val="0"/>
          <w:marTop w:val="0"/>
          <w:marBottom w:val="0"/>
          <w:divBdr>
            <w:top w:val="none" w:sz="0" w:space="0" w:color="auto"/>
            <w:left w:val="none" w:sz="0" w:space="0" w:color="auto"/>
            <w:bottom w:val="none" w:sz="0" w:space="0" w:color="auto"/>
            <w:right w:val="none" w:sz="0" w:space="0" w:color="auto"/>
          </w:divBdr>
          <w:divsChild>
            <w:div w:id="1470900088">
              <w:marLeft w:val="0"/>
              <w:marRight w:val="0"/>
              <w:marTop w:val="0"/>
              <w:marBottom w:val="0"/>
              <w:divBdr>
                <w:top w:val="none" w:sz="0" w:space="0" w:color="auto"/>
                <w:left w:val="none" w:sz="0" w:space="0" w:color="auto"/>
                <w:bottom w:val="none" w:sz="0" w:space="0" w:color="auto"/>
                <w:right w:val="none" w:sz="0" w:space="0" w:color="auto"/>
              </w:divBdr>
            </w:div>
          </w:divsChild>
        </w:div>
        <w:div w:id="1011949821">
          <w:marLeft w:val="0"/>
          <w:marRight w:val="0"/>
          <w:marTop w:val="0"/>
          <w:marBottom w:val="0"/>
          <w:divBdr>
            <w:top w:val="none" w:sz="0" w:space="0" w:color="auto"/>
            <w:left w:val="none" w:sz="0" w:space="0" w:color="auto"/>
            <w:bottom w:val="none" w:sz="0" w:space="0" w:color="auto"/>
            <w:right w:val="none" w:sz="0" w:space="0" w:color="auto"/>
          </w:divBdr>
          <w:divsChild>
            <w:div w:id="52704234">
              <w:marLeft w:val="0"/>
              <w:marRight w:val="0"/>
              <w:marTop w:val="0"/>
              <w:marBottom w:val="0"/>
              <w:divBdr>
                <w:top w:val="none" w:sz="0" w:space="0" w:color="auto"/>
                <w:left w:val="none" w:sz="0" w:space="0" w:color="auto"/>
                <w:bottom w:val="none" w:sz="0" w:space="0" w:color="auto"/>
                <w:right w:val="none" w:sz="0" w:space="0" w:color="auto"/>
              </w:divBdr>
            </w:div>
          </w:divsChild>
        </w:div>
        <w:div w:id="1012798093">
          <w:marLeft w:val="0"/>
          <w:marRight w:val="0"/>
          <w:marTop w:val="0"/>
          <w:marBottom w:val="0"/>
          <w:divBdr>
            <w:top w:val="none" w:sz="0" w:space="0" w:color="auto"/>
            <w:left w:val="none" w:sz="0" w:space="0" w:color="auto"/>
            <w:bottom w:val="none" w:sz="0" w:space="0" w:color="auto"/>
            <w:right w:val="none" w:sz="0" w:space="0" w:color="auto"/>
          </w:divBdr>
          <w:divsChild>
            <w:div w:id="1458139552">
              <w:marLeft w:val="0"/>
              <w:marRight w:val="0"/>
              <w:marTop w:val="0"/>
              <w:marBottom w:val="0"/>
              <w:divBdr>
                <w:top w:val="none" w:sz="0" w:space="0" w:color="auto"/>
                <w:left w:val="none" w:sz="0" w:space="0" w:color="auto"/>
                <w:bottom w:val="none" w:sz="0" w:space="0" w:color="auto"/>
                <w:right w:val="none" w:sz="0" w:space="0" w:color="auto"/>
              </w:divBdr>
            </w:div>
          </w:divsChild>
        </w:div>
        <w:div w:id="1016883225">
          <w:marLeft w:val="0"/>
          <w:marRight w:val="0"/>
          <w:marTop w:val="0"/>
          <w:marBottom w:val="0"/>
          <w:divBdr>
            <w:top w:val="none" w:sz="0" w:space="0" w:color="auto"/>
            <w:left w:val="none" w:sz="0" w:space="0" w:color="auto"/>
            <w:bottom w:val="none" w:sz="0" w:space="0" w:color="auto"/>
            <w:right w:val="none" w:sz="0" w:space="0" w:color="auto"/>
          </w:divBdr>
          <w:divsChild>
            <w:div w:id="1256016686">
              <w:marLeft w:val="0"/>
              <w:marRight w:val="0"/>
              <w:marTop w:val="0"/>
              <w:marBottom w:val="0"/>
              <w:divBdr>
                <w:top w:val="none" w:sz="0" w:space="0" w:color="auto"/>
                <w:left w:val="none" w:sz="0" w:space="0" w:color="auto"/>
                <w:bottom w:val="none" w:sz="0" w:space="0" w:color="auto"/>
                <w:right w:val="none" w:sz="0" w:space="0" w:color="auto"/>
              </w:divBdr>
            </w:div>
          </w:divsChild>
        </w:div>
        <w:div w:id="1022433644">
          <w:marLeft w:val="0"/>
          <w:marRight w:val="0"/>
          <w:marTop w:val="0"/>
          <w:marBottom w:val="0"/>
          <w:divBdr>
            <w:top w:val="none" w:sz="0" w:space="0" w:color="auto"/>
            <w:left w:val="none" w:sz="0" w:space="0" w:color="auto"/>
            <w:bottom w:val="none" w:sz="0" w:space="0" w:color="auto"/>
            <w:right w:val="none" w:sz="0" w:space="0" w:color="auto"/>
          </w:divBdr>
          <w:divsChild>
            <w:div w:id="1473670613">
              <w:marLeft w:val="0"/>
              <w:marRight w:val="0"/>
              <w:marTop w:val="0"/>
              <w:marBottom w:val="0"/>
              <w:divBdr>
                <w:top w:val="none" w:sz="0" w:space="0" w:color="auto"/>
                <w:left w:val="none" w:sz="0" w:space="0" w:color="auto"/>
                <w:bottom w:val="none" w:sz="0" w:space="0" w:color="auto"/>
                <w:right w:val="none" w:sz="0" w:space="0" w:color="auto"/>
              </w:divBdr>
            </w:div>
          </w:divsChild>
        </w:div>
        <w:div w:id="1038236340">
          <w:marLeft w:val="0"/>
          <w:marRight w:val="0"/>
          <w:marTop w:val="0"/>
          <w:marBottom w:val="0"/>
          <w:divBdr>
            <w:top w:val="none" w:sz="0" w:space="0" w:color="auto"/>
            <w:left w:val="none" w:sz="0" w:space="0" w:color="auto"/>
            <w:bottom w:val="none" w:sz="0" w:space="0" w:color="auto"/>
            <w:right w:val="none" w:sz="0" w:space="0" w:color="auto"/>
          </w:divBdr>
          <w:divsChild>
            <w:div w:id="584799847">
              <w:marLeft w:val="0"/>
              <w:marRight w:val="0"/>
              <w:marTop w:val="0"/>
              <w:marBottom w:val="0"/>
              <w:divBdr>
                <w:top w:val="none" w:sz="0" w:space="0" w:color="auto"/>
                <w:left w:val="none" w:sz="0" w:space="0" w:color="auto"/>
                <w:bottom w:val="none" w:sz="0" w:space="0" w:color="auto"/>
                <w:right w:val="none" w:sz="0" w:space="0" w:color="auto"/>
              </w:divBdr>
            </w:div>
          </w:divsChild>
        </w:div>
        <w:div w:id="1066220721">
          <w:marLeft w:val="0"/>
          <w:marRight w:val="0"/>
          <w:marTop w:val="0"/>
          <w:marBottom w:val="0"/>
          <w:divBdr>
            <w:top w:val="none" w:sz="0" w:space="0" w:color="auto"/>
            <w:left w:val="none" w:sz="0" w:space="0" w:color="auto"/>
            <w:bottom w:val="none" w:sz="0" w:space="0" w:color="auto"/>
            <w:right w:val="none" w:sz="0" w:space="0" w:color="auto"/>
          </w:divBdr>
          <w:divsChild>
            <w:div w:id="1721785629">
              <w:marLeft w:val="0"/>
              <w:marRight w:val="0"/>
              <w:marTop w:val="0"/>
              <w:marBottom w:val="0"/>
              <w:divBdr>
                <w:top w:val="none" w:sz="0" w:space="0" w:color="auto"/>
                <w:left w:val="none" w:sz="0" w:space="0" w:color="auto"/>
                <w:bottom w:val="none" w:sz="0" w:space="0" w:color="auto"/>
                <w:right w:val="none" w:sz="0" w:space="0" w:color="auto"/>
              </w:divBdr>
            </w:div>
          </w:divsChild>
        </w:div>
        <w:div w:id="1074471796">
          <w:marLeft w:val="0"/>
          <w:marRight w:val="0"/>
          <w:marTop w:val="0"/>
          <w:marBottom w:val="0"/>
          <w:divBdr>
            <w:top w:val="none" w:sz="0" w:space="0" w:color="auto"/>
            <w:left w:val="none" w:sz="0" w:space="0" w:color="auto"/>
            <w:bottom w:val="none" w:sz="0" w:space="0" w:color="auto"/>
            <w:right w:val="none" w:sz="0" w:space="0" w:color="auto"/>
          </w:divBdr>
          <w:divsChild>
            <w:div w:id="22101448">
              <w:marLeft w:val="0"/>
              <w:marRight w:val="0"/>
              <w:marTop w:val="0"/>
              <w:marBottom w:val="0"/>
              <w:divBdr>
                <w:top w:val="none" w:sz="0" w:space="0" w:color="auto"/>
                <w:left w:val="none" w:sz="0" w:space="0" w:color="auto"/>
                <w:bottom w:val="none" w:sz="0" w:space="0" w:color="auto"/>
                <w:right w:val="none" w:sz="0" w:space="0" w:color="auto"/>
              </w:divBdr>
            </w:div>
          </w:divsChild>
        </w:div>
        <w:div w:id="1079132313">
          <w:marLeft w:val="0"/>
          <w:marRight w:val="0"/>
          <w:marTop w:val="0"/>
          <w:marBottom w:val="0"/>
          <w:divBdr>
            <w:top w:val="none" w:sz="0" w:space="0" w:color="auto"/>
            <w:left w:val="none" w:sz="0" w:space="0" w:color="auto"/>
            <w:bottom w:val="none" w:sz="0" w:space="0" w:color="auto"/>
            <w:right w:val="none" w:sz="0" w:space="0" w:color="auto"/>
          </w:divBdr>
          <w:divsChild>
            <w:div w:id="1101148382">
              <w:marLeft w:val="0"/>
              <w:marRight w:val="0"/>
              <w:marTop w:val="0"/>
              <w:marBottom w:val="0"/>
              <w:divBdr>
                <w:top w:val="none" w:sz="0" w:space="0" w:color="auto"/>
                <w:left w:val="none" w:sz="0" w:space="0" w:color="auto"/>
                <w:bottom w:val="none" w:sz="0" w:space="0" w:color="auto"/>
                <w:right w:val="none" w:sz="0" w:space="0" w:color="auto"/>
              </w:divBdr>
            </w:div>
          </w:divsChild>
        </w:div>
        <w:div w:id="1133402036">
          <w:marLeft w:val="0"/>
          <w:marRight w:val="0"/>
          <w:marTop w:val="0"/>
          <w:marBottom w:val="0"/>
          <w:divBdr>
            <w:top w:val="none" w:sz="0" w:space="0" w:color="auto"/>
            <w:left w:val="none" w:sz="0" w:space="0" w:color="auto"/>
            <w:bottom w:val="none" w:sz="0" w:space="0" w:color="auto"/>
            <w:right w:val="none" w:sz="0" w:space="0" w:color="auto"/>
          </w:divBdr>
          <w:divsChild>
            <w:div w:id="2055687799">
              <w:marLeft w:val="0"/>
              <w:marRight w:val="0"/>
              <w:marTop w:val="0"/>
              <w:marBottom w:val="0"/>
              <w:divBdr>
                <w:top w:val="none" w:sz="0" w:space="0" w:color="auto"/>
                <w:left w:val="none" w:sz="0" w:space="0" w:color="auto"/>
                <w:bottom w:val="none" w:sz="0" w:space="0" w:color="auto"/>
                <w:right w:val="none" w:sz="0" w:space="0" w:color="auto"/>
              </w:divBdr>
            </w:div>
          </w:divsChild>
        </w:div>
        <w:div w:id="1140684710">
          <w:marLeft w:val="0"/>
          <w:marRight w:val="0"/>
          <w:marTop w:val="0"/>
          <w:marBottom w:val="0"/>
          <w:divBdr>
            <w:top w:val="none" w:sz="0" w:space="0" w:color="auto"/>
            <w:left w:val="none" w:sz="0" w:space="0" w:color="auto"/>
            <w:bottom w:val="none" w:sz="0" w:space="0" w:color="auto"/>
            <w:right w:val="none" w:sz="0" w:space="0" w:color="auto"/>
          </w:divBdr>
          <w:divsChild>
            <w:div w:id="666708910">
              <w:marLeft w:val="0"/>
              <w:marRight w:val="0"/>
              <w:marTop w:val="0"/>
              <w:marBottom w:val="0"/>
              <w:divBdr>
                <w:top w:val="none" w:sz="0" w:space="0" w:color="auto"/>
                <w:left w:val="none" w:sz="0" w:space="0" w:color="auto"/>
                <w:bottom w:val="none" w:sz="0" w:space="0" w:color="auto"/>
                <w:right w:val="none" w:sz="0" w:space="0" w:color="auto"/>
              </w:divBdr>
            </w:div>
          </w:divsChild>
        </w:div>
        <w:div w:id="1150289110">
          <w:marLeft w:val="0"/>
          <w:marRight w:val="0"/>
          <w:marTop w:val="0"/>
          <w:marBottom w:val="0"/>
          <w:divBdr>
            <w:top w:val="none" w:sz="0" w:space="0" w:color="auto"/>
            <w:left w:val="none" w:sz="0" w:space="0" w:color="auto"/>
            <w:bottom w:val="none" w:sz="0" w:space="0" w:color="auto"/>
            <w:right w:val="none" w:sz="0" w:space="0" w:color="auto"/>
          </w:divBdr>
          <w:divsChild>
            <w:div w:id="763258522">
              <w:marLeft w:val="0"/>
              <w:marRight w:val="0"/>
              <w:marTop w:val="0"/>
              <w:marBottom w:val="0"/>
              <w:divBdr>
                <w:top w:val="none" w:sz="0" w:space="0" w:color="auto"/>
                <w:left w:val="none" w:sz="0" w:space="0" w:color="auto"/>
                <w:bottom w:val="none" w:sz="0" w:space="0" w:color="auto"/>
                <w:right w:val="none" w:sz="0" w:space="0" w:color="auto"/>
              </w:divBdr>
            </w:div>
          </w:divsChild>
        </w:div>
        <w:div w:id="1150708472">
          <w:marLeft w:val="0"/>
          <w:marRight w:val="0"/>
          <w:marTop w:val="0"/>
          <w:marBottom w:val="0"/>
          <w:divBdr>
            <w:top w:val="none" w:sz="0" w:space="0" w:color="auto"/>
            <w:left w:val="none" w:sz="0" w:space="0" w:color="auto"/>
            <w:bottom w:val="none" w:sz="0" w:space="0" w:color="auto"/>
            <w:right w:val="none" w:sz="0" w:space="0" w:color="auto"/>
          </w:divBdr>
          <w:divsChild>
            <w:div w:id="399526622">
              <w:marLeft w:val="0"/>
              <w:marRight w:val="0"/>
              <w:marTop w:val="0"/>
              <w:marBottom w:val="0"/>
              <w:divBdr>
                <w:top w:val="none" w:sz="0" w:space="0" w:color="auto"/>
                <w:left w:val="none" w:sz="0" w:space="0" w:color="auto"/>
                <w:bottom w:val="none" w:sz="0" w:space="0" w:color="auto"/>
                <w:right w:val="none" w:sz="0" w:space="0" w:color="auto"/>
              </w:divBdr>
            </w:div>
          </w:divsChild>
        </w:div>
        <w:div w:id="1165974336">
          <w:marLeft w:val="0"/>
          <w:marRight w:val="0"/>
          <w:marTop w:val="0"/>
          <w:marBottom w:val="0"/>
          <w:divBdr>
            <w:top w:val="none" w:sz="0" w:space="0" w:color="auto"/>
            <w:left w:val="none" w:sz="0" w:space="0" w:color="auto"/>
            <w:bottom w:val="none" w:sz="0" w:space="0" w:color="auto"/>
            <w:right w:val="none" w:sz="0" w:space="0" w:color="auto"/>
          </w:divBdr>
          <w:divsChild>
            <w:div w:id="995576242">
              <w:marLeft w:val="0"/>
              <w:marRight w:val="0"/>
              <w:marTop w:val="0"/>
              <w:marBottom w:val="0"/>
              <w:divBdr>
                <w:top w:val="none" w:sz="0" w:space="0" w:color="auto"/>
                <w:left w:val="none" w:sz="0" w:space="0" w:color="auto"/>
                <w:bottom w:val="none" w:sz="0" w:space="0" w:color="auto"/>
                <w:right w:val="none" w:sz="0" w:space="0" w:color="auto"/>
              </w:divBdr>
            </w:div>
          </w:divsChild>
        </w:div>
        <w:div w:id="1170027807">
          <w:marLeft w:val="0"/>
          <w:marRight w:val="0"/>
          <w:marTop w:val="0"/>
          <w:marBottom w:val="0"/>
          <w:divBdr>
            <w:top w:val="none" w:sz="0" w:space="0" w:color="auto"/>
            <w:left w:val="none" w:sz="0" w:space="0" w:color="auto"/>
            <w:bottom w:val="none" w:sz="0" w:space="0" w:color="auto"/>
            <w:right w:val="none" w:sz="0" w:space="0" w:color="auto"/>
          </w:divBdr>
          <w:divsChild>
            <w:div w:id="437530422">
              <w:marLeft w:val="0"/>
              <w:marRight w:val="0"/>
              <w:marTop w:val="0"/>
              <w:marBottom w:val="0"/>
              <w:divBdr>
                <w:top w:val="none" w:sz="0" w:space="0" w:color="auto"/>
                <w:left w:val="none" w:sz="0" w:space="0" w:color="auto"/>
                <w:bottom w:val="none" w:sz="0" w:space="0" w:color="auto"/>
                <w:right w:val="none" w:sz="0" w:space="0" w:color="auto"/>
              </w:divBdr>
            </w:div>
          </w:divsChild>
        </w:div>
        <w:div w:id="1170831798">
          <w:marLeft w:val="0"/>
          <w:marRight w:val="0"/>
          <w:marTop w:val="0"/>
          <w:marBottom w:val="0"/>
          <w:divBdr>
            <w:top w:val="none" w:sz="0" w:space="0" w:color="auto"/>
            <w:left w:val="none" w:sz="0" w:space="0" w:color="auto"/>
            <w:bottom w:val="none" w:sz="0" w:space="0" w:color="auto"/>
            <w:right w:val="none" w:sz="0" w:space="0" w:color="auto"/>
          </w:divBdr>
          <w:divsChild>
            <w:div w:id="1084301586">
              <w:marLeft w:val="0"/>
              <w:marRight w:val="0"/>
              <w:marTop w:val="0"/>
              <w:marBottom w:val="0"/>
              <w:divBdr>
                <w:top w:val="none" w:sz="0" w:space="0" w:color="auto"/>
                <w:left w:val="none" w:sz="0" w:space="0" w:color="auto"/>
                <w:bottom w:val="none" w:sz="0" w:space="0" w:color="auto"/>
                <w:right w:val="none" w:sz="0" w:space="0" w:color="auto"/>
              </w:divBdr>
            </w:div>
          </w:divsChild>
        </w:div>
        <w:div w:id="1172179320">
          <w:marLeft w:val="0"/>
          <w:marRight w:val="0"/>
          <w:marTop w:val="0"/>
          <w:marBottom w:val="0"/>
          <w:divBdr>
            <w:top w:val="none" w:sz="0" w:space="0" w:color="auto"/>
            <w:left w:val="none" w:sz="0" w:space="0" w:color="auto"/>
            <w:bottom w:val="none" w:sz="0" w:space="0" w:color="auto"/>
            <w:right w:val="none" w:sz="0" w:space="0" w:color="auto"/>
          </w:divBdr>
          <w:divsChild>
            <w:div w:id="252470508">
              <w:marLeft w:val="0"/>
              <w:marRight w:val="0"/>
              <w:marTop w:val="0"/>
              <w:marBottom w:val="0"/>
              <w:divBdr>
                <w:top w:val="none" w:sz="0" w:space="0" w:color="auto"/>
                <w:left w:val="none" w:sz="0" w:space="0" w:color="auto"/>
                <w:bottom w:val="none" w:sz="0" w:space="0" w:color="auto"/>
                <w:right w:val="none" w:sz="0" w:space="0" w:color="auto"/>
              </w:divBdr>
            </w:div>
          </w:divsChild>
        </w:div>
        <w:div w:id="1174998133">
          <w:marLeft w:val="0"/>
          <w:marRight w:val="0"/>
          <w:marTop w:val="0"/>
          <w:marBottom w:val="0"/>
          <w:divBdr>
            <w:top w:val="none" w:sz="0" w:space="0" w:color="auto"/>
            <w:left w:val="none" w:sz="0" w:space="0" w:color="auto"/>
            <w:bottom w:val="none" w:sz="0" w:space="0" w:color="auto"/>
            <w:right w:val="none" w:sz="0" w:space="0" w:color="auto"/>
          </w:divBdr>
          <w:divsChild>
            <w:div w:id="1975602160">
              <w:marLeft w:val="0"/>
              <w:marRight w:val="0"/>
              <w:marTop w:val="0"/>
              <w:marBottom w:val="0"/>
              <w:divBdr>
                <w:top w:val="none" w:sz="0" w:space="0" w:color="auto"/>
                <w:left w:val="none" w:sz="0" w:space="0" w:color="auto"/>
                <w:bottom w:val="none" w:sz="0" w:space="0" w:color="auto"/>
                <w:right w:val="none" w:sz="0" w:space="0" w:color="auto"/>
              </w:divBdr>
            </w:div>
          </w:divsChild>
        </w:div>
        <w:div w:id="1175723782">
          <w:marLeft w:val="0"/>
          <w:marRight w:val="0"/>
          <w:marTop w:val="0"/>
          <w:marBottom w:val="0"/>
          <w:divBdr>
            <w:top w:val="none" w:sz="0" w:space="0" w:color="auto"/>
            <w:left w:val="none" w:sz="0" w:space="0" w:color="auto"/>
            <w:bottom w:val="none" w:sz="0" w:space="0" w:color="auto"/>
            <w:right w:val="none" w:sz="0" w:space="0" w:color="auto"/>
          </w:divBdr>
          <w:divsChild>
            <w:div w:id="1785881889">
              <w:marLeft w:val="0"/>
              <w:marRight w:val="0"/>
              <w:marTop w:val="0"/>
              <w:marBottom w:val="0"/>
              <w:divBdr>
                <w:top w:val="none" w:sz="0" w:space="0" w:color="auto"/>
                <w:left w:val="none" w:sz="0" w:space="0" w:color="auto"/>
                <w:bottom w:val="none" w:sz="0" w:space="0" w:color="auto"/>
                <w:right w:val="none" w:sz="0" w:space="0" w:color="auto"/>
              </w:divBdr>
            </w:div>
          </w:divsChild>
        </w:div>
        <w:div w:id="1190676601">
          <w:marLeft w:val="0"/>
          <w:marRight w:val="0"/>
          <w:marTop w:val="0"/>
          <w:marBottom w:val="0"/>
          <w:divBdr>
            <w:top w:val="none" w:sz="0" w:space="0" w:color="auto"/>
            <w:left w:val="none" w:sz="0" w:space="0" w:color="auto"/>
            <w:bottom w:val="none" w:sz="0" w:space="0" w:color="auto"/>
            <w:right w:val="none" w:sz="0" w:space="0" w:color="auto"/>
          </w:divBdr>
          <w:divsChild>
            <w:div w:id="1166626900">
              <w:marLeft w:val="0"/>
              <w:marRight w:val="0"/>
              <w:marTop w:val="0"/>
              <w:marBottom w:val="0"/>
              <w:divBdr>
                <w:top w:val="none" w:sz="0" w:space="0" w:color="auto"/>
                <w:left w:val="none" w:sz="0" w:space="0" w:color="auto"/>
                <w:bottom w:val="none" w:sz="0" w:space="0" w:color="auto"/>
                <w:right w:val="none" w:sz="0" w:space="0" w:color="auto"/>
              </w:divBdr>
            </w:div>
          </w:divsChild>
        </w:div>
        <w:div w:id="1222669948">
          <w:marLeft w:val="0"/>
          <w:marRight w:val="0"/>
          <w:marTop w:val="0"/>
          <w:marBottom w:val="0"/>
          <w:divBdr>
            <w:top w:val="none" w:sz="0" w:space="0" w:color="auto"/>
            <w:left w:val="none" w:sz="0" w:space="0" w:color="auto"/>
            <w:bottom w:val="none" w:sz="0" w:space="0" w:color="auto"/>
            <w:right w:val="none" w:sz="0" w:space="0" w:color="auto"/>
          </w:divBdr>
          <w:divsChild>
            <w:div w:id="1958751090">
              <w:marLeft w:val="0"/>
              <w:marRight w:val="0"/>
              <w:marTop w:val="0"/>
              <w:marBottom w:val="0"/>
              <w:divBdr>
                <w:top w:val="none" w:sz="0" w:space="0" w:color="auto"/>
                <w:left w:val="none" w:sz="0" w:space="0" w:color="auto"/>
                <w:bottom w:val="none" w:sz="0" w:space="0" w:color="auto"/>
                <w:right w:val="none" w:sz="0" w:space="0" w:color="auto"/>
              </w:divBdr>
            </w:div>
          </w:divsChild>
        </w:div>
        <w:div w:id="1230307597">
          <w:marLeft w:val="0"/>
          <w:marRight w:val="0"/>
          <w:marTop w:val="0"/>
          <w:marBottom w:val="0"/>
          <w:divBdr>
            <w:top w:val="none" w:sz="0" w:space="0" w:color="auto"/>
            <w:left w:val="none" w:sz="0" w:space="0" w:color="auto"/>
            <w:bottom w:val="none" w:sz="0" w:space="0" w:color="auto"/>
            <w:right w:val="none" w:sz="0" w:space="0" w:color="auto"/>
          </w:divBdr>
          <w:divsChild>
            <w:div w:id="1501774431">
              <w:marLeft w:val="0"/>
              <w:marRight w:val="0"/>
              <w:marTop w:val="0"/>
              <w:marBottom w:val="0"/>
              <w:divBdr>
                <w:top w:val="none" w:sz="0" w:space="0" w:color="auto"/>
                <w:left w:val="none" w:sz="0" w:space="0" w:color="auto"/>
                <w:bottom w:val="none" w:sz="0" w:space="0" w:color="auto"/>
                <w:right w:val="none" w:sz="0" w:space="0" w:color="auto"/>
              </w:divBdr>
            </w:div>
          </w:divsChild>
        </w:div>
        <w:div w:id="1231421568">
          <w:marLeft w:val="0"/>
          <w:marRight w:val="0"/>
          <w:marTop w:val="0"/>
          <w:marBottom w:val="0"/>
          <w:divBdr>
            <w:top w:val="none" w:sz="0" w:space="0" w:color="auto"/>
            <w:left w:val="none" w:sz="0" w:space="0" w:color="auto"/>
            <w:bottom w:val="none" w:sz="0" w:space="0" w:color="auto"/>
            <w:right w:val="none" w:sz="0" w:space="0" w:color="auto"/>
          </w:divBdr>
          <w:divsChild>
            <w:div w:id="1950232514">
              <w:marLeft w:val="0"/>
              <w:marRight w:val="0"/>
              <w:marTop w:val="0"/>
              <w:marBottom w:val="0"/>
              <w:divBdr>
                <w:top w:val="none" w:sz="0" w:space="0" w:color="auto"/>
                <w:left w:val="none" w:sz="0" w:space="0" w:color="auto"/>
                <w:bottom w:val="none" w:sz="0" w:space="0" w:color="auto"/>
                <w:right w:val="none" w:sz="0" w:space="0" w:color="auto"/>
              </w:divBdr>
            </w:div>
          </w:divsChild>
        </w:div>
        <w:div w:id="1246257875">
          <w:marLeft w:val="0"/>
          <w:marRight w:val="0"/>
          <w:marTop w:val="0"/>
          <w:marBottom w:val="0"/>
          <w:divBdr>
            <w:top w:val="none" w:sz="0" w:space="0" w:color="auto"/>
            <w:left w:val="none" w:sz="0" w:space="0" w:color="auto"/>
            <w:bottom w:val="none" w:sz="0" w:space="0" w:color="auto"/>
            <w:right w:val="none" w:sz="0" w:space="0" w:color="auto"/>
          </w:divBdr>
          <w:divsChild>
            <w:div w:id="1448624274">
              <w:marLeft w:val="0"/>
              <w:marRight w:val="0"/>
              <w:marTop w:val="0"/>
              <w:marBottom w:val="0"/>
              <w:divBdr>
                <w:top w:val="none" w:sz="0" w:space="0" w:color="auto"/>
                <w:left w:val="none" w:sz="0" w:space="0" w:color="auto"/>
                <w:bottom w:val="none" w:sz="0" w:space="0" w:color="auto"/>
                <w:right w:val="none" w:sz="0" w:space="0" w:color="auto"/>
              </w:divBdr>
            </w:div>
          </w:divsChild>
        </w:div>
        <w:div w:id="1260984746">
          <w:marLeft w:val="0"/>
          <w:marRight w:val="0"/>
          <w:marTop w:val="0"/>
          <w:marBottom w:val="0"/>
          <w:divBdr>
            <w:top w:val="none" w:sz="0" w:space="0" w:color="auto"/>
            <w:left w:val="none" w:sz="0" w:space="0" w:color="auto"/>
            <w:bottom w:val="none" w:sz="0" w:space="0" w:color="auto"/>
            <w:right w:val="none" w:sz="0" w:space="0" w:color="auto"/>
          </w:divBdr>
          <w:divsChild>
            <w:div w:id="1589266779">
              <w:marLeft w:val="0"/>
              <w:marRight w:val="0"/>
              <w:marTop w:val="0"/>
              <w:marBottom w:val="0"/>
              <w:divBdr>
                <w:top w:val="none" w:sz="0" w:space="0" w:color="auto"/>
                <w:left w:val="none" w:sz="0" w:space="0" w:color="auto"/>
                <w:bottom w:val="none" w:sz="0" w:space="0" w:color="auto"/>
                <w:right w:val="none" w:sz="0" w:space="0" w:color="auto"/>
              </w:divBdr>
            </w:div>
          </w:divsChild>
        </w:div>
        <w:div w:id="1263339639">
          <w:marLeft w:val="0"/>
          <w:marRight w:val="0"/>
          <w:marTop w:val="0"/>
          <w:marBottom w:val="0"/>
          <w:divBdr>
            <w:top w:val="none" w:sz="0" w:space="0" w:color="auto"/>
            <w:left w:val="none" w:sz="0" w:space="0" w:color="auto"/>
            <w:bottom w:val="none" w:sz="0" w:space="0" w:color="auto"/>
            <w:right w:val="none" w:sz="0" w:space="0" w:color="auto"/>
          </w:divBdr>
          <w:divsChild>
            <w:div w:id="473763052">
              <w:marLeft w:val="0"/>
              <w:marRight w:val="0"/>
              <w:marTop w:val="0"/>
              <w:marBottom w:val="0"/>
              <w:divBdr>
                <w:top w:val="none" w:sz="0" w:space="0" w:color="auto"/>
                <w:left w:val="none" w:sz="0" w:space="0" w:color="auto"/>
                <w:bottom w:val="none" w:sz="0" w:space="0" w:color="auto"/>
                <w:right w:val="none" w:sz="0" w:space="0" w:color="auto"/>
              </w:divBdr>
            </w:div>
          </w:divsChild>
        </w:div>
        <w:div w:id="1267228231">
          <w:marLeft w:val="0"/>
          <w:marRight w:val="0"/>
          <w:marTop w:val="0"/>
          <w:marBottom w:val="0"/>
          <w:divBdr>
            <w:top w:val="none" w:sz="0" w:space="0" w:color="auto"/>
            <w:left w:val="none" w:sz="0" w:space="0" w:color="auto"/>
            <w:bottom w:val="none" w:sz="0" w:space="0" w:color="auto"/>
            <w:right w:val="none" w:sz="0" w:space="0" w:color="auto"/>
          </w:divBdr>
          <w:divsChild>
            <w:div w:id="842626845">
              <w:marLeft w:val="0"/>
              <w:marRight w:val="0"/>
              <w:marTop w:val="0"/>
              <w:marBottom w:val="0"/>
              <w:divBdr>
                <w:top w:val="none" w:sz="0" w:space="0" w:color="auto"/>
                <w:left w:val="none" w:sz="0" w:space="0" w:color="auto"/>
                <w:bottom w:val="none" w:sz="0" w:space="0" w:color="auto"/>
                <w:right w:val="none" w:sz="0" w:space="0" w:color="auto"/>
              </w:divBdr>
            </w:div>
          </w:divsChild>
        </w:div>
        <w:div w:id="1277834623">
          <w:marLeft w:val="0"/>
          <w:marRight w:val="0"/>
          <w:marTop w:val="0"/>
          <w:marBottom w:val="0"/>
          <w:divBdr>
            <w:top w:val="none" w:sz="0" w:space="0" w:color="auto"/>
            <w:left w:val="none" w:sz="0" w:space="0" w:color="auto"/>
            <w:bottom w:val="none" w:sz="0" w:space="0" w:color="auto"/>
            <w:right w:val="none" w:sz="0" w:space="0" w:color="auto"/>
          </w:divBdr>
          <w:divsChild>
            <w:div w:id="1521120643">
              <w:marLeft w:val="0"/>
              <w:marRight w:val="0"/>
              <w:marTop w:val="0"/>
              <w:marBottom w:val="0"/>
              <w:divBdr>
                <w:top w:val="none" w:sz="0" w:space="0" w:color="auto"/>
                <w:left w:val="none" w:sz="0" w:space="0" w:color="auto"/>
                <w:bottom w:val="none" w:sz="0" w:space="0" w:color="auto"/>
                <w:right w:val="none" w:sz="0" w:space="0" w:color="auto"/>
              </w:divBdr>
            </w:div>
          </w:divsChild>
        </w:div>
        <w:div w:id="1297491874">
          <w:marLeft w:val="0"/>
          <w:marRight w:val="0"/>
          <w:marTop w:val="0"/>
          <w:marBottom w:val="0"/>
          <w:divBdr>
            <w:top w:val="none" w:sz="0" w:space="0" w:color="auto"/>
            <w:left w:val="none" w:sz="0" w:space="0" w:color="auto"/>
            <w:bottom w:val="none" w:sz="0" w:space="0" w:color="auto"/>
            <w:right w:val="none" w:sz="0" w:space="0" w:color="auto"/>
          </w:divBdr>
          <w:divsChild>
            <w:div w:id="875779010">
              <w:marLeft w:val="0"/>
              <w:marRight w:val="0"/>
              <w:marTop w:val="0"/>
              <w:marBottom w:val="0"/>
              <w:divBdr>
                <w:top w:val="none" w:sz="0" w:space="0" w:color="auto"/>
                <w:left w:val="none" w:sz="0" w:space="0" w:color="auto"/>
                <w:bottom w:val="none" w:sz="0" w:space="0" w:color="auto"/>
                <w:right w:val="none" w:sz="0" w:space="0" w:color="auto"/>
              </w:divBdr>
            </w:div>
          </w:divsChild>
        </w:div>
        <w:div w:id="1307584244">
          <w:marLeft w:val="0"/>
          <w:marRight w:val="0"/>
          <w:marTop w:val="0"/>
          <w:marBottom w:val="0"/>
          <w:divBdr>
            <w:top w:val="none" w:sz="0" w:space="0" w:color="auto"/>
            <w:left w:val="none" w:sz="0" w:space="0" w:color="auto"/>
            <w:bottom w:val="none" w:sz="0" w:space="0" w:color="auto"/>
            <w:right w:val="none" w:sz="0" w:space="0" w:color="auto"/>
          </w:divBdr>
          <w:divsChild>
            <w:div w:id="86511102">
              <w:marLeft w:val="0"/>
              <w:marRight w:val="0"/>
              <w:marTop w:val="0"/>
              <w:marBottom w:val="0"/>
              <w:divBdr>
                <w:top w:val="none" w:sz="0" w:space="0" w:color="auto"/>
                <w:left w:val="none" w:sz="0" w:space="0" w:color="auto"/>
                <w:bottom w:val="none" w:sz="0" w:space="0" w:color="auto"/>
                <w:right w:val="none" w:sz="0" w:space="0" w:color="auto"/>
              </w:divBdr>
            </w:div>
          </w:divsChild>
        </w:div>
        <w:div w:id="1310213820">
          <w:marLeft w:val="0"/>
          <w:marRight w:val="0"/>
          <w:marTop w:val="0"/>
          <w:marBottom w:val="0"/>
          <w:divBdr>
            <w:top w:val="none" w:sz="0" w:space="0" w:color="auto"/>
            <w:left w:val="none" w:sz="0" w:space="0" w:color="auto"/>
            <w:bottom w:val="none" w:sz="0" w:space="0" w:color="auto"/>
            <w:right w:val="none" w:sz="0" w:space="0" w:color="auto"/>
          </w:divBdr>
          <w:divsChild>
            <w:div w:id="110588077">
              <w:marLeft w:val="0"/>
              <w:marRight w:val="0"/>
              <w:marTop w:val="0"/>
              <w:marBottom w:val="0"/>
              <w:divBdr>
                <w:top w:val="none" w:sz="0" w:space="0" w:color="auto"/>
                <w:left w:val="none" w:sz="0" w:space="0" w:color="auto"/>
                <w:bottom w:val="none" w:sz="0" w:space="0" w:color="auto"/>
                <w:right w:val="none" w:sz="0" w:space="0" w:color="auto"/>
              </w:divBdr>
            </w:div>
          </w:divsChild>
        </w:div>
        <w:div w:id="1319462944">
          <w:marLeft w:val="0"/>
          <w:marRight w:val="0"/>
          <w:marTop w:val="0"/>
          <w:marBottom w:val="0"/>
          <w:divBdr>
            <w:top w:val="none" w:sz="0" w:space="0" w:color="auto"/>
            <w:left w:val="none" w:sz="0" w:space="0" w:color="auto"/>
            <w:bottom w:val="none" w:sz="0" w:space="0" w:color="auto"/>
            <w:right w:val="none" w:sz="0" w:space="0" w:color="auto"/>
          </w:divBdr>
          <w:divsChild>
            <w:div w:id="857694387">
              <w:marLeft w:val="0"/>
              <w:marRight w:val="0"/>
              <w:marTop w:val="0"/>
              <w:marBottom w:val="0"/>
              <w:divBdr>
                <w:top w:val="none" w:sz="0" w:space="0" w:color="auto"/>
                <w:left w:val="none" w:sz="0" w:space="0" w:color="auto"/>
                <w:bottom w:val="none" w:sz="0" w:space="0" w:color="auto"/>
                <w:right w:val="none" w:sz="0" w:space="0" w:color="auto"/>
              </w:divBdr>
            </w:div>
          </w:divsChild>
        </w:div>
        <w:div w:id="1323005276">
          <w:marLeft w:val="0"/>
          <w:marRight w:val="0"/>
          <w:marTop w:val="0"/>
          <w:marBottom w:val="0"/>
          <w:divBdr>
            <w:top w:val="none" w:sz="0" w:space="0" w:color="auto"/>
            <w:left w:val="none" w:sz="0" w:space="0" w:color="auto"/>
            <w:bottom w:val="none" w:sz="0" w:space="0" w:color="auto"/>
            <w:right w:val="none" w:sz="0" w:space="0" w:color="auto"/>
          </w:divBdr>
          <w:divsChild>
            <w:div w:id="572474548">
              <w:marLeft w:val="0"/>
              <w:marRight w:val="0"/>
              <w:marTop w:val="0"/>
              <w:marBottom w:val="0"/>
              <w:divBdr>
                <w:top w:val="none" w:sz="0" w:space="0" w:color="auto"/>
                <w:left w:val="none" w:sz="0" w:space="0" w:color="auto"/>
                <w:bottom w:val="none" w:sz="0" w:space="0" w:color="auto"/>
                <w:right w:val="none" w:sz="0" w:space="0" w:color="auto"/>
              </w:divBdr>
            </w:div>
          </w:divsChild>
        </w:div>
        <w:div w:id="1337806221">
          <w:marLeft w:val="0"/>
          <w:marRight w:val="0"/>
          <w:marTop w:val="0"/>
          <w:marBottom w:val="0"/>
          <w:divBdr>
            <w:top w:val="none" w:sz="0" w:space="0" w:color="auto"/>
            <w:left w:val="none" w:sz="0" w:space="0" w:color="auto"/>
            <w:bottom w:val="none" w:sz="0" w:space="0" w:color="auto"/>
            <w:right w:val="none" w:sz="0" w:space="0" w:color="auto"/>
          </w:divBdr>
          <w:divsChild>
            <w:div w:id="277761051">
              <w:marLeft w:val="0"/>
              <w:marRight w:val="0"/>
              <w:marTop w:val="0"/>
              <w:marBottom w:val="0"/>
              <w:divBdr>
                <w:top w:val="none" w:sz="0" w:space="0" w:color="auto"/>
                <w:left w:val="none" w:sz="0" w:space="0" w:color="auto"/>
                <w:bottom w:val="none" w:sz="0" w:space="0" w:color="auto"/>
                <w:right w:val="none" w:sz="0" w:space="0" w:color="auto"/>
              </w:divBdr>
            </w:div>
          </w:divsChild>
        </w:div>
        <w:div w:id="1339700237">
          <w:marLeft w:val="0"/>
          <w:marRight w:val="0"/>
          <w:marTop w:val="0"/>
          <w:marBottom w:val="0"/>
          <w:divBdr>
            <w:top w:val="none" w:sz="0" w:space="0" w:color="auto"/>
            <w:left w:val="none" w:sz="0" w:space="0" w:color="auto"/>
            <w:bottom w:val="none" w:sz="0" w:space="0" w:color="auto"/>
            <w:right w:val="none" w:sz="0" w:space="0" w:color="auto"/>
          </w:divBdr>
          <w:divsChild>
            <w:div w:id="520826158">
              <w:marLeft w:val="0"/>
              <w:marRight w:val="0"/>
              <w:marTop w:val="0"/>
              <w:marBottom w:val="0"/>
              <w:divBdr>
                <w:top w:val="none" w:sz="0" w:space="0" w:color="auto"/>
                <w:left w:val="none" w:sz="0" w:space="0" w:color="auto"/>
                <w:bottom w:val="none" w:sz="0" w:space="0" w:color="auto"/>
                <w:right w:val="none" w:sz="0" w:space="0" w:color="auto"/>
              </w:divBdr>
            </w:div>
          </w:divsChild>
        </w:div>
        <w:div w:id="1347050006">
          <w:marLeft w:val="0"/>
          <w:marRight w:val="0"/>
          <w:marTop w:val="0"/>
          <w:marBottom w:val="0"/>
          <w:divBdr>
            <w:top w:val="none" w:sz="0" w:space="0" w:color="auto"/>
            <w:left w:val="none" w:sz="0" w:space="0" w:color="auto"/>
            <w:bottom w:val="none" w:sz="0" w:space="0" w:color="auto"/>
            <w:right w:val="none" w:sz="0" w:space="0" w:color="auto"/>
          </w:divBdr>
          <w:divsChild>
            <w:div w:id="891844305">
              <w:marLeft w:val="0"/>
              <w:marRight w:val="0"/>
              <w:marTop w:val="0"/>
              <w:marBottom w:val="0"/>
              <w:divBdr>
                <w:top w:val="none" w:sz="0" w:space="0" w:color="auto"/>
                <w:left w:val="none" w:sz="0" w:space="0" w:color="auto"/>
                <w:bottom w:val="none" w:sz="0" w:space="0" w:color="auto"/>
                <w:right w:val="none" w:sz="0" w:space="0" w:color="auto"/>
              </w:divBdr>
            </w:div>
          </w:divsChild>
        </w:div>
        <w:div w:id="1358890809">
          <w:marLeft w:val="0"/>
          <w:marRight w:val="0"/>
          <w:marTop w:val="0"/>
          <w:marBottom w:val="0"/>
          <w:divBdr>
            <w:top w:val="none" w:sz="0" w:space="0" w:color="auto"/>
            <w:left w:val="none" w:sz="0" w:space="0" w:color="auto"/>
            <w:bottom w:val="none" w:sz="0" w:space="0" w:color="auto"/>
            <w:right w:val="none" w:sz="0" w:space="0" w:color="auto"/>
          </w:divBdr>
          <w:divsChild>
            <w:div w:id="1735621576">
              <w:marLeft w:val="0"/>
              <w:marRight w:val="0"/>
              <w:marTop w:val="0"/>
              <w:marBottom w:val="0"/>
              <w:divBdr>
                <w:top w:val="none" w:sz="0" w:space="0" w:color="auto"/>
                <w:left w:val="none" w:sz="0" w:space="0" w:color="auto"/>
                <w:bottom w:val="none" w:sz="0" w:space="0" w:color="auto"/>
                <w:right w:val="none" w:sz="0" w:space="0" w:color="auto"/>
              </w:divBdr>
            </w:div>
          </w:divsChild>
        </w:div>
        <w:div w:id="1392925502">
          <w:marLeft w:val="0"/>
          <w:marRight w:val="0"/>
          <w:marTop w:val="0"/>
          <w:marBottom w:val="0"/>
          <w:divBdr>
            <w:top w:val="none" w:sz="0" w:space="0" w:color="auto"/>
            <w:left w:val="none" w:sz="0" w:space="0" w:color="auto"/>
            <w:bottom w:val="none" w:sz="0" w:space="0" w:color="auto"/>
            <w:right w:val="none" w:sz="0" w:space="0" w:color="auto"/>
          </w:divBdr>
          <w:divsChild>
            <w:div w:id="439030317">
              <w:marLeft w:val="0"/>
              <w:marRight w:val="0"/>
              <w:marTop w:val="0"/>
              <w:marBottom w:val="0"/>
              <w:divBdr>
                <w:top w:val="none" w:sz="0" w:space="0" w:color="auto"/>
                <w:left w:val="none" w:sz="0" w:space="0" w:color="auto"/>
                <w:bottom w:val="none" w:sz="0" w:space="0" w:color="auto"/>
                <w:right w:val="none" w:sz="0" w:space="0" w:color="auto"/>
              </w:divBdr>
            </w:div>
          </w:divsChild>
        </w:div>
        <w:div w:id="1404109349">
          <w:marLeft w:val="0"/>
          <w:marRight w:val="0"/>
          <w:marTop w:val="0"/>
          <w:marBottom w:val="0"/>
          <w:divBdr>
            <w:top w:val="none" w:sz="0" w:space="0" w:color="auto"/>
            <w:left w:val="none" w:sz="0" w:space="0" w:color="auto"/>
            <w:bottom w:val="none" w:sz="0" w:space="0" w:color="auto"/>
            <w:right w:val="none" w:sz="0" w:space="0" w:color="auto"/>
          </w:divBdr>
          <w:divsChild>
            <w:div w:id="2001421005">
              <w:marLeft w:val="0"/>
              <w:marRight w:val="0"/>
              <w:marTop w:val="0"/>
              <w:marBottom w:val="0"/>
              <w:divBdr>
                <w:top w:val="none" w:sz="0" w:space="0" w:color="auto"/>
                <w:left w:val="none" w:sz="0" w:space="0" w:color="auto"/>
                <w:bottom w:val="none" w:sz="0" w:space="0" w:color="auto"/>
                <w:right w:val="none" w:sz="0" w:space="0" w:color="auto"/>
              </w:divBdr>
            </w:div>
          </w:divsChild>
        </w:div>
        <w:div w:id="1409232442">
          <w:marLeft w:val="0"/>
          <w:marRight w:val="0"/>
          <w:marTop w:val="0"/>
          <w:marBottom w:val="0"/>
          <w:divBdr>
            <w:top w:val="none" w:sz="0" w:space="0" w:color="auto"/>
            <w:left w:val="none" w:sz="0" w:space="0" w:color="auto"/>
            <w:bottom w:val="none" w:sz="0" w:space="0" w:color="auto"/>
            <w:right w:val="none" w:sz="0" w:space="0" w:color="auto"/>
          </w:divBdr>
          <w:divsChild>
            <w:div w:id="1533763673">
              <w:marLeft w:val="0"/>
              <w:marRight w:val="0"/>
              <w:marTop w:val="0"/>
              <w:marBottom w:val="0"/>
              <w:divBdr>
                <w:top w:val="none" w:sz="0" w:space="0" w:color="auto"/>
                <w:left w:val="none" w:sz="0" w:space="0" w:color="auto"/>
                <w:bottom w:val="none" w:sz="0" w:space="0" w:color="auto"/>
                <w:right w:val="none" w:sz="0" w:space="0" w:color="auto"/>
              </w:divBdr>
            </w:div>
          </w:divsChild>
        </w:div>
        <w:div w:id="1410300414">
          <w:marLeft w:val="0"/>
          <w:marRight w:val="0"/>
          <w:marTop w:val="0"/>
          <w:marBottom w:val="0"/>
          <w:divBdr>
            <w:top w:val="none" w:sz="0" w:space="0" w:color="auto"/>
            <w:left w:val="none" w:sz="0" w:space="0" w:color="auto"/>
            <w:bottom w:val="none" w:sz="0" w:space="0" w:color="auto"/>
            <w:right w:val="none" w:sz="0" w:space="0" w:color="auto"/>
          </w:divBdr>
          <w:divsChild>
            <w:div w:id="1841582071">
              <w:marLeft w:val="0"/>
              <w:marRight w:val="0"/>
              <w:marTop w:val="0"/>
              <w:marBottom w:val="0"/>
              <w:divBdr>
                <w:top w:val="none" w:sz="0" w:space="0" w:color="auto"/>
                <w:left w:val="none" w:sz="0" w:space="0" w:color="auto"/>
                <w:bottom w:val="none" w:sz="0" w:space="0" w:color="auto"/>
                <w:right w:val="none" w:sz="0" w:space="0" w:color="auto"/>
              </w:divBdr>
            </w:div>
          </w:divsChild>
        </w:div>
        <w:div w:id="1413820020">
          <w:marLeft w:val="0"/>
          <w:marRight w:val="0"/>
          <w:marTop w:val="0"/>
          <w:marBottom w:val="0"/>
          <w:divBdr>
            <w:top w:val="none" w:sz="0" w:space="0" w:color="auto"/>
            <w:left w:val="none" w:sz="0" w:space="0" w:color="auto"/>
            <w:bottom w:val="none" w:sz="0" w:space="0" w:color="auto"/>
            <w:right w:val="none" w:sz="0" w:space="0" w:color="auto"/>
          </w:divBdr>
          <w:divsChild>
            <w:div w:id="334571962">
              <w:marLeft w:val="0"/>
              <w:marRight w:val="0"/>
              <w:marTop w:val="0"/>
              <w:marBottom w:val="0"/>
              <w:divBdr>
                <w:top w:val="none" w:sz="0" w:space="0" w:color="auto"/>
                <w:left w:val="none" w:sz="0" w:space="0" w:color="auto"/>
                <w:bottom w:val="none" w:sz="0" w:space="0" w:color="auto"/>
                <w:right w:val="none" w:sz="0" w:space="0" w:color="auto"/>
              </w:divBdr>
            </w:div>
          </w:divsChild>
        </w:div>
        <w:div w:id="1428690306">
          <w:marLeft w:val="0"/>
          <w:marRight w:val="0"/>
          <w:marTop w:val="0"/>
          <w:marBottom w:val="0"/>
          <w:divBdr>
            <w:top w:val="none" w:sz="0" w:space="0" w:color="auto"/>
            <w:left w:val="none" w:sz="0" w:space="0" w:color="auto"/>
            <w:bottom w:val="none" w:sz="0" w:space="0" w:color="auto"/>
            <w:right w:val="none" w:sz="0" w:space="0" w:color="auto"/>
          </w:divBdr>
          <w:divsChild>
            <w:div w:id="1594123410">
              <w:marLeft w:val="0"/>
              <w:marRight w:val="0"/>
              <w:marTop w:val="0"/>
              <w:marBottom w:val="0"/>
              <w:divBdr>
                <w:top w:val="none" w:sz="0" w:space="0" w:color="auto"/>
                <w:left w:val="none" w:sz="0" w:space="0" w:color="auto"/>
                <w:bottom w:val="none" w:sz="0" w:space="0" w:color="auto"/>
                <w:right w:val="none" w:sz="0" w:space="0" w:color="auto"/>
              </w:divBdr>
            </w:div>
          </w:divsChild>
        </w:div>
        <w:div w:id="1430589289">
          <w:marLeft w:val="0"/>
          <w:marRight w:val="0"/>
          <w:marTop w:val="0"/>
          <w:marBottom w:val="0"/>
          <w:divBdr>
            <w:top w:val="none" w:sz="0" w:space="0" w:color="auto"/>
            <w:left w:val="none" w:sz="0" w:space="0" w:color="auto"/>
            <w:bottom w:val="none" w:sz="0" w:space="0" w:color="auto"/>
            <w:right w:val="none" w:sz="0" w:space="0" w:color="auto"/>
          </w:divBdr>
          <w:divsChild>
            <w:div w:id="1282224771">
              <w:marLeft w:val="0"/>
              <w:marRight w:val="0"/>
              <w:marTop w:val="0"/>
              <w:marBottom w:val="0"/>
              <w:divBdr>
                <w:top w:val="none" w:sz="0" w:space="0" w:color="auto"/>
                <w:left w:val="none" w:sz="0" w:space="0" w:color="auto"/>
                <w:bottom w:val="none" w:sz="0" w:space="0" w:color="auto"/>
                <w:right w:val="none" w:sz="0" w:space="0" w:color="auto"/>
              </w:divBdr>
            </w:div>
          </w:divsChild>
        </w:div>
        <w:div w:id="1441879924">
          <w:marLeft w:val="0"/>
          <w:marRight w:val="0"/>
          <w:marTop w:val="0"/>
          <w:marBottom w:val="0"/>
          <w:divBdr>
            <w:top w:val="none" w:sz="0" w:space="0" w:color="auto"/>
            <w:left w:val="none" w:sz="0" w:space="0" w:color="auto"/>
            <w:bottom w:val="none" w:sz="0" w:space="0" w:color="auto"/>
            <w:right w:val="none" w:sz="0" w:space="0" w:color="auto"/>
          </w:divBdr>
          <w:divsChild>
            <w:div w:id="1332374841">
              <w:marLeft w:val="0"/>
              <w:marRight w:val="0"/>
              <w:marTop w:val="0"/>
              <w:marBottom w:val="0"/>
              <w:divBdr>
                <w:top w:val="none" w:sz="0" w:space="0" w:color="auto"/>
                <w:left w:val="none" w:sz="0" w:space="0" w:color="auto"/>
                <w:bottom w:val="none" w:sz="0" w:space="0" w:color="auto"/>
                <w:right w:val="none" w:sz="0" w:space="0" w:color="auto"/>
              </w:divBdr>
            </w:div>
          </w:divsChild>
        </w:div>
        <w:div w:id="1451975323">
          <w:marLeft w:val="0"/>
          <w:marRight w:val="0"/>
          <w:marTop w:val="0"/>
          <w:marBottom w:val="0"/>
          <w:divBdr>
            <w:top w:val="none" w:sz="0" w:space="0" w:color="auto"/>
            <w:left w:val="none" w:sz="0" w:space="0" w:color="auto"/>
            <w:bottom w:val="none" w:sz="0" w:space="0" w:color="auto"/>
            <w:right w:val="none" w:sz="0" w:space="0" w:color="auto"/>
          </w:divBdr>
          <w:divsChild>
            <w:div w:id="1932082319">
              <w:marLeft w:val="0"/>
              <w:marRight w:val="0"/>
              <w:marTop w:val="0"/>
              <w:marBottom w:val="0"/>
              <w:divBdr>
                <w:top w:val="none" w:sz="0" w:space="0" w:color="auto"/>
                <w:left w:val="none" w:sz="0" w:space="0" w:color="auto"/>
                <w:bottom w:val="none" w:sz="0" w:space="0" w:color="auto"/>
                <w:right w:val="none" w:sz="0" w:space="0" w:color="auto"/>
              </w:divBdr>
            </w:div>
          </w:divsChild>
        </w:div>
        <w:div w:id="1467163502">
          <w:marLeft w:val="0"/>
          <w:marRight w:val="0"/>
          <w:marTop w:val="0"/>
          <w:marBottom w:val="0"/>
          <w:divBdr>
            <w:top w:val="none" w:sz="0" w:space="0" w:color="auto"/>
            <w:left w:val="none" w:sz="0" w:space="0" w:color="auto"/>
            <w:bottom w:val="none" w:sz="0" w:space="0" w:color="auto"/>
            <w:right w:val="none" w:sz="0" w:space="0" w:color="auto"/>
          </w:divBdr>
          <w:divsChild>
            <w:div w:id="1739744869">
              <w:marLeft w:val="0"/>
              <w:marRight w:val="0"/>
              <w:marTop w:val="0"/>
              <w:marBottom w:val="0"/>
              <w:divBdr>
                <w:top w:val="none" w:sz="0" w:space="0" w:color="auto"/>
                <w:left w:val="none" w:sz="0" w:space="0" w:color="auto"/>
                <w:bottom w:val="none" w:sz="0" w:space="0" w:color="auto"/>
                <w:right w:val="none" w:sz="0" w:space="0" w:color="auto"/>
              </w:divBdr>
            </w:div>
          </w:divsChild>
        </w:div>
        <w:div w:id="1468083795">
          <w:marLeft w:val="0"/>
          <w:marRight w:val="0"/>
          <w:marTop w:val="0"/>
          <w:marBottom w:val="0"/>
          <w:divBdr>
            <w:top w:val="none" w:sz="0" w:space="0" w:color="auto"/>
            <w:left w:val="none" w:sz="0" w:space="0" w:color="auto"/>
            <w:bottom w:val="none" w:sz="0" w:space="0" w:color="auto"/>
            <w:right w:val="none" w:sz="0" w:space="0" w:color="auto"/>
          </w:divBdr>
          <w:divsChild>
            <w:div w:id="2072724987">
              <w:marLeft w:val="0"/>
              <w:marRight w:val="0"/>
              <w:marTop w:val="0"/>
              <w:marBottom w:val="0"/>
              <w:divBdr>
                <w:top w:val="none" w:sz="0" w:space="0" w:color="auto"/>
                <w:left w:val="none" w:sz="0" w:space="0" w:color="auto"/>
                <w:bottom w:val="none" w:sz="0" w:space="0" w:color="auto"/>
                <w:right w:val="none" w:sz="0" w:space="0" w:color="auto"/>
              </w:divBdr>
            </w:div>
          </w:divsChild>
        </w:div>
        <w:div w:id="1479881968">
          <w:marLeft w:val="0"/>
          <w:marRight w:val="0"/>
          <w:marTop w:val="0"/>
          <w:marBottom w:val="0"/>
          <w:divBdr>
            <w:top w:val="none" w:sz="0" w:space="0" w:color="auto"/>
            <w:left w:val="none" w:sz="0" w:space="0" w:color="auto"/>
            <w:bottom w:val="none" w:sz="0" w:space="0" w:color="auto"/>
            <w:right w:val="none" w:sz="0" w:space="0" w:color="auto"/>
          </w:divBdr>
          <w:divsChild>
            <w:div w:id="695077834">
              <w:marLeft w:val="0"/>
              <w:marRight w:val="0"/>
              <w:marTop w:val="0"/>
              <w:marBottom w:val="0"/>
              <w:divBdr>
                <w:top w:val="none" w:sz="0" w:space="0" w:color="auto"/>
                <w:left w:val="none" w:sz="0" w:space="0" w:color="auto"/>
                <w:bottom w:val="none" w:sz="0" w:space="0" w:color="auto"/>
                <w:right w:val="none" w:sz="0" w:space="0" w:color="auto"/>
              </w:divBdr>
            </w:div>
          </w:divsChild>
        </w:div>
        <w:div w:id="1487431287">
          <w:marLeft w:val="0"/>
          <w:marRight w:val="0"/>
          <w:marTop w:val="0"/>
          <w:marBottom w:val="0"/>
          <w:divBdr>
            <w:top w:val="none" w:sz="0" w:space="0" w:color="auto"/>
            <w:left w:val="none" w:sz="0" w:space="0" w:color="auto"/>
            <w:bottom w:val="none" w:sz="0" w:space="0" w:color="auto"/>
            <w:right w:val="none" w:sz="0" w:space="0" w:color="auto"/>
          </w:divBdr>
          <w:divsChild>
            <w:div w:id="1351495242">
              <w:marLeft w:val="0"/>
              <w:marRight w:val="0"/>
              <w:marTop w:val="0"/>
              <w:marBottom w:val="0"/>
              <w:divBdr>
                <w:top w:val="none" w:sz="0" w:space="0" w:color="auto"/>
                <w:left w:val="none" w:sz="0" w:space="0" w:color="auto"/>
                <w:bottom w:val="none" w:sz="0" w:space="0" w:color="auto"/>
                <w:right w:val="none" w:sz="0" w:space="0" w:color="auto"/>
              </w:divBdr>
            </w:div>
          </w:divsChild>
        </w:div>
        <w:div w:id="1493908508">
          <w:marLeft w:val="0"/>
          <w:marRight w:val="0"/>
          <w:marTop w:val="0"/>
          <w:marBottom w:val="0"/>
          <w:divBdr>
            <w:top w:val="none" w:sz="0" w:space="0" w:color="auto"/>
            <w:left w:val="none" w:sz="0" w:space="0" w:color="auto"/>
            <w:bottom w:val="none" w:sz="0" w:space="0" w:color="auto"/>
            <w:right w:val="none" w:sz="0" w:space="0" w:color="auto"/>
          </w:divBdr>
          <w:divsChild>
            <w:div w:id="898789223">
              <w:marLeft w:val="0"/>
              <w:marRight w:val="0"/>
              <w:marTop w:val="0"/>
              <w:marBottom w:val="0"/>
              <w:divBdr>
                <w:top w:val="none" w:sz="0" w:space="0" w:color="auto"/>
                <w:left w:val="none" w:sz="0" w:space="0" w:color="auto"/>
                <w:bottom w:val="none" w:sz="0" w:space="0" w:color="auto"/>
                <w:right w:val="none" w:sz="0" w:space="0" w:color="auto"/>
              </w:divBdr>
            </w:div>
          </w:divsChild>
        </w:div>
        <w:div w:id="1496527304">
          <w:marLeft w:val="0"/>
          <w:marRight w:val="0"/>
          <w:marTop w:val="0"/>
          <w:marBottom w:val="0"/>
          <w:divBdr>
            <w:top w:val="none" w:sz="0" w:space="0" w:color="auto"/>
            <w:left w:val="none" w:sz="0" w:space="0" w:color="auto"/>
            <w:bottom w:val="none" w:sz="0" w:space="0" w:color="auto"/>
            <w:right w:val="none" w:sz="0" w:space="0" w:color="auto"/>
          </w:divBdr>
          <w:divsChild>
            <w:div w:id="237979395">
              <w:marLeft w:val="0"/>
              <w:marRight w:val="0"/>
              <w:marTop w:val="0"/>
              <w:marBottom w:val="0"/>
              <w:divBdr>
                <w:top w:val="none" w:sz="0" w:space="0" w:color="auto"/>
                <w:left w:val="none" w:sz="0" w:space="0" w:color="auto"/>
                <w:bottom w:val="none" w:sz="0" w:space="0" w:color="auto"/>
                <w:right w:val="none" w:sz="0" w:space="0" w:color="auto"/>
              </w:divBdr>
            </w:div>
          </w:divsChild>
        </w:div>
        <w:div w:id="1496921637">
          <w:marLeft w:val="0"/>
          <w:marRight w:val="0"/>
          <w:marTop w:val="0"/>
          <w:marBottom w:val="0"/>
          <w:divBdr>
            <w:top w:val="none" w:sz="0" w:space="0" w:color="auto"/>
            <w:left w:val="none" w:sz="0" w:space="0" w:color="auto"/>
            <w:bottom w:val="none" w:sz="0" w:space="0" w:color="auto"/>
            <w:right w:val="none" w:sz="0" w:space="0" w:color="auto"/>
          </w:divBdr>
          <w:divsChild>
            <w:div w:id="1290865320">
              <w:marLeft w:val="0"/>
              <w:marRight w:val="0"/>
              <w:marTop w:val="0"/>
              <w:marBottom w:val="0"/>
              <w:divBdr>
                <w:top w:val="none" w:sz="0" w:space="0" w:color="auto"/>
                <w:left w:val="none" w:sz="0" w:space="0" w:color="auto"/>
                <w:bottom w:val="none" w:sz="0" w:space="0" w:color="auto"/>
                <w:right w:val="none" w:sz="0" w:space="0" w:color="auto"/>
              </w:divBdr>
            </w:div>
          </w:divsChild>
        </w:div>
        <w:div w:id="1498307793">
          <w:marLeft w:val="0"/>
          <w:marRight w:val="0"/>
          <w:marTop w:val="0"/>
          <w:marBottom w:val="0"/>
          <w:divBdr>
            <w:top w:val="none" w:sz="0" w:space="0" w:color="auto"/>
            <w:left w:val="none" w:sz="0" w:space="0" w:color="auto"/>
            <w:bottom w:val="none" w:sz="0" w:space="0" w:color="auto"/>
            <w:right w:val="none" w:sz="0" w:space="0" w:color="auto"/>
          </w:divBdr>
          <w:divsChild>
            <w:div w:id="1004211623">
              <w:marLeft w:val="0"/>
              <w:marRight w:val="0"/>
              <w:marTop w:val="0"/>
              <w:marBottom w:val="0"/>
              <w:divBdr>
                <w:top w:val="none" w:sz="0" w:space="0" w:color="auto"/>
                <w:left w:val="none" w:sz="0" w:space="0" w:color="auto"/>
                <w:bottom w:val="none" w:sz="0" w:space="0" w:color="auto"/>
                <w:right w:val="none" w:sz="0" w:space="0" w:color="auto"/>
              </w:divBdr>
            </w:div>
          </w:divsChild>
        </w:div>
        <w:div w:id="1504585956">
          <w:marLeft w:val="0"/>
          <w:marRight w:val="0"/>
          <w:marTop w:val="0"/>
          <w:marBottom w:val="0"/>
          <w:divBdr>
            <w:top w:val="none" w:sz="0" w:space="0" w:color="auto"/>
            <w:left w:val="none" w:sz="0" w:space="0" w:color="auto"/>
            <w:bottom w:val="none" w:sz="0" w:space="0" w:color="auto"/>
            <w:right w:val="none" w:sz="0" w:space="0" w:color="auto"/>
          </w:divBdr>
          <w:divsChild>
            <w:div w:id="1324042304">
              <w:marLeft w:val="0"/>
              <w:marRight w:val="0"/>
              <w:marTop w:val="0"/>
              <w:marBottom w:val="0"/>
              <w:divBdr>
                <w:top w:val="none" w:sz="0" w:space="0" w:color="auto"/>
                <w:left w:val="none" w:sz="0" w:space="0" w:color="auto"/>
                <w:bottom w:val="none" w:sz="0" w:space="0" w:color="auto"/>
                <w:right w:val="none" w:sz="0" w:space="0" w:color="auto"/>
              </w:divBdr>
            </w:div>
          </w:divsChild>
        </w:div>
        <w:div w:id="1509754524">
          <w:marLeft w:val="0"/>
          <w:marRight w:val="0"/>
          <w:marTop w:val="0"/>
          <w:marBottom w:val="0"/>
          <w:divBdr>
            <w:top w:val="none" w:sz="0" w:space="0" w:color="auto"/>
            <w:left w:val="none" w:sz="0" w:space="0" w:color="auto"/>
            <w:bottom w:val="none" w:sz="0" w:space="0" w:color="auto"/>
            <w:right w:val="none" w:sz="0" w:space="0" w:color="auto"/>
          </w:divBdr>
          <w:divsChild>
            <w:div w:id="2139445066">
              <w:marLeft w:val="0"/>
              <w:marRight w:val="0"/>
              <w:marTop w:val="0"/>
              <w:marBottom w:val="0"/>
              <w:divBdr>
                <w:top w:val="none" w:sz="0" w:space="0" w:color="auto"/>
                <w:left w:val="none" w:sz="0" w:space="0" w:color="auto"/>
                <w:bottom w:val="none" w:sz="0" w:space="0" w:color="auto"/>
                <w:right w:val="none" w:sz="0" w:space="0" w:color="auto"/>
              </w:divBdr>
            </w:div>
          </w:divsChild>
        </w:div>
        <w:div w:id="1512573671">
          <w:marLeft w:val="0"/>
          <w:marRight w:val="0"/>
          <w:marTop w:val="0"/>
          <w:marBottom w:val="0"/>
          <w:divBdr>
            <w:top w:val="none" w:sz="0" w:space="0" w:color="auto"/>
            <w:left w:val="none" w:sz="0" w:space="0" w:color="auto"/>
            <w:bottom w:val="none" w:sz="0" w:space="0" w:color="auto"/>
            <w:right w:val="none" w:sz="0" w:space="0" w:color="auto"/>
          </w:divBdr>
          <w:divsChild>
            <w:div w:id="1804158293">
              <w:marLeft w:val="0"/>
              <w:marRight w:val="0"/>
              <w:marTop w:val="0"/>
              <w:marBottom w:val="0"/>
              <w:divBdr>
                <w:top w:val="none" w:sz="0" w:space="0" w:color="auto"/>
                <w:left w:val="none" w:sz="0" w:space="0" w:color="auto"/>
                <w:bottom w:val="none" w:sz="0" w:space="0" w:color="auto"/>
                <w:right w:val="none" w:sz="0" w:space="0" w:color="auto"/>
              </w:divBdr>
            </w:div>
          </w:divsChild>
        </w:div>
        <w:div w:id="1519394848">
          <w:marLeft w:val="0"/>
          <w:marRight w:val="0"/>
          <w:marTop w:val="0"/>
          <w:marBottom w:val="0"/>
          <w:divBdr>
            <w:top w:val="none" w:sz="0" w:space="0" w:color="auto"/>
            <w:left w:val="none" w:sz="0" w:space="0" w:color="auto"/>
            <w:bottom w:val="none" w:sz="0" w:space="0" w:color="auto"/>
            <w:right w:val="none" w:sz="0" w:space="0" w:color="auto"/>
          </w:divBdr>
          <w:divsChild>
            <w:div w:id="1785148669">
              <w:marLeft w:val="0"/>
              <w:marRight w:val="0"/>
              <w:marTop w:val="0"/>
              <w:marBottom w:val="0"/>
              <w:divBdr>
                <w:top w:val="none" w:sz="0" w:space="0" w:color="auto"/>
                <w:left w:val="none" w:sz="0" w:space="0" w:color="auto"/>
                <w:bottom w:val="none" w:sz="0" w:space="0" w:color="auto"/>
                <w:right w:val="none" w:sz="0" w:space="0" w:color="auto"/>
              </w:divBdr>
            </w:div>
          </w:divsChild>
        </w:div>
        <w:div w:id="1525165968">
          <w:marLeft w:val="0"/>
          <w:marRight w:val="0"/>
          <w:marTop w:val="0"/>
          <w:marBottom w:val="0"/>
          <w:divBdr>
            <w:top w:val="none" w:sz="0" w:space="0" w:color="auto"/>
            <w:left w:val="none" w:sz="0" w:space="0" w:color="auto"/>
            <w:bottom w:val="none" w:sz="0" w:space="0" w:color="auto"/>
            <w:right w:val="none" w:sz="0" w:space="0" w:color="auto"/>
          </w:divBdr>
          <w:divsChild>
            <w:div w:id="705567691">
              <w:marLeft w:val="0"/>
              <w:marRight w:val="0"/>
              <w:marTop w:val="0"/>
              <w:marBottom w:val="0"/>
              <w:divBdr>
                <w:top w:val="none" w:sz="0" w:space="0" w:color="auto"/>
                <w:left w:val="none" w:sz="0" w:space="0" w:color="auto"/>
                <w:bottom w:val="none" w:sz="0" w:space="0" w:color="auto"/>
                <w:right w:val="none" w:sz="0" w:space="0" w:color="auto"/>
              </w:divBdr>
            </w:div>
          </w:divsChild>
        </w:div>
        <w:div w:id="1531188934">
          <w:marLeft w:val="0"/>
          <w:marRight w:val="0"/>
          <w:marTop w:val="0"/>
          <w:marBottom w:val="0"/>
          <w:divBdr>
            <w:top w:val="none" w:sz="0" w:space="0" w:color="auto"/>
            <w:left w:val="none" w:sz="0" w:space="0" w:color="auto"/>
            <w:bottom w:val="none" w:sz="0" w:space="0" w:color="auto"/>
            <w:right w:val="none" w:sz="0" w:space="0" w:color="auto"/>
          </w:divBdr>
          <w:divsChild>
            <w:div w:id="1606107590">
              <w:marLeft w:val="0"/>
              <w:marRight w:val="0"/>
              <w:marTop w:val="0"/>
              <w:marBottom w:val="0"/>
              <w:divBdr>
                <w:top w:val="none" w:sz="0" w:space="0" w:color="auto"/>
                <w:left w:val="none" w:sz="0" w:space="0" w:color="auto"/>
                <w:bottom w:val="none" w:sz="0" w:space="0" w:color="auto"/>
                <w:right w:val="none" w:sz="0" w:space="0" w:color="auto"/>
              </w:divBdr>
            </w:div>
          </w:divsChild>
        </w:div>
        <w:div w:id="1533569732">
          <w:marLeft w:val="0"/>
          <w:marRight w:val="0"/>
          <w:marTop w:val="0"/>
          <w:marBottom w:val="0"/>
          <w:divBdr>
            <w:top w:val="none" w:sz="0" w:space="0" w:color="auto"/>
            <w:left w:val="none" w:sz="0" w:space="0" w:color="auto"/>
            <w:bottom w:val="none" w:sz="0" w:space="0" w:color="auto"/>
            <w:right w:val="none" w:sz="0" w:space="0" w:color="auto"/>
          </w:divBdr>
          <w:divsChild>
            <w:div w:id="180514082">
              <w:marLeft w:val="0"/>
              <w:marRight w:val="0"/>
              <w:marTop w:val="0"/>
              <w:marBottom w:val="0"/>
              <w:divBdr>
                <w:top w:val="none" w:sz="0" w:space="0" w:color="auto"/>
                <w:left w:val="none" w:sz="0" w:space="0" w:color="auto"/>
                <w:bottom w:val="none" w:sz="0" w:space="0" w:color="auto"/>
                <w:right w:val="none" w:sz="0" w:space="0" w:color="auto"/>
              </w:divBdr>
            </w:div>
          </w:divsChild>
        </w:div>
        <w:div w:id="1539705741">
          <w:marLeft w:val="0"/>
          <w:marRight w:val="0"/>
          <w:marTop w:val="0"/>
          <w:marBottom w:val="0"/>
          <w:divBdr>
            <w:top w:val="none" w:sz="0" w:space="0" w:color="auto"/>
            <w:left w:val="none" w:sz="0" w:space="0" w:color="auto"/>
            <w:bottom w:val="none" w:sz="0" w:space="0" w:color="auto"/>
            <w:right w:val="none" w:sz="0" w:space="0" w:color="auto"/>
          </w:divBdr>
          <w:divsChild>
            <w:div w:id="1813867476">
              <w:marLeft w:val="0"/>
              <w:marRight w:val="0"/>
              <w:marTop w:val="0"/>
              <w:marBottom w:val="0"/>
              <w:divBdr>
                <w:top w:val="none" w:sz="0" w:space="0" w:color="auto"/>
                <w:left w:val="none" w:sz="0" w:space="0" w:color="auto"/>
                <w:bottom w:val="none" w:sz="0" w:space="0" w:color="auto"/>
                <w:right w:val="none" w:sz="0" w:space="0" w:color="auto"/>
              </w:divBdr>
            </w:div>
          </w:divsChild>
        </w:div>
        <w:div w:id="1540317530">
          <w:marLeft w:val="0"/>
          <w:marRight w:val="0"/>
          <w:marTop w:val="0"/>
          <w:marBottom w:val="0"/>
          <w:divBdr>
            <w:top w:val="none" w:sz="0" w:space="0" w:color="auto"/>
            <w:left w:val="none" w:sz="0" w:space="0" w:color="auto"/>
            <w:bottom w:val="none" w:sz="0" w:space="0" w:color="auto"/>
            <w:right w:val="none" w:sz="0" w:space="0" w:color="auto"/>
          </w:divBdr>
          <w:divsChild>
            <w:div w:id="2045326445">
              <w:marLeft w:val="0"/>
              <w:marRight w:val="0"/>
              <w:marTop w:val="0"/>
              <w:marBottom w:val="0"/>
              <w:divBdr>
                <w:top w:val="none" w:sz="0" w:space="0" w:color="auto"/>
                <w:left w:val="none" w:sz="0" w:space="0" w:color="auto"/>
                <w:bottom w:val="none" w:sz="0" w:space="0" w:color="auto"/>
                <w:right w:val="none" w:sz="0" w:space="0" w:color="auto"/>
              </w:divBdr>
            </w:div>
          </w:divsChild>
        </w:div>
        <w:div w:id="1542592003">
          <w:marLeft w:val="0"/>
          <w:marRight w:val="0"/>
          <w:marTop w:val="0"/>
          <w:marBottom w:val="0"/>
          <w:divBdr>
            <w:top w:val="none" w:sz="0" w:space="0" w:color="auto"/>
            <w:left w:val="none" w:sz="0" w:space="0" w:color="auto"/>
            <w:bottom w:val="none" w:sz="0" w:space="0" w:color="auto"/>
            <w:right w:val="none" w:sz="0" w:space="0" w:color="auto"/>
          </w:divBdr>
          <w:divsChild>
            <w:div w:id="2029329429">
              <w:marLeft w:val="0"/>
              <w:marRight w:val="0"/>
              <w:marTop w:val="0"/>
              <w:marBottom w:val="0"/>
              <w:divBdr>
                <w:top w:val="none" w:sz="0" w:space="0" w:color="auto"/>
                <w:left w:val="none" w:sz="0" w:space="0" w:color="auto"/>
                <w:bottom w:val="none" w:sz="0" w:space="0" w:color="auto"/>
                <w:right w:val="none" w:sz="0" w:space="0" w:color="auto"/>
              </w:divBdr>
            </w:div>
          </w:divsChild>
        </w:div>
        <w:div w:id="1545292369">
          <w:marLeft w:val="0"/>
          <w:marRight w:val="0"/>
          <w:marTop w:val="0"/>
          <w:marBottom w:val="0"/>
          <w:divBdr>
            <w:top w:val="none" w:sz="0" w:space="0" w:color="auto"/>
            <w:left w:val="none" w:sz="0" w:space="0" w:color="auto"/>
            <w:bottom w:val="none" w:sz="0" w:space="0" w:color="auto"/>
            <w:right w:val="none" w:sz="0" w:space="0" w:color="auto"/>
          </w:divBdr>
          <w:divsChild>
            <w:div w:id="523052734">
              <w:marLeft w:val="0"/>
              <w:marRight w:val="0"/>
              <w:marTop w:val="0"/>
              <w:marBottom w:val="0"/>
              <w:divBdr>
                <w:top w:val="none" w:sz="0" w:space="0" w:color="auto"/>
                <w:left w:val="none" w:sz="0" w:space="0" w:color="auto"/>
                <w:bottom w:val="none" w:sz="0" w:space="0" w:color="auto"/>
                <w:right w:val="none" w:sz="0" w:space="0" w:color="auto"/>
              </w:divBdr>
            </w:div>
          </w:divsChild>
        </w:div>
        <w:div w:id="1559784148">
          <w:marLeft w:val="0"/>
          <w:marRight w:val="0"/>
          <w:marTop w:val="0"/>
          <w:marBottom w:val="0"/>
          <w:divBdr>
            <w:top w:val="none" w:sz="0" w:space="0" w:color="auto"/>
            <w:left w:val="none" w:sz="0" w:space="0" w:color="auto"/>
            <w:bottom w:val="none" w:sz="0" w:space="0" w:color="auto"/>
            <w:right w:val="none" w:sz="0" w:space="0" w:color="auto"/>
          </w:divBdr>
          <w:divsChild>
            <w:div w:id="305282992">
              <w:marLeft w:val="0"/>
              <w:marRight w:val="0"/>
              <w:marTop w:val="0"/>
              <w:marBottom w:val="0"/>
              <w:divBdr>
                <w:top w:val="none" w:sz="0" w:space="0" w:color="auto"/>
                <w:left w:val="none" w:sz="0" w:space="0" w:color="auto"/>
                <w:bottom w:val="none" w:sz="0" w:space="0" w:color="auto"/>
                <w:right w:val="none" w:sz="0" w:space="0" w:color="auto"/>
              </w:divBdr>
            </w:div>
          </w:divsChild>
        </w:div>
        <w:div w:id="1568223841">
          <w:marLeft w:val="0"/>
          <w:marRight w:val="0"/>
          <w:marTop w:val="0"/>
          <w:marBottom w:val="0"/>
          <w:divBdr>
            <w:top w:val="none" w:sz="0" w:space="0" w:color="auto"/>
            <w:left w:val="none" w:sz="0" w:space="0" w:color="auto"/>
            <w:bottom w:val="none" w:sz="0" w:space="0" w:color="auto"/>
            <w:right w:val="none" w:sz="0" w:space="0" w:color="auto"/>
          </w:divBdr>
          <w:divsChild>
            <w:div w:id="189073461">
              <w:marLeft w:val="0"/>
              <w:marRight w:val="0"/>
              <w:marTop w:val="0"/>
              <w:marBottom w:val="0"/>
              <w:divBdr>
                <w:top w:val="none" w:sz="0" w:space="0" w:color="auto"/>
                <w:left w:val="none" w:sz="0" w:space="0" w:color="auto"/>
                <w:bottom w:val="none" w:sz="0" w:space="0" w:color="auto"/>
                <w:right w:val="none" w:sz="0" w:space="0" w:color="auto"/>
              </w:divBdr>
            </w:div>
          </w:divsChild>
        </w:div>
        <w:div w:id="1574923884">
          <w:marLeft w:val="0"/>
          <w:marRight w:val="0"/>
          <w:marTop w:val="0"/>
          <w:marBottom w:val="0"/>
          <w:divBdr>
            <w:top w:val="none" w:sz="0" w:space="0" w:color="auto"/>
            <w:left w:val="none" w:sz="0" w:space="0" w:color="auto"/>
            <w:bottom w:val="none" w:sz="0" w:space="0" w:color="auto"/>
            <w:right w:val="none" w:sz="0" w:space="0" w:color="auto"/>
          </w:divBdr>
          <w:divsChild>
            <w:div w:id="1740516945">
              <w:marLeft w:val="0"/>
              <w:marRight w:val="0"/>
              <w:marTop w:val="0"/>
              <w:marBottom w:val="0"/>
              <w:divBdr>
                <w:top w:val="none" w:sz="0" w:space="0" w:color="auto"/>
                <w:left w:val="none" w:sz="0" w:space="0" w:color="auto"/>
                <w:bottom w:val="none" w:sz="0" w:space="0" w:color="auto"/>
                <w:right w:val="none" w:sz="0" w:space="0" w:color="auto"/>
              </w:divBdr>
            </w:div>
          </w:divsChild>
        </w:div>
        <w:div w:id="1586257584">
          <w:marLeft w:val="0"/>
          <w:marRight w:val="0"/>
          <w:marTop w:val="0"/>
          <w:marBottom w:val="0"/>
          <w:divBdr>
            <w:top w:val="none" w:sz="0" w:space="0" w:color="auto"/>
            <w:left w:val="none" w:sz="0" w:space="0" w:color="auto"/>
            <w:bottom w:val="none" w:sz="0" w:space="0" w:color="auto"/>
            <w:right w:val="none" w:sz="0" w:space="0" w:color="auto"/>
          </w:divBdr>
          <w:divsChild>
            <w:div w:id="1940673140">
              <w:marLeft w:val="0"/>
              <w:marRight w:val="0"/>
              <w:marTop w:val="0"/>
              <w:marBottom w:val="0"/>
              <w:divBdr>
                <w:top w:val="none" w:sz="0" w:space="0" w:color="auto"/>
                <w:left w:val="none" w:sz="0" w:space="0" w:color="auto"/>
                <w:bottom w:val="none" w:sz="0" w:space="0" w:color="auto"/>
                <w:right w:val="none" w:sz="0" w:space="0" w:color="auto"/>
              </w:divBdr>
            </w:div>
          </w:divsChild>
        </w:div>
        <w:div w:id="1587376959">
          <w:marLeft w:val="0"/>
          <w:marRight w:val="0"/>
          <w:marTop w:val="0"/>
          <w:marBottom w:val="0"/>
          <w:divBdr>
            <w:top w:val="none" w:sz="0" w:space="0" w:color="auto"/>
            <w:left w:val="none" w:sz="0" w:space="0" w:color="auto"/>
            <w:bottom w:val="none" w:sz="0" w:space="0" w:color="auto"/>
            <w:right w:val="none" w:sz="0" w:space="0" w:color="auto"/>
          </w:divBdr>
          <w:divsChild>
            <w:div w:id="1491557041">
              <w:marLeft w:val="0"/>
              <w:marRight w:val="0"/>
              <w:marTop w:val="0"/>
              <w:marBottom w:val="0"/>
              <w:divBdr>
                <w:top w:val="none" w:sz="0" w:space="0" w:color="auto"/>
                <w:left w:val="none" w:sz="0" w:space="0" w:color="auto"/>
                <w:bottom w:val="none" w:sz="0" w:space="0" w:color="auto"/>
                <w:right w:val="none" w:sz="0" w:space="0" w:color="auto"/>
              </w:divBdr>
            </w:div>
          </w:divsChild>
        </w:div>
        <w:div w:id="1592546835">
          <w:marLeft w:val="0"/>
          <w:marRight w:val="0"/>
          <w:marTop w:val="0"/>
          <w:marBottom w:val="0"/>
          <w:divBdr>
            <w:top w:val="none" w:sz="0" w:space="0" w:color="auto"/>
            <w:left w:val="none" w:sz="0" w:space="0" w:color="auto"/>
            <w:bottom w:val="none" w:sz="0" w:space="0" w:color="auto"/>
            <w:right w:val="none" w:sz="0" w:space="0" w:color="auto"/>
          </w:divBdr>
          <w:divsChild>
            <w:div w:id="1941910120">
              <w:marLeft w:val="0"/>
              <w:marRight w:val="0"/>
              <w:marTop w:val="0"/>
              <w:marBottom w:val="0"/>
              <w:divBdr>
                <w:top w:val="none" w:sz="0" w:space="0" w:color="auto"/>
                <w:left w:val="none" w:sz="0" w:space="0" w:color="auto"/>
                <w:bottom w:val="none" w:sz="0" w:space="0" w:color="auto"/>
                <w:right w:val="none" w:sz="0" w:space="0" w:color="auto"/>
              </w:divBdr>
            </w:div>
          </w:divsChild>
        </w:div>
        <w:div w:id="1598370838">
          <w:marLeft w:val="0"/>
          <w:marRight w:val="0"/>
          <w:marTop w:val="0"/>
          <w:marBottom w:val="0"/>
          <w:divBdr>
            <w:top w:val="none" w:sz="0" w:space="0" w:color="auto"/>
            <w:left w:val="none" w:sz="0" w:space="0" w:color="auto"/>
            <w:bottom w:val="none" w:sz="0" w:space="0" w:color="auto"/>
            <w:right w:val="none" w:sz="0" w:space="0" w:color="auto"/>
          </w:divBdr>
          <w:divsChild>
            <w:div w:id="1901939796">
              <w:marLeft w:val="0"/>
              <w:marRight w:val="0"/>
              <w:marTop w:val="0"/>
              <w:marBottom w:val="0"/>
              <w:divBdr>
                <w:top w:val="none" w:sz="0" w:space="0" w:color="auto"/>
                <w:left w:val="none" w:sz="0" w:space="0" w:color="auto"/>
                <w:bottom w:val="none" w:sz="0" w:space="0" w:color="auto"/>
                <w:right w:val="none" w:sz="0" w:space="0" w:color="auto"/>
              </w:divBdr>
            </w:div>
          </w:divsChild>
        </w:div>
        <w:div w:id="1599677191">
          <w:marLeft w:val="0"/>
          <w:marRight w:val="0"/>
          <w:marTop w:val="0"/>
          <w:marBottom w:val="0"/>
          <w:divBdr>
            <w:top w:val="none" w:sz="0" w:space="0" w:color="auto"/>
            <w:left w:val="none" w:sz="0" w:space="0" w:color="auto"/>
            <w:bottom w:val="none" w:sz="0" w:space="0" w:color="auto"/>
            <w:right w:val="none" w:sz="0" w:space="0" w:color="auto"/>
          </w:divBdr>
          <w:divsChild>
            <w:div w:id="1209537747">
              <w:marLeft w:val="0"/>
              <w:marRight w:val="0"/>
              <w:marTop w:val="0"/>
              <w:marBottom w:val="0"/>
              <w:divBdr>
                <w:top w:val="none" w:sz="0" w:space="0" w:color="auto"/>
                <w:left w:val="none" w:sz="0" w:space="0" w:color="auto"/>
                <w:bottom w:val="none" w:sz="0" w:space="0" w:color="auto"/>
                <w:right w:val="none" w:sz="0" w:space="0" w:color="auto"/>
              </w:divBdr>
            </w:div>
          </w:divsChild>
        </w:div>
        <w:div w:id="1604920579">
          <w:marLeft w:val="0"/>
          <w:marRight w:val="0"/>
          <w:marTop w:val="0"/>
          <w:marBottom w:val="0"/>
          <w:divBdr>
            <w:top w:val="none" w:sz="0" w:space="0" w:color="auto"/>
            <w:left w:val="none" w:sz="0" w:space="0" w:color="auto"/>
            <w:bottom w:val="none" w:sz="0" w:space="0" w:color="auto"/>
            <w:right w:val="none" w:sz="0" w:space="0" w:color="auto"/>
          </w:divBdr>
          <w:divsChild>
            <w:div w:id="1067417181">
              <w:marLeft w:val="0"/>
              <w:marRight w:val="0"/>
              <w:marTop w:val="0"/>
              <w:marBottom w:val="0"/>
              <w:divBdr>
                <w:top w:val="none" w:sz="0" w:space="0" w:color="auto"/>
                <w:left w:val="none" w:sz="0" w:space="0" w:color="auto"/>
                <w:bottom w:val="none" w:sz="0" w:space="0" w:color="auto"/>
                <w:right w:val="none" w:sz="0" w:space="0" w:color="auto"/>
              </w:divBdr>
            </w:div>
          </w:divsChild>
        </w:div>
        <w:div w:id="1625768851">
          <w:marLeft w:val="0"/>
          <w:marRight w:val="0"/>
          <w:marTop w:val="0"/>
          <w:marBottom w:val="0"/>
          <w:divBdr>
            <w:top w:val="none" w:sz="0" w:space="0" w:color="auto"/>
            <w:left w:val="none" w:sz="0" w:space="0" w:color="auto"/>
            <w:bottom w:val="none" w:sz="0" w:space="0" w:color="auto"/>
            <w:right w:val="none" w:sz="0" w:space="0" w:color="auto"/>
          </w:divBdr>
          <w:divsChild>
            <w:div w:id="1585843624">
              <w:marLeft w:val="0"/>
              <w:marRight w:val="0"/>
              <w:marTop w:val="0"/>
              <w:marBottom w:val="0"/>
              <w:divBdr>
                <w:top w:val="none" w:sz="0" w:space="0" w:color="auto"/>
                <w:left w:val="none" w:sz="0" w:space="0" w:color="auto"/>
                <w:bottom w:val="none" w:sz="0" w:space="0" w:color="auto"/>
                <w:right w:val="none" w:sz="0" w:space="0" w:color="auto"/>
              </w:divBdr>
            </w:div>
          </w:divsChild>
        </w:div>
        <w:div w:id="1638684819">
          <w:marLeft w:val="0"/>
          <w:marRight w:val="0"/>
          <w:marTop w:val="0"/>
          <w:marBottom w:val="0"/>
          <w:divBdr>
            <w:top w:val="none" w:sz="0" w:space="0" w:color="auto"/>
            <w:left w:val="none" w:sz="0" w:space="0" w:color="auto"/>
            <w:bottom w:val="none" w:sz="0" w:space="0" w:color="auto"/>
            <w:right w:val="none" w:sz="0" w:space="0" w:color="auto"/>
          </w:divBdr>
          <w:divsChild>
            <w:div w:id="664357198">
              <w:marLeft w:val="0"/>
              <w:marRight w:val="0"/>
              <w:marTop w:val="0"/>
              <w:marBottom w:val="0"/>
              <w:divBdr>
                <w:top w:val="none" w:sz="0" w:space="0" w:color="auto"/>
                <w:left w:val="none" w:sz="0" w:space="0" w:color="auto"/>
                <w:bottom w:val="none" w:sz="0" w:space="0" w:color="auto"/>
                <w:right w:val="none" w:sz="0" w:space="0" w:color="auto"/>
              </w:divBdr>
            </w:div>
          </w:divsChild>
        </w:div>
        <w:div w:id="1652520975">
          <w:marLeft w:val="0"/>
          <w:marRight w:val="0"/>
          <w:marTop w:val="0"/>
          <w:marBottom w:val="0"/>
          <w:divBdr>
            <w:top w:val="none" w:sz="0" w:space="0" w:color="auto"/>
            <w:left w:val="none" w:sz="0" w:space="0" w:color="auto"/>
            <w:bottom w:val="none" w:sz="0" w:space="0" w:color="auto"/>
            <w:right w:val="none" w:sz="0" w:space="0" w:color="auto"/>
          </w:divBdr>
          <w:divsChild>
            <w:div w:id="737283592">
              <w:marLeft w:val="0"/>
              <w:marRight w:val="0"/>
              <w:marTop w:val="0"/>
              <w:marBottom w:val="0"/>
              <w:divBdr>
                <w:top w:val="none" w:sz="0" w:space="0" w:color="auto"/>
                <w:left w:val="none" w:sz="0" w:space="0" w:color="auto"/>
                <w:bottom w:val="none" w:sz="0" w:space="0" w:color="auto"/>
                <w:right w:val="none" w:sz="0" w:space="0" w:color="auto"/>
              </w:divBdr>
            </w:div>
          </w:divsChild>
        </w:div>
        <w:div w:id="1654990303">
          <w:marLeft w:val="0"/>
          <w:marRight w:val="0"/>
          <w:marTop w:val="0"/>
          <w:marBottom w:val="0"/>
          <w:divBdr>
            <w:top w:val="none" w:sz="0" w:space="0" w:color="auto"/>
            <w:left w:val="none" w:sz="0" w:space="0" w:color="auto"/>
            <w:bottom w:val="none" w:sz="0" w:space="0" w:color="auto"/>
            <w:right w:val="none" w:sz="0" w:space="0" w:color="auto"/>
          </w:divBdr>
          <w:divsChild>
            <w:div w:id="1319576711">
              <w:marLeft w:val="0"/>
              <w:marRight w:val="0"/>
              <w:marTop w:val="0"/>
              <w:marBottom w:val="0"/>
              <w:divBdr>
                <w:top w:val="none" w:sz="0" w:space="0" w:color="auto"/>
                <w:left w:val="none" w:sz="0" w:space="0" w:color="auto"/>
                <w:bottom w:val="none" w:sz="0" w:space="0" w:color="auto"/>
                <w:right w:val="none" w:sz="0" w:space="0" w:color="auto"/>
              </w:divBdr>
            </w:div>
          </w:divsChild>
        </w:div>
        <w:div w:id="1664434151">
          <w:marLeft w:val="0"/>
          <w:marRight w:val="0"/>
          <w:marTop w:val="0"/>
          <w:marBottom w:val="0"/>
          <w:divBdr>
            <w:top w:val="none" w:sz="0" w:space="0" w:color="auto"/>
            <w:left w:val="none" w:sz="0" w:space="0" w:color="auto"/>
            <w:bottom w:val="none" w:sz="0" w:space="0" w:color="auto"/>
            <w:right w:val="none" w:sz="0" w:space="0" w:color="auto"/>
          </w:divBdr>
          <w:divsChild>
            <w:div w:id="1373576603">
              <w:marLeft w:val="0"/>
              <w:marRight w:val="0"/>
              <w:marTop w:val="0"/>
              <w:marBottom w:val="0"/>
              <w:divBdr>
                <w:top w:val="none" w:sz="0" w:space="0" w:color="auto"/>
                <w:left w:val="none" w:sz="0" w:space="0" w:color="auto"/>
                <w:bottom w:val="none" w:sz="0" w:space="0" w:color="auto"/>
                <w:right w:val="none" w:sz="0" w:space="0" w:color="auto"/>
              </w:divBdr>
            </w:div>
          </w:divsChild>
        </w:div>
        <w:div w:id="1670791880">
          <w:marLeft w:val="0"/>
          <w:marRight w:val="0"/>
          <w:marTop w:val="0"/>
          <w:marBottom w:val="0"/>
          <w:divBdr>
            <w:top w:val="none" w:sz="0" w:space="0" w:color="auto"/>
            <w:left w:val="none" w:sz="0" w:space="0" w:color="auto"/>
            <w:bottom w:val="none" w:sz="0" w:space="0" w:color="auto"/>
            <w:right w:val="none" w:sz="0" w:space="0" w:color="auto"/>
          </w:divBdr>
          <w:divsChild>
            <w:div w:id="941690800">
              <w:marLeft w:val="0"/>
              <w:marRight w:val="0"/>
              <w:marTop w:val="0"/>
              <w:marBottom w:val="0"/>
              <w:divBdr>
                <w:top w:val="none" w:sz="0" w:space="0" w:color="auto"/>
                <w:left w:val="none" w:sz="0" w:space="0" w:color="auto"/>
                <w:bottom w:val="none" w:sz="0" w:space="0" w:color="auto"/>
                <w:right w:val="none" w:sz="0" w:space="0" w:color="auto"/>
              </w:divBdr>
            </w:div>
          </w:divsChild>
        </w:div>
        <w:div w:id="1696073646">
          <w:marLeft w:val="0"/>
          <w:marRight w:val="0"/>
          <w:marTop w:val="0"/>
          <w:marBottom w:val="0"/>
          <w:divBdr>
            <w:top w:val="none" w:sz="0" w:space="0" w:color="auto"/>
            <w:left w:val="none" w:sz="0" w:space="0" w:color="auto"/>
            <w:bottom w:val="none" w:sz="0" w:space="0" w:color="auto"/>
            <w:right w:val="none" w:sz="0" w:space="0" w:color="auto"/>
          </w:divBdr>
          <w:divsChild>
            <w:div w:id="217472499">
              <w:marLeft w:val="0"/>
              <w:marRight w:val="0"/>
              <w:marTop w:val="0"/>
              <w:marBottom w:val="0"/>
              <w:divBdr>
                <w:top w:val="none" w:sz="0" w:space="0" w:color="auto"/>
                <w:left w:val="none" w:sz="0" w:space="0" w:color="auto"/>
                <w:bottom w:val="none" w:sz="0" w:space="0" w:color="auto"/>
                <w:right w:val="none" w:sz="0" w:space="0" w:color="auto"/>
              </w:divBdr>
            </w:div>
          </w:divsChild>
        </w:div>
        <w:div w:id="1710031103">
          <w:marLeft w:val="0"/>
          <w:marRight w:val="0"/>
          <w:marTop w:val="0"/>
          <w:marBottom w:val="0"/>
          <w:divBdr>
            <w:top w:val="none" w:sz="0" w:space="0" w:color="auto"/>
            <w:left w:val="none" w:sz="0" w:space="0" w:color="auto"/>
            <w:bottom w:val="none" w:sz="0" w:space="0" w:color="auto"/>
            <w:right w:val="none" w:sz="0" w:space="0" w:color="auto"/>
          </w:divBdr>
          <w:divsChild>
            <w:div w:id="677971080">
              <w:marLeft w:val="0"/>
              <w:marRight w:val="0"/>
              <w:marTop w:val="0"/>
              <w:marBottom w:val="0"/>
              <w:divBdr>
                <w:top w:val="none" w:sz="0" w:space="0" w:color="auto"/>
                <w:left w:val="none" w:sz="0" w:space="0" w:color="auto"/>
                <w:bottom w:val="none" w:sz="0" w:space="0" w:color="auto"/>
                <w:right w:val="none" w:sz="0" w:space="0" w:color="auto"/>
              </w:divBdr>
            </w:div>
          </w:divsChild>
        </w:div>
        <w:div w:id="1725564691">
          <w:marLeft w:val="0"/>
          <w:marRight w:val="0"/>
          <w:marTop w:val="0"/>
          <w:marBottom w:val="0"/>
          <w:divBdr>
            <w:top w:val="none" w:sz="0" w:space="0" w:color="auto"/>
            <w:left w:val="none" w:sz="0" w:space="0" w:color="auto"/>
            <w:bottom w:val="none" w:sz="0" w:space="0" w:color="auto"/>
            <w:right w:val="none" w:sz="0" w:space="0" w:color="auto"/>
          </w:divBdr>
          <w:divsChild>
            <w:div w:id="783109138">
              <w:marLeft w:val="0"/>
              <w:marRight w:val="0"/>
              <w:marTop w:val="0"/>
              <w:marBottom w:val="0"/>
              <w:divBdr>
                <w:top w:val="none" w:sz="0" w:space="0" w:color="auto"/>
                <w:left w:val="none" w:sz="0" w:space="0" w:color="auto"/>
                <w:bottom w:val="none" w:sz="0" w:space="0" w:color="auto"/>
                <w:right w:val="none" w:sz="0" w:space="0" w:color="auto"/>
              </w:divBdr>
            </w:div>
          </w:divsChild>
        </w:div>
        <w:div w:id="1725719210">
          <w:marLeft w:val="0"/>
          <w:marRight w:val="0"/>
          <w:marTop w:val="0"/>
          <w:marBottom w:val="0"/>
          <w:divBdr>
            <w:top w:val="none" w:sz="0" w:space="0" w:color="auto"/>
            <w:left w:val="none" w:sz="0" w:space="0" w:color="auto"/>
            <w:bottom w:val="none" w:sz="0" w:space="0" w:color="auto"/>
            <w:right w:val="none" w:sz="0" w:space="0" w:color="auto"/>
          </w:divBdr>
          <w:divsChild>
            <w:div w:id="612713656">
              <w:marLeft w:val="0"/>
              <w:marRight w:val="0"/>
              <w:marTop w:val="0"/>
              <w:marBottom w:val="0"/>
              <w:divBdr>
                <w:top w:val="none" w:sz="0" w:space="0" w:color="auto"/>
                <w:left w:val="none" w:sz="0" w:space="0" w:color="auto"/>
                <w:bottom w:val="none" w:sz="0" w:space="0" w:color="auto"/>
                <w:right w:val="none" w:sz="0" w:space="0" w:color="auto"/>
              </w:divBdr>
            </w:div>
          </w:divsChild>
        </w:div>
        <w:div w:id="1728407982">
          <w:marLeft w:val="0"/>
          <w:marRight w:val="0"/>
          <w:marTop w:val="0"/>
          <w:marBottom w:val="0"/>
          <w:divBdr>
            <w:top w:val="none" w:sz="0" w:space="0" w:color="auto"/>
            <w:left w:val="none" w:sz="0" w:space="0" w:color="auto"/>
            <w:bottom w:val="none" w:sz="0" w:space="0" w:color="auto"/>
            <w:right w:val="none" w:sz="0" w:space="0" w:color="auto"/>
          </w:divBdr>
          <w:divsChild>
            <w:div w:id="1578202123">
              <w:marLeft w:val="0"/>
              <w:marRight w:val="0"/>
              <w:marTop w:val="0"/>
              <w:marBottom w:val="0"/>
              <w:divBdr>
                <w:top w:val="none" w:sz="0" w:space="0" w:color="auto"/>
                <w:left w:val="none" w:sz="0" w:space="0" w:color="auto"/>
                <w:bottom w:val="none" w:sz="0" w:space="0" w:color="auto"/>
                <w:right w:val="none" w:sz="0" w:space="0" w:color="auto"/>
              </w:divBdr>
            </w:div>
          </w:divsChild>
        </w:div>
        <w:div w:id="1747727468">
          <w:marLeft w:val="0"/>
          <w:marRight w:val="0"/>
          <w:marTop w:val="0"/>
          <w:marBottom w:val="0"/>
          <w:divBdr>
            <w:top w:val="none" w:sz="0" w:space="0" w:color="auto"/>
            <w:left w:val="none" w:sz="0" w:space="0" w:color="auto"/>
            <w:bottom w:val="none" w:sz="0" w:space="0" w:color="auto"/>
            <w:right w:val="none" w:sz="0" w:space="0" w:color="auto"/>
          </w:divBdr>
          <w:divsChild>
            <w:div w:id="725760600">
              <w:marLeft w:val="0"/>
              <w:marRight w:val="0"/>
              <w:marTop w:val="0"/>
              <w:marBottom w:val="0"/>
              <w:divBdr>
                <w:top w:val="none" w:sz="0" w:space="0" w:color="auto"/>
                <w:left w:val="none" w:sz="0" w:space="0" w:color="auto"/>
                <w:bottom w:val="none" w:sz="0" w:space="0" w:color="auto"/>
                <w:right w:val="none" w:sz="0" w:space="0" w:color="auto"/>
              </w:divBdr>
            </w:div>
          </w:divsChild>
        </w:div>
        <w:div w:id="1748769348">
          <w:marLeft w:val="0"/>
          <w:marRight w:val="0"/>
          <w:marTop w:val="0"/>
          <w:marBottom w:val="0"/>
          <w:divBdr>
            <w:top w:val="none" w:sz="0" w:space="0" w:color="auto"/>
            <w:left w:val="none" w:sz="0" w:space="0" w:color="auto"/>
            <w:bottom w:val="none" w:sz="0" w:space="0" w:color="auto"/>
            <w:right w:val="none" w:sz="0" w:space="0" w:color="auto"/>
          </w:divBdr>
          <w:divsChild>
            <w:div w:id="1275095677">
              <w:marLeft w:val="0"/>
              <w:marRight w:val="0"/>
              <w:marTop w:val="0"/>
              <w:marBottom w:val="0"/>
              <w:divBdr>
                <w:top w:val="none" w:sz="0" w:space="0" w:color="auto"/>
                <w:left w:val="none" w:sz="0" w:space="0" w:color="auto"/>
                <w:bottom w:val="none" w:sz="0" w:space="0" w:color="auto"/>
                <w:right w:val="none" w:sz="0" w:space="0" w:color="auto"/>
              </w:divBdr>
            </w:div>
          </w:divsChild>
        </w:div>
        <w:div w:id="1761441981">
          <w:marLeft w:val="0"/>
          <w:marRight w:val="0"/>
          <w:marTop w:val="0"/>
          <w:marBottom w:val="0"/>
          <w:divBdr>
            <w:top w:val="none" w:sz="0" w:space="0" w:color="auto"/>
            <w:left w:val="none" w:sz="0" w:space="0" w:color="auto"/>
            <w:bottom w:val="none" w:sz="0" w:space="0" w:color="auto"/>
            <w:right w:val="none" w:sz="0" w:space="0" w:color="auto"/>
          </w:divBdr>
          <w:divsChild>
            <w:div w:id="1547990417">
              <w:marLeft w:val="0"/>
              <w:marRight w:val="0"/>
              <w:marTop w:val="0"/>
              <w:marBottom w:val="0"/>
              <w:divBdr>
                <w:top w:val="none" w:sz="0" w:space="0" w:color="auto"/>
                <w:left w:val="none" w:sz="0" w:space="0" w:color="auto"/>
                <w:bottom w:val="none" w:sz="0" w:space="0" w:color="auto"/>
                <w:right w:val="none" w:sz="0" w:space="0" w:color="auto"/>
              </w:divBdr>
            </w:div>
          </w:divsChild>
        </w:div>
        <w:div w:id="1780251331">
          <w:marLeft w:val="0"/>
          <w:marRight w:val="0"/>
          <w:marTop w:val="0"/>
          <w:marBottom w:val="0"/>
          <w:divBdr>
            <w:top w:val="none" w:sz="0" w:space="0" w:color="auto"/>
            <w:left w:val="none" w:sz="0" w:space="0" w:color="auto"/>
            <w:bottom w:val="none" w:sz="0" w:space="0" w:color="auto"/>
            <w:right w:val="none" w:sz="0" w:space="0" w:color="auto"/>
          </w:divBdr>
          <w:divsChild>
            <w:div w:id="705178369">
              <w:marLeft w:val="0"/>
              <w:marRight w:val="0"/>
              <w:marTop w:val="0"/>
              <w:marBottom w:val="0"/>
              <w:divBdr>
                <w:top w:val="none" w:sz="0" w:space="0" w:color="auto"/>
                <w:left w:val="none" w:sz="0" w:space="0" w:color="auto"/>
                <w:bottom w:val="none" w:sz="0" w:space="0" w:color="auto"/>
                <w:right w:val="none" w:sz="0" w:space="0" w:color="auto"/>
              </w:divBdr>
            </w:div>
          </w:divsChild>
        </w:div>
        <w:div w:id="1796220361">
          <w:marLeft w:val="0"/>
          <w:marRight w:val="0"/>
          <w:marTop w:val="0"/>
          <w:marBottom w:val="0"/>
          <w:divBdr>
            <w:top w:val="none" w:sz="0" w:space="0" w:color="auto"/>
            <w:left w:val="none" w:sz="0" w:space="0" w:color="auto"/>
            <w:bottom w:val="none" w:sz="0" w:space="0" w:color="auto"/>
            <w:right w:val="none" w:sz="0" w:space="0" w:color="auto"/>
          </w:divBdr>
          <w:divsChild>
            <w:div w:id="1278096530">
              <w:marLeft w:val="0"/>
              <w:marRight w:val="0"/>
              <w:marTop w:val="0"/>
              <w:marBottom w:val="0"/>
              <w:divBdr>
                <w:top w:val="none" w:sz="0" w:space="0" w:color="auto"/>
                <w:left w:val="none" w:sz="0" w:space="0" w:color="auto"/>
                <w:bottom w:val="none" w:sz="0" w:space="0" w:color="auto"/>
                <w:right w:val="none" w:sz="0" w:space="0" w:color="auto"/>
              </w:divBdr>
            </w:div>
          </w:divsChild>
        </w:div>
        <w:div w:id="1811049940">
          <w:marLeft w:val="0"/>
          <w:marRight w:val="0"/>
          <w:marTop w:val="0"/>
          <w:marBottom w:val="0"/>
          <w:divBdr>
            <w:top w:val="none" w:sz="0" w:space="0" w:color="auto"/>
            <w:left w:val="none" w:sz="0" w:space="0" w:color="auto"/>
            <w:bottom w:val="none" w:sz="0" w:space="0" w:color="auto"/>
            <w:right w:val="none" w:sz="0" w:space="0" w:color="auto"/>
          </w:divBdr>
          <w:divsChild>
            <w:div w:id="1206529690">
              <w:marLeft w:val="0"/>
              <w:marRight w:val="0"/>
              <w:marTop w:val="0"/>
              <w:marBottom w:val="0"/>
              <w:divBdr>
                <w:top w:val="none" w:sz="0" w:space="0" w:color="auto"/>
                <w:left w:val="none" w:sz="0" w:space="0" w:color="auto"/>
                <w:bottom w:val="none" w:sz="0" w:space="0" w:color="auto"/>
                <w:right w:val="none" w:sz="0" w:space="0" w:color="auto"/>
              </w:divBdr>
            </w:div>
          </w:divsChild>
        </w:div>
        <w:div w:id="1818230825">
          <w:marLeft w:val="0"/>
          <w:marRight w:val="0"/>
          <w:marTop w:val="0"/>
          <w:marBottom w:val="0"/>
          <w:divBdr>
            <w:top w:val="none" w:sz="0" w:space="0" w:color="auto"/>
            <w:left w:val="none" w:sz="0" w:space="0" w:color="auto"/>
            <w:bottom w:val="none" w:sz="0" w:space="0" w:color="auto"/>
            <w:right w:val="none" w:sz="0" w:space="0" w:color="auto"/>
          </w:divBdr>
          <w:divsChild>
            <w:div w:id="776605957">
              <w:marLeft w:val="0"/>
              <w:marRight w:val="0"/>
              <w:marTop w:val="0"/>
              <w:marBottom w:val="0"/>
              <w:divBdr>
                <w:top w:val="none" w:sz="0" w:space="0" w:color="auto"/>
                <w:left w:val="none" w:sz="0" w:space="0" w:color="auto"/>
                <w:bottom w:val="none" w:sz="0" w:space="0" w:color="auto"/>
                <w:right w:val="none" w:sz="0" w:space="0" w:color="auto"/>
              </w:divBdr>
            </w:div>
          </w:divsChild>
        </w:div>
        <w:div w:id="1826625627">
          <w:marLeft w:val="0"/>
          <w:marRight w:val="0"/>
          <w:marTop w:val="0"/>
          <w:marBottom w:val="0"/>
          <w:divBdr>
            <w:top w:val="none" w:sz="0" w:space="0" w:color="auto"/>
            <w:left w:val="none" w:sz="0" w:space="0" w:color="auto"/>
            <w:bottom w:val="none" w:sz="0" w:space="0" w:color="auto"/>
            <w:right w:val="none" w:sz="0" w:space="0" w:color="auto"/>
          </w:divBdr>
          <w:divsChild>
            <w:div w:id="663779286">
              <w:marLeft w:val="0"/>
              <w:marRight w:val="0"/>
              <w:marTop w:val="0"/>
              <w:marBottom w:val="0"/>
              <w:divBdr>
                <w:top w:val="none" w:sz="0" w:space="0" w:color="auto"/>
                <w:left w:val="none" w:sz="0" w:space="0" w:color="auto"/>
                <w:bottom w:val="none" w:sz="0" w:space="0" w:color="auto"/>
                <w:right w:val="none" w:sz="0" w:space="0" w:color="auto"/>
              </w:divBdr>
            </w:div>
          </w:divsChild>
        </w:div>
        <w:div w:id="1834252939">
          <w:marLeft w:val="0"/>
          <w:marRight w:val="0"/>
          <w:marTop w:val="0"/>
          <w:marBottom w:val="0"/>
          <w:divBdr>
            <w:top w:val="none" w:sz="0" w:space="0" w:color="auto"/>
            <w:left w:val="none" w:sz="0" w:space="0" w:color="auto"/>
            <w:bottom w:val="none" w:sz="0" w:space="0" w:color="auto"/>
            <w:right w:val="none" w:sz="0" w:space="0" w:color="auto"/>
          </w:divBdr>
          <w:divsChild>
            <w:div w:id="904605532">
              <w:marLeft w:val="0"/>
              <w:marRight w:val="0"/>
              <w:marTop w:val="0"/>
              <w:marBottom w:val="0"/>
              <w:divBdr>
                <w:top w:val="none" w:sz="0" w:space="0" w:color="auto"/>
                <w:left w:val="none" w:sz="0" w:space="0" w:color="auto"/>
                <w:bottom w:val="none" w:sz="0" w:space="0" w:color="auto"/>
                <w:right w:val="none" w:sz="0" w:space="0" w:color="auto"/>
              </w:divBdr>
            </w:div>
          </w:divsChild>
        </w:div>
        <w:div w:id="1855923889">
          <w:marLeft w:val="0"/>
          <w:marRight w:val="0"/>
          <w:marTop w:val="0"/>
          <w:marBottom w:val="0"/>
          <w:divBdr>
            <w:top w:val="none" w:sz="0" w:space="0" w:color="auto"/>
            <w:left w:val="none" w:sz="0" w:space="0" w:color="auto"/>
            <w:bottom w:val="none" w:sz="0" w:space="0" w:color="auto"/>
            <w:right w:val="none" w:sz="0" w:space="0" w:color="auto"/>
          </w:divBdr>
          <w:divsChild>
            <w:div w:id="195626487">
              <w:marLeft w:val="0"/>
              <w:marRight w:val="0"/>
              <w:marTop w:val="0"/>
              <w:marBottom w:val="0"/>
              <w:divBdr>
                <w:top w:val="none" w:sz="0" w:space="0" w:color="auto"/>
                <w:left w:val="none" w:sz="0" w:space="0" w:color="auto"/>
                <w:bottom w:val="none" w:sz="0" w:space="0" w:color="auto"/>
                <w:right w:val="none" w:sz="0" w:space="0" w:color="auto"/>
              </w:divBdr>
            </w:div>
          </w:divsChild>
        </w:div>
        <w:div w:id="1877035953">
          <w:marLeft w:val="0"/>
          <w:marRight w:val="0"/>
          <w:marTop w:val="0"/>
          <w:marBottom w:val="0"/>
          <w:divBdr>
            <w:top w:val="none" w:sz="0" w:space="0" w:color="auto"/>
            <w:left w:val="none" w:sz="0" w:space="0" w:color="auto"/>
            <w:bottom w:val="none" w:sz="0" w:space="0" w:color="auto"/>
            <w:right w:val="none" w:sz="0" w:space="0" w:color="auto"/>
          </w:divBdr>
          <w:divsChild>
            <w:div w:id="271206571">
              <w:marLeft w:val="0"/>
              <w:marRight w:val="0"/>
              <w:marTop w:val="0"/>
              <w:marBottom w:val="0"/>
              <w:divBdr>
                <w:top w:val="none" w:sz="0" w:space="0" w:color="auto"/>
                <w:left w:val="none" w:sz="0" w:space="0" w:color="auto"/>
                <w:bottom w:val="none" w:sz="0" w:space="0" w:color="auto"/>
                <w:right w:val="none" w:sz="0" w:space="0" w:color="auto"/>
              </w:divBdr>
            </w:div>
          </w:divsChild>
        </w:div>
        <w:div w:id="1902977750">
          <w:marLeft w:val="0"/>
          <w:marRight w:val="0"/>
          <w:marTop w:val="0"/>
          <w:marBottom w:val="0"/>
          <w:divBdr>
            <w:top w:val="none" w:sz="0" w:space="0" w:color="auto"/>
            <w:left w:val="none" w:sz="0" w:space="0" w:color="auto"/>
            <w:bottom w:val="none" w:sz="0" w:space="0" w:color="auto"/>
            <w:right w:val="none" w:sz="0" w:space="0" w:color="auto"/>
          </w:divBdr>
          <w:divsChild>
            <w:div w:id="799037409">
              <w:marLeft w:val="0"/>
              <w:marRight w:val="0"/>
              <w:marTop w:val="0"/>
              <w:marBottom w:val="0"/>
              <w:divBdr>
                <w:top w:val="none" w:sz="0" w:space="0" w:color="auto"/>
                <w:left w:val="none" w:sz="0" w:space="0" w:color="auto"/>
                <w:bottom w:val="none" w:sz="0" w:space="0" w:color="auto"/>
                <w:right w:val="none" w:sz="0" w:space="0" w:color="auto"/>
              </w:divBdr>
            </w:div>
          </w:divsChild>
        </w:div>
        <w:div w:id="1904291867">
          <w:marLeft w:val="0"/>
          <w:marRight w:val="0"/>
          <w:marTop w:val="0"/>
          <w:marBottom w:val="0"/>
          <w:divBdr>
            <w:top w:val="none" w:sz="0" w:space="0" w:color="auto"/>
            <w:left w:val="none" w:sz="0" w:space="0" w:color="auto"/>
            <w:bottom w:val="none" w:sz="0" w:space="0" w:color="auto"/>
            <w:right w:val="none" w:sz="0" w:space="0" w:color="auto"/>
          </w:divBdr>
          <w:divsChild>
            <w:div w:id="324819140">
              <w:marLeft w:val="0"/>
              <w:marRight w:val="0"/>
              <w:marTop w:val="0"/>
              <w:marBottom w:val="0"/>
              <w:divBdr>
                <w:top w:val="none" w:sz="0" w:space="0" w:color="auto"/>
                <w:left w:val="none" w:sz="0" w:space="0" w:color="auto"/>
                <w:bottom w:val="none" w:sz="0" w:space="0" w:color="auto"/>
                <w:right w:val="none" w:sz="0" w:space="0" w:color="auto"/>
              </w:divBdr>
            </w:div>
          </w:divsChild>
        </w:div>
        <w:div w:id="1908882749">
          <w:marLeft w:val="0"/>
          <w:marRight w:val="0"/>
          <w:marTop w:val="0"/>
          <w:marBottom w:val="0"/>
          <w:divBdr>
            <w:top w:val="none" w:sz="0" w:space="0" w:color="auto"/>
            <w:left w:val="none" w:sz="0" w:space="0" w:color="auto"/>
            <w:bottom w:val="none" w:sz="0" w:space="0" w:color="auto"/>
            <w:right w:val="none" w:sz="0" w:space="0" w:color="auto"/>
          </w:divBdr>
          <w:divsChild>
            <w:div w:id="103697049">
              <w:marLeft w:val="0"/>
              <w:marRight w:val="0"/>
              <w:marTop w:val="0"/>
              <w:marBottom w:val="0"/>
              <w:divBdr>
                <w:top w:val="none" w:sz="0" w:space="0" w:color="auto"/>
                <w:left w:val="none" w:sz="0" w:space="0" w:color="auto"/>
                <w:bottom w:val="none" w:sz="0" w:space="0" w:color="auto"/>
                <w:right w:val="none" w:sz="0" w:space="0" w:color="auto"/>
              </w:divBdr>
            </w:div>
          </w:divsChild>
        </w:div>
        <w:div w:id="1909876999">
          <w:marLeft w:val="0"/>
          <w:marRight w:val="0"/>
          <w:marTop w:val="0"/>
          <w:marBottom w:val="0"/>
          <w:divBdr>
            <w:top w:val="none" w:sz="0" w:space="0" w:color="auto"/>
            <w:left w:val="none" w:sz="0" w:space="0" w:color="auto"/>
            <w:bottom w:val="none" w:sz="0" w:space="0" w:color="auto"/>
            <w:right w:val="none" w:sz="0" w:space="0" w:color="auto"/>
          </w:divBdr>
          <w:divsChild>
            <w:div w:id="1217080790">
              <w:marLeft w:val="0"/>
              <w:marRight w:val="0"/>
              <w:marTop w:val="0"/>
              <w:marBottom w:val="0"/>
              <w:divBdr>
                <w:top w:val="none" w:sz="0" w:space="0" w:color="auto"/>
                <w:left w:val="none" w:sz="0" w:space="0" w:color="auto"/>
                <w:bottom w:val="none" w:sz="0" w:space="0" w:color="auto"/>
                <w:right w:val="none" w:sz="0" w:space="0" w:color="auto"/>
              </w:divBdr>
            </w:div>
          </w:divsChild>
        </w:div>
        <w:div w:id="1926918341">
          <w:marLeft w:val="0"/>
          <w:marRight w:val="0"/>
          <w:marTop w:val="0"/>
          <w:marBottom w:val="0"/>
          <w:divBdr>
            <w:top w:val="none" w:sz="0" w:space="0" w:color="auto"/>
            <w:left w:val="none" w:sz="0" w:space="0" w:color="auto"/>
            <w:bottom w:val="none" w:sz="0" w:space="0" w:color="auto"/>
            <w:right w:val="none" w:sz="0" w:space="0" w:color="auto"/>
          </w:divBdr>
          <w:divsChild>
            <w:div w:id="664557217">
              <w:marLeft w:val="0"/>
              <w:marRight w:val="0"/>
              <w:marTop w:val="0"/>
              <w:marBottom w:val="0"/>
              <w:divBdr>
                <w:top w:val="none" w:sz="0" w:space="0" w:color="auto"/>
                <w:left w:val="none" w:sz="0" w:space="0" w:color="auto"/>
                <w:bottom w:val="none" w:sz="0" w:space="0" w:color="auto"/>
                <w:right w:val="none" w:sz="0" w:space="0" w:color="auto"/>
              </w:divBdr>
            </w:div>
          </w:divsChild>
        </w:div>
        <w:div w:id="1937128326">
          <w:marLeft w:val="0"/>
          <w:marRight w:val="0"/>
          <w:marTop w:val="0"/>
          <w:marBottom w:val="0"/>
          <w:divBdr>
            <w:top w:val="none" w:sz="0" w:space="0" w:color="auto"/>
            <w:left w:val="none" w:sz="0" w:space="0" w:color="auto"/>
            <w:bottom w:val="none" w:sz="0" w:space="0" w:color="auto"/>
            <w:right w:val="none" w:sz="0" w:space="0" w:color="auto"/>
          </w:divBdr>
          <w:divsChild>
            <w:div w:id="64300715">
              <w:marLeft w:val="0"/>
              <w:marRight w:val="0"/>
              <w:marTop w:val="0"/>
              <w:marBottom w:val="0"/>
              <w:divBdr>
                <w:top w:val="none" w:sz="0" w:space="0" w:color="auto"/>
                <w:left w:val="none" w:sz="0" w:space="0" w:color="auto"/>
                <w:bottom w:val="none" w:sz="0" w:space="0" w:color="auto"/>
                <w:right w:val="none" w:sz="0" w:space="0" w:color="auto"/>
              </w:divBdr>
            </w:div>
          </w:divsChild>
        </w:div>
        <w:div w:id="1938097601">
          <w:marLeft w:val="0"/>
          <w:marRight w:val="0"/>
          <w:marTop w:val="0"/>
          <w:marBottom w:val="0"/>
          <w:divBdr>
            <w:top w:val="none" w:sz="0" w:space="0" w:color="auto"/>
            <w:left w:val="none" w:sz="0" w:space="0" w:color="auto"/>
            <w:bottom w:val="none" w:sz="0" w:space="0" w:color="auto"/>
            <w:right w:val="none" w:sz="0" w:space="0" w:color="auto"/>
          </w:divBdr>
          <w:divsChild>
            <w:div w:id="743647194">
              <w:marLeft w:val="0"/>
              <w:marRight w:val="0"/>
              <w:marTop w:val="0"/>
              <w:marBottom w:val="0"/>
              <w:divBdr>
                <w:top w:val="none" w:sz="0" w:space="0" w:color="auto"/>
                <w:left w:val="none" w:sz="0" w:space="0" w:color="auto"/>
                <w:bottom w:val="none" w:sz="0" w:space="0" w:color="auto"/>
                <w:right w:val="none" w:sz="0" w:space="0" w:color="auto"/>
              </w:divBdr>
            </w:div>
          </w:divsChild>
        </w:div>
        <w:div w:id="1941065146">
          <w:marLeft w:val="0"/>
          <w:marRight w:val="0"/>
          <w:marTop w:val="0"/>
          <w:marBottom w:val="0"/>
          <w:divBdr>
            <w:top w:val="none" w:sz="0" w:space="0" w:color="auto"/>
            <w:left w:val="none" w:sz="0" w:space="0" w:color="auto"/>
            <w:bottom w:val="none" w:sz="0" w:space="0" w:color="auto"/>
            <w:right w:val="none" w:sz="0" w:space="0" w:color="auto"/>
          </w:divBdr>
          <w:divsChild>
            <w:div w:id="1996645496">
              <w:marLeft w:val="0"/>
              <w:marRight w:val="0"/>
              <w:marTop w:val="0"/>
              <w:marBottom w:val="0"/>
              <w:divBdr>
                <w:top w:val="none" w:sz="0" w:space="0" w:color="auto"/>
                <w:left w:val="none" w:sz="0" w:space="0" w:color="auto"/>
                <w:bottom w:val="none" w:sz="0" w:space="0" w:color="auto"/>
                <w:right w:val="none" w:sz="0" w:space="0" w:color="auto"/>
              </w:divBdr>
            </w:div>
          </w:divsChild>
        </w:div>
        <w:div w:id="1943606181">
          <w:marLeft w:val="0"/>
          <w:marRight w:val="0"/>
          <w:marTop w:val="0"/>
          <w:marBottom w:val="0"/>
          <w:divBdr>
            <w:top w:val="none" w:sz="0" w:space="0" w:color="auto"/>
            <w:left w:val="none" w:sz="0" w:space="0" w:color="auto"/>
            <w:bottom w:val="none" w:sz="0" w:space="0" w:color="auto"/>
            <w:right w:val="none" w:sz="0" w:space="0" w:color="auto"/>
          </w:divBdr>
          <w:divsChild>
            <w:div w:id="775296585">
              <w:marLeft w:val="0"/>
              <w:marRight w:val="0"/>
              <w:marTop w:val="0"/>
              <w:marBottom w:val="0"/>
              <w:divBdr>
                <w:top w:val="none" w:sz="0" w:space="0" w:color="auto"/>
                <w:left w:val="none" w:sz="0" w:space="0" w:color="auto"/>
                <w:bottom w:val="none" w:sz="0" w:space="0" w:color="auto"/>
                <w:right w:val="none" w:sz="0" w:space="0" w:color="auto"/>
              </w:divBdr>
            </w:div>
          </w:divsChild>
        </w:div>
        <w:div w:id="1944149586">
          <w:marLeft w:val="0"/>
          <w:marRight w:val="0"/>
          <w:marTop w:val="0"/>
          <w:marBottom w:val="0"/>
          <w:divBdr>
            <w:top w:val="none" w:sz="0" w:space="0" w:color="auto"/>
            <w:left w:val="none" w:sz="0" w:space="0" w:color="auto"/>
            <w:bottom w:val="none" w:sz="0" w:space="0" w:color="auto"/>
            <w:right w:val="none" w:sz="0" w:space="0" w:color="auto"/>
          </w:divBdr>
          <w:divsChild>
            <w:div w:id="897057034">
              <w:marLeft w:val="0"/>
              <w:marRight w:val="0"/>
              <w:marTop w:val="0"/>
              <w:marBottom w:val="0"/>
              <w:divBdr>
                <w:top w:val="none" w:sz="0" w:space="0" w:color="auto"/>
                <w:left w:val="none" w:sz="0" w:space="0" w:color="auto"/>
                <w:bottom w:val="none" w:sz="0" w:space="0" w:color="auto"/>
                <w:right w:val="none" w:sz="0" w:space="0" w:color="auto"/>
              </w:divBdr>
            </w:div>
          </w:divsChild>
        </w:div>
        <w:div w:id="1944411282">
          <w:marLeft w:val="0"/>
          <w:marRight w:val="0"/>
          <w:marTop w:val="0"/>
          <w:marBottom w:val="0"/>
          <w:divBdr>
            <w:top w:val="none" w:sz="0" w:space="0" w:color="auto"/>
            <w:left w:val="none" w:sz="0" w:space="0" w:color="auto"/>
            <w:bottom w:val="none" w:sz="0" w:space="0" w:color="auto"/>
            <w:right w:val="none" w:sz="0" w:space="0" w:color="auto"/>
          </w:divBdr>
          <w:divsChild>
            <w:div w:id="1964187039">
              <w:marLeft w:val="0"/>
              <w:marRight w:val="0"/>
              <w:marTop w:val="0"/>
              <w:marBottom w:val="0"/>
              <w:divBdr>
                <w:top w:val="none" w:sz="0" w:space="0" w:color="auto"/>
                <w:left w:val="none" w:sz="0" w:space="0" w:color="auto"/>
                <w:bottom w:val="none" w:sz="0" w:space="0" w:color="auto"/>
                <w:right w:val="none" w:sz="0" w:space="0" w:color="auto"/>
              </w:divBdr>
            </w:div>
          </w:divsChild>
        </w:div>
        <w:div w:id="1969240316">
          <w:marLeft w:val="0"/>
          <w:marRight w:val="0"/>
          <w:marTop w:val="0"/>
          <w:marBottom w:val="0"/>
          <w:divBdr>
            <w:top w:val="none" w:sz="0" w:space="0" w:color="auto"/>
            <w:left w:val="none" w:sz="0" w:space="0" w:color="auto"/>
            <w:bottom w:val="none" w:sz="0" w:space="0" w:color="auto"/>
            <w:right w:val="none" w:sz="0" w:space="0" w:color="auto"/>
          </w:divBdr>
          <w:divsChild>
            <w:div w:id="2068406789">
              <w:marLeft w:val="0"/>
              <w:marRight w:val="0"/>
              <w:marTop w:val="0"/>
              <w:marBottom w:val="0"/>
              <w:divBdr>
                <w:top w:val="none" w:sz="0" w:space="0" w:color="auto"/>
                <w:left w:val="none" w:sz="0" w:space="0" w:color="auto"/>
                <w:bottom w:val="none" w:sz="0" w:space="0" w:color="auto"/>
                <w:right w:val="none" w:sz="0" w:space="0" w:color="auto"/>
              </w:divBdr>
            </w:div>
          </w:divsChild>
        </w:div>
        <w:div w:id="1969509592">
          <w:marLeft w:val="0"/>
          <w:marRight w:val="0"/>
          <w:marTop w:val="0"/>
          <w:marBottom w:val="0"/>
          <w:divBdr>
            <w:top w:val="none" w:sz="0" w:space="0" w:color="auto"/>
            <w:left w:val="none" w:sz="0" w:space="0" w:color="auto"/>
            <w:bottom w:val="none" w:sz="0" w:space="0" w:color="auto"/>
            <w:right w:val="none" w:sz="0" w:space="0" w:color="auto"/>
          </w:divBdr>
          <w:divsChild>
            <w:div w:id="1425766335">
              <w:marLeft w:val="0"/>
              <w:marRight w:val="0"/>
              <w:marTop w:val="0"/>
              <w:marBottom w:val="0"/>
              <w:divBdr>
                <w:top w:val="none" w:sz="0" w:space="0" w:color="auto"/>
                <w:left w:val="none" w:sz="0" w:space="0" w:color="auto"/>
                <w:bottom w:val="none" w:sz="0" w:space="0" w:color="auto"/>
                <w:right w:val="none" w:sz="0" w:space="0" w:color="auto"/>
              </w:divBdr>
            </w:div>
          </w:divsChild>
        </w:div>
        <w:div w:id="1977371528">
          <w:marLeft w:val="0"/>
          <w:marRight w:val="0"/>
          <w:marTop w:val="0"/>
          <w:marBottom w:val="0"/>
          <w:divBdr>
            <w:top w:val="none" w:sz="0" w:space="0" w:color="auto"/>
            <w:left w:val="none" w:sz="0" w:space="0" w:color="auto"/>
            <w:bottom w:val="none" w:sz="0" w:space="0" w:color="auto"/>
            <w:right w:val="none" w:sz="0" w:space="0" w:color="auto"/>
          </w:divBdr>
          <w:divsChild>
            <w:div w:id="1280914295">
              <w:marLeft w:val="0"/>
              <w:marRight w:val="0"/>
              <w:marTop w:val="0"/>
              <w:marBottom w:val="0"/>
              <w:divBdr>
                <w:top w:val="none" w:sz="0" w:space="0" w:color="auto"/>
                <w:left w:val="none" w:sz="0" w:space="0" w:color="auto"/>
                <w:bottom w:val="none" w:sz="0" w:space="0" w:color="auto"/>
                <w:right w:val="none" w:sz="0" w:space="0" w:color="auto"/>
              </w:divBdr>
            </w:div>
          </w:divsChild>
        </w:div>
        <w:div w:id="1995329564">
          <w:marLeft w:val="0"/>
          <w:marRight w:val="0"/>
          <w:marTop w:val="0"/>
          <w:marBottom w:val="0"/>
          <w:divBdr>
            <w:top w:val="none" w:sz="0" w:space="0" w:color="auto"/>
            <w:left w:val="none" w:sz="0" w:space="0" w:color="auto"/>
            <w:bottom w:val="none" w:sz="0" w:space="0" w:color="auto"/>
            <w:right w:val="none" w:sz="0" w:space="0" w:color="auto"/>
          </w:divBdr>
          <w:divsChild>
            <w:div w:id="591814382">
              <w:marLeft w:val="0"/>
              <w:marRight w:val="0"/>
              <w:marTop w:val="0"/>
              <w:marBottom w:val="0"/>
              <w:divBdr>
                <w:top w:val="none" w:sz="0" w:space="0" w:color="auto"/>
                <w:left w:val="none" w:sz="0" w:space="0" w:color="auto"/>
                <w:bottom w:val="none" w:sz="0" w:space="0" w:color="auto"/>
                <w:right w:val="none" w:sz="0" w:space="0" w:color="auto"/>
              </w:divBdr>
            </w:div>
          </w:divsChild>
        </w:div>
        <w:div w:id="1997952539">
          <w:marLeft w:val="0"/>
          <w:marRight w:val="0"/>
          <w:marTop w:val="0"/>
          <w:marBottom w:val="0"/>
          <w:divBdr>
            <w:top w:val="none" w:sz="0" w:space="0" w:color="auto"/>
            <w:left w:val="none" w:sz="0" w:space="0" w:color="auto"/>
            <w:bottom w:val="none" w:sz="0" w:space="0" w:color="auto"/>
            <w:right w:val="none" w:sz="0" w:space="0" w:color="auto"/>
          </w:divBdr>
          <w:divsChild>
            <w:div w:id="836649918">
              <w:marLeft w:val="0"/>
              <w:marRight w:val="0"/>
              <w:marTop w:val="0"/>
              <w:marBottom w:val="0"/>
              <w:divBdr>
                <w:top w:val="none" w:sz="0" w:space="0" w:color="auto"/>
                <w:left w:val="none" w:sz="0" w:space="0" w:color="auto"/>
                <w:bottom w:val="none" w:sz="0" w:space="0" w:color="auto"/>
                <w:right w:val="none" w:sz="0" w:space="0" w:color="auto"/>
              </w:divBdr>
            </w:div>
          </w:divsChild>
        </w:div>
        <w:div w:id="2004816994">
          <w:marLeft w:val="0"/>
          <w:marRight w:val="0"/>
          <w:marTop w:val="0"/>
          <w:marBottom w:val="0"/>
          <w:divBdr>
            <w:top w:val="none" w:sz="0" w:space="0" w:color="auto"/>
            <w:left w:val="none" w:sz="0" w:space="0" w:color="auto"/>
            <w:bottom w:val="none" w:sz="0" w:space="0" w:color="auto"/>
            <w:right w:val="none" w:sz="0" w:space="0" w:color="auto"/>
          </w:divBdr>
          <w:divsChild>
            <w:div w:id="1102191054">
              <w:marLeft w:val="0"/>
              <w:marRight w:val="0"/>
              <w:marTop w:val="0"/>
              <w:marBottom w:val="0"/>
              <w:divBdr>
                <w:top w:val="none" w:sz="0" w:space="0" w:color="auto"/>
                <w:left w:val="none" w:sz="0" w:space="0" w:color="auto"/>
                <w:bottom w:val="none" w:sz="0" w:space="0" w:color="auto"/>
                <w:right w:val="none" w:sz="0" w:space="0" w:color="auto"/>
              </w:divBdr>
            </w:div>
          </w:divsChild>
        </w:div>
        <w:div w:id="2023043492">
          <w:marLeft w:val="0"/>
          <w:marRight w:val="0"/>
          <w:marTop w:val="0"/>
          <w:marBottom w:val="0"/>
          <w:divBdr>
            <w:top w:val="none" w:sz="0" w:space="0" w:color="auto"/>
            <w:left w:val="none" w:sz="0" w:space="0" w:color="auto"/>
            <w:bottom w:val="none" w:sz="0" w:space="0" w:color="auto"/>
            <w:right w:val="none" w:sz="0" w:space="0" w:color="auto"/>
          </w:divBdr>
          <w:divsChild>
            <w:div w:id="1134256301">
              <w:marLeft w:val="0"/>
              <w:marRight w:val="0"/>
              <w:marTop w:val="0"/>
              <w:marBottom w:val="0"/>
              <w:divBdr>
                <w:top w:val="none" w:sz="0" w:space="0" w:color="auto"/>
                <w:left w:val="none" w:sz="0" w:space="0" w:color="auto"/>
                <w:bottom w:val="none" w:sz="0" w:space="0" w:color="auto"/>
                <w:right w:val="none" w:sz="0" w:space="0" w:color="auto"/>
              </w:divBdr>
            </w:div>
          </w:divsChild>
        </w:div>
        <w:div w:id="2051688885">
          <w:marLeft w:val="0"/>
          <w:marRight w:val="0"/>
          <w:marTop w:val="0"/>
          <w:marBottom w:val="0"/>
          <w:divBdr>
            <w:top w:val="none" w:sz="0" w:space="0" w:color="auto"/>
            <w:left w:val="none" w:sz="0" w:space="0" w:color="auto"/>
            <w:bottom w:val="none" w:sz="0" w:space="0" w:color="auto"/>
            <w:right w:val="none" w:sz="0" w:space="0" w:color="auto"/>
          </w:divBdr>
          <w:divsChild>
            <w:div w:id="1703747462">
              <w:marLeft w:val="0"/>
              <w:marRight w:val="0"/>
              <w:marTop w:val="0"/>
              <w:marBottom w:val="0"/>
              <w:divBdr>
                <w:top w:val="none" w:sz="0" w:space="0" w:color="auto"/>
                <w:left w:val="none" w:sz="0" w:space="0" w:color="auto"/>
                <w:bottom w:val="none" w:sz="0" w:space="0" w:color="auto"/>
                <w:right w:val="none" w:sz="0" w:space="0" w:color="auto"/>
              </w:divBdr>
            </w:div>
          </w:divsChild>
        </w:div>
        <w:div w:id="2054651477">
          <w:marLeft w:val="0"/>
          <w:marRight w:val="0"/>
          <w:marTop w:val="0"/>
          <w:marBottom w:val="0"/>
          <w:divBdr>
            <w:top w:val="none" w:sz="0" w:space="0" w:color="auto"/>
            <w:left w:val="none" w:sz="0" w:space="0" w:color="auto"/>
            <w:bottom w:val="none" w:sz="0" w:space="0" w:color="auto"/>
            <w:right w:val="none" w:sz="0" w:space="0" w:color="auto"/>
          </w:divBdr>
          <w:divsChild>
            <w:div w:id="1785466824">
              <w:marLeft w:val="0"/>
              <w:marRight w:val="0"/>
              <w:marTop w:val="0"/>
              <w:marBottom w:val="0"/>
              <w:divBdr>
                <w:top w:val="none" w:sz="0" w:space="0" w:color="auto"/>
                <w:left w:val="none" w:sz="0" w:space="0" w:color="auto"/>
                <w:bottom w:val="none" w:sz="0" w:space="0" w:color="auto"/>
                <w:right w:val="none" w:sz="0" w:space="0" w:color="auto"/>
              </w:divBdr>
            </w:div>
          </w:divsChild>
        </w:div>
        <w:div w:id="2055881143">
          <w:marLeft w:val="0"/>
          <w:marRight w:val="0"/>
          <w:marTop w:val="0"/>
          <w:marBottom w:val="0"/>
          <w:divBdr>
            <w:top w:val="none" w:sz="0" w:space="0" w:color="auto"/>
            <w:left w:val="none" w:sz="0" w:space="0" w:color="auto"/>
            <w:bottom w:val="none" w:sz="0" w:space="0" w:color="auto"/>
            <w:right w:val="none" w:sz="0" w:space="0" w:color="auto"/>
          </w:divBdr>
          <w:divsChild>
            <w:div w:id="987786144">
              <w:marLeft w:val="0"/>
              <w:marRight w:val="0"/>
              <w:marTop w:val="0"/>
              <w:marBottom w:val="0"/>
              <w:divBdr>
                <w:top w:val="none" w:sz="0" w:space="0" w:color="auto"/>
                <w:left w:val="none" w:sz="0" w:space="0" w:color="auto"/>
                <w:bottom w:val="none" w:sz="0" w:space="0" w:color="auto"/>
                <w:right w:val="none" w:sz="0" w:space="0" w:color="auto"/>
              </w:divBdr>
            </w:div>
          </w:divsChild>
        </w:div>
        <w:div w:id="2058357409">
          <w:marLeft w:val="0"/>
          <w:marRight w:val="0"/>
          <w:marTop w:val="0"/>
          <w:marBottom w:val="0"/>
          <w:divBdr>
            <w:top w:val="none" w:sz="0" w:space="0" w:color="auto"/>
            <w:left w:val="none" w:sz="0" w:space="0" w:color="auto"/>
            <w:bottom w:val="none" w:sz="0" w:space="0" w:color="auto"/>
            <w:right w:val="none" w:sz="0" w:space="0" w:color="auto"/>
          </w:divBdr>
          <w:divsChild>
            <w:div w:id="1724018525">
              <w:marLeft w:val="0"/>
              <w:marRight w:val="0"/>
              <w:marTop w:val="0"/>
              <w:marBottom w:val="0"/>
              <w:divBdr>
                <w:top w:val="none" w:sz="0" w:space="0" w:color="auto"/>
                <w:left w:val="none" w:sz="0" w:space="0" w:color="auto"/>
                <w:bottom w:val="none" w:sz="0" w:space="0" w:color="auto"/>
                <w:right w:val="none" w:sz="0" w:space="0" w:color="auto"/>
              </w:divBdr>
            </w:div>
          </w:divsChild>
        </w:div>
        <w:div w:id="2062244176">
          <w:marLeft w:val="0"/>
          <w:marRight w:val="0"/>
          <w:marTop w:val="0"/>
          <w:marBottom w:val="0"/>
          <w:divBdr>
            <w:top w:val="none" w:sz="0" w:space="0" w:color="auto"/>
            <w:left w:val="none" w:sz="0" w:space="0" w:color="auto"/>
            <w:bottom w:val="none" w:sz="0" w:space="0" w:color="auto"/>
            <w:right w:val="none" w:sz="0" w:space="0" w:color="auto"/>
          </w:divBdr>
          <w:divsChild>
            <w:div w:id="149255102">
              <w:marLeft w:val="0"/>
              <w:marRight w:val="0"/>
              <w:marTop w:val="0"/>
              <w:marBottom w:val="0"/>
              <w:divBdr>
                <w:top w:val="none" w:sz="0" w:space="0" w:color="auto"/>
                <w:left w:val="none" w:sz="0" w:space="0" w:color="auto"/>
                <w:bottom w:val="none" w:sz="0" w:space="0" w:color="auto"/>
                <w:right w:val="none" w:sz="0" w:space="0" w:color="auto"/>
              </w:divBdr>
            </w:div>
          </w:divsChild>
        </w:div>
        <w:div w:id="2078817208">
          <w:marLeft w:val="0"/>
          <w:marRight w:val="0"/>
          <w:marTop w:val="0"/>
          <w:marBottom w:val="0"/>
          <w:divBdr>
            <w:top w:val="none" w:sz="0" w:space="0" w:color="auto"/>
            <w:left w:val="none" w:sz="0" w:space="0" w:color="auto"/>
            <w:bottom w:val="none" w:sz="0" w:space="0" w:color="auto"/>
            <w:right w:val="none" w:sz="0" w:space="0" w:color="auto"/>
          </w:divBdr>
          <w:divsChild>
            <w:div w:id="274868493">
              <w:marLeft w:val="0"/>
              <w:marRight w:val="0"/>
              <w:marTop w:val="0"/>
              <w:marBottom w:val="0"/>
              <w:divBdr>
                <w:top w:val="none" w:sz="0" w:space="0" w:color="auto"/>
                <w:left w:val="none" w:sz="0" w:space="0" w:color="auto"/>
                <w:bottom w:val="none" w:sz="0" w:space="0" w:color="auto"/>
                <w:right w:val="none" w:sz="0" w:space="0" w:color="auto"/>
              </w:divBdr>
            </w:div>
          </w:divsChild>
        </w:div>
        <w:div w:id="2080901305">
          <w:marLeft w:val="0"/>
          <w:marRight w:val="0"/>
          <w:marTop w:val="0"/>
          <w:marBottom w:val="0"/>
          <w:divBdr>
            <w:top w:val="none" w:sz="0" w:space="0" w:color="auto"/>
            <w:left w:val="none" w:sz="0" w:space="0" w:color="auto"/>
            <w:bottom w:val="none" w:sz="0" w:space="0" w:color="auto"/>
            <w:right w:val="none" w:sz="0" w:space="0" w:color="auto"/>
          </w:divBdr>
          <w:divsChild>
            <w:div w:id="1170221909">
              <w:marLeft w:val="0"/>
              <w:marRight w:val="0"/>
              <w:marTop w:val="0"/>
              <w:marBottom w:val="0"/>
              <w:divBdr>
                <w:top w:val="none" w:sz="0" w:space="0" w:color="auto"/>
                <w:left w:val="none" w:sz="0" w:space="0" w:color="auto"/>
                <w:bottom w:val="none" w:sz="0" w:space="0" w:color="auto"/>
                <w:right w:val="none" w:sz="0" w:space="0" w:color="auto"/>
              </w:divBdr>
            </w:div>
          </w:divsChild>
        </w:div>
        <w:div w:id="2088114597">
          <w:marLeft w:val="0"/>
          <w:marRight w:val="0"/>
          <w:marTop w:val="0"/>
          <w:marBottom w:val="0"/>
          <w:divBdr>
            <w:top w:val="none" w:sz="0" w:space="0" w:color="auto"/>
            <w:left w:val="none" w:sz="0" w:space="0" w:color="auto"/>
            <w:bottom w:val="none" w:sz="0" w:space="0" w:color="auto"/>
            <w:right w:val="none" w:sz="0" w:space="0" w:color="auto"/>
          </w:divBdr>
          <w:divsChild>
            <w:div w:id="1248422532">
              <w:marLeft w:val="0"/>
              <w:marRight w:val="0"/>
              <w:marTop w:val="0"/>
              <w:marBottom w:val="0"/>
              <w:divBdr>
                <w:top w:val="none" w:sz="0" w:space="0" w:color="auto"/>
                <w:left w:val="none" w:sz="0" w:space="0" w:color="auto"/>
                <w:bottom w:val="none" w:sz="0" w:space="0" w:color="auto"/>
                <w:right w:val="none" w:sz="0" w:space="0" w:color="auto"/>
              </w:divBdr>
            </w:div>
          </w:divsChild>
        </w:div>
        <w:div w:id="2117018723">
          <w:marLeft w:val="0"/>
          <w:marRight w:val="0"/>
          <w:marTop w:val="0"/>
          <w:marBottom w:val="0"/>
          <w:divBdr>
            <w:top w:val="none" w:sz="0" w:space="0" w:color="auto"/>
            <w:left w:val="none" w:sz="0" w:space="0" w:color="auto"/>
            <w:bottom w:val="none" w:sz="0" w:space="0" w:color="auto"/>
            <w:right w:val="none" w:sz="0" w:space="0" w:color="auto"/>
          </w:divBdr>
          <w:divsChild>
            <w:div w:id="1367750126">
              <w:marLeft w:val="0"/>
              <w:marRight w:val="0"/>
              <w:marTop w:val="0"/>
              <w:marBottom w:val="0"/>
              <w:divBdr>
                <w:top w:val="none" w:sz="0" w:space="0" w:color="auto"/>
                <w:left w:val="none" w:sz="0" w:space="0" w:color="auto"/>
                <w:bottom w:val="none" w:sz="0" w:space="0" w:color="auto"/>
                <w:right w:val="none" w:sz="0" w:space="0" w:color="auto"/>
              </w:divBdr>
            </w:div>
          </w:divsChild>
        </w:div>
        <w:div w:id="2118720123">
          <w:marLeft w:val="0"/>
          <w:marRight w:val="0"/>
          <w:marTop w:val="0"/>
          <w:marBottom w:val="0"/>
          <w:divBdr>
            <w:top w:val="none" w:sz="0" w:space="0" w:color="auto"/>
            <w:left w:val="none" w:sz="0" w:space="0" w:color="auto"/>
            <w:bottom w:val="none" w:sz="0" w:space="0" w:color="auto"/>
            <w:right w:val="none" w:sz="0" w:space="0" w:color="auto"/>
          </w:divBdr>
          <w:divsChild>
            <w:div w:id="541214091">
              <w:marLeft w:val="0"/>
              <w:marRight w:val="0"/>
              <w:marTop w:val="0"/>
              <w:marBottom w:val="0"/>
              <w:divBdr>
                <w:top w:val="none" w:sz="0" w:space="0" w:color="auto"/>
                <w:left w:val="none" w:sz="0" w:space="0" w:color="auto"/>
                <w:bottom w:val="none" w:sz="0" w:space="0" w:color="auto"/>
                <w:right w:val="none" w:sz="0" w:space="0" w:color="auto"/>
              </w:divBdr>
            </w:div>
          </w:divsChild>
        </w:div>
        <w:div w:id="2120055634">
          <w:marLeft w:val="0"/>
          <w:marRight w:val="0"/>
          <w:marTop w:val="0"/>
          <w:marBottom w:val="0"/>
          <w:divBdr>
            <w:top w:val="none" w:sz="0" w:space="0" w:color="auto"/>
            <w:left w:val="none" w:sz="0" w:space="0" w:color="auto"/>
            <w:bottom w:val="none" w:sz="0" w:space="0" w:color="auto"/>
            <w:right w:val="none" w:sz="0" w:space="0" w:color="auto"/>
          </w:divBdr>
          <w:divsChild>
            <w:div w:id="843590912">
              <w:marLeft w:val="0"/>
              <w:marRight w:val="0"/>
              <w:marTop w:val="0"/>
              <w:marBottom w:val="0"/>
              <w:divBdr>
                <w:top w:val="none" w:sz="0" w:space="0" w:color="auto"/>
                <w:left w:val="none" w:sz="0" w:space="0" w:color="auto"/>
                <w:bottom w:val="none" w:sz="0" w:space="0" w:color="auto"/>
                <w:right w:val="none" w:sz="0" w:space="0" w:color="auto"/>
              </w:divBdr>
            </w:div>
          </w:divsChild>
        </w:div>
        <w:div w:id="2126803708">
          <w:marLeft w:val="0"/>
          <w:marRight w:val="0"/>
          <w:marTop w:val="0"/>
          <w:marBottom w:val="0"/>
          <w:divBdr>
            <w:top w:val="none" w:sz="0" w:space="0" w:color="auto"/>
            <w:left w:val="none" w:sz="0" w:space="0" w:color="auto"/>
            <w:bottom w:val="none" w:sz="0" w:space="0" w:color="auto"/>
            <w:right w:val="none" w:sz="0" w:space="0" w:color="auto"/>
          </w:divBdr>
          <w:divsChild>
            <w:div w:id="849176276">
              <w:marLeft w:val="0"/>
              <w:marRight w:val="0"/>
              <w:marTop w:val="0"/>
              <w:marBottom w:val="0"/>
              <w:divBdr>
                <w:top w:val="none" w:sz="0" w:space="0" w:color="auto"/>
                <w:left w:val="none" w:sz="0" w:space="0" w:color="auto"/>
                <w:bottom w:val="none" w:sz="0" w:space="0" w:color="auto"/>
                <w:right w:val="none" w:sz="0" w:space="0" w:color="auto"/>
              </w:divBdr>
            </w:div>
          </w:divsChild>
        </w:div>
        <w:div w:id="2129425895">
          <w:marLeft w:val="0"/>
          <w:marRight w:val="0"/>
          <w:marTop w:val="0"/>
          <w:marBottom w:val="0"/>
          <w:divBdr>
            <w:top w:val="none" w:sz="0" w:space="0" w:color="auto"/>
            <w:left w:val="none" w:sz="0" w:space="0" w:color="auto"/>
            <w:bottom w:val="none" w:sz="0" w:space="0" w:color="auto"/>
            <w:right w:val="none" w:sz="0" w:space="0" w:color="auto"/>
          </w:divBdr>
          <w:divsChild>
            <w:div w:id="1844933580">
              <w:marLeft w:val="0"/>
              <w:marRight w:val="0"/>
              <w:marTop w:val="0"/>
              <w:marBottom w:val="0"/>
              <w:divBdr>
                <w:top w:val="none" w:sz="0" w:space="0" w:color="auto"/>
                <w:left w:val="none" w:sz="0" w:space="0" w:color="auto"/>
                <w:bottom w:val="none" w:sz="0" w:space="0" w:color="auto"/>
                <w:right w:val="none" w:sz="0" w:space="0" w:color="auto"/>
              </w:divBdr>
            </w:div>
          </w:divsChild>
        </w:div>
        <w:div w:id="2132744383">
          <w:marLeft w:val="0"/>
          <w:marRight w:val="0"/>
          <w:marTop w:val="0"/>
          <w:marBottom w:val="0"/>
          <w:divBdr>
            <w:top w:val="none" w:sz="0" w:space="0" w:color="auto"/>
            <w:left w:val="none" w:sz="0" w:space="0" w:color="auto"/>
            <w:bottom w:val="none" w:sz="0" w:space="0" w:color="auto"/>
            <w:right w:val="none" w:sz="0" w:space="0" w:color="auto"/>
          </w:divBdr>
          <w:divsChild>
            <w:div w:id="942687310">
              <w:marLeft w:val="0"/>
              <w:marRight w:val="0"/>
              <w:marTop w:val="0"/>
              <w:marBottom w:val="0"/>
              <w:divBdr>
                <w:top w:val="none" w:sz="0" w:space="0" w:color="auto"/>
                <w:left w:val="none" w:sz="0" w:space="0" w:color="auto"/>
                <w:bottom w:val="none" w:sz="0" w:space="0" w:color="auto"/>
                <w:right w:val="none" w:sz="0" w:space="0" w:color="auto"/>
              </w:divBdr>
            </w:div>
          </w:divsChild>
        </w:div>
        <w:div w:id="2146001755">
          <w:marLeft w:val="0"/>
          <w:marRight w:val="0"/>
          <w:marTop w:val="0"/>
          <w:marBottom w:val="0"/>
          <w:divBdr>
            <w:top w:val="none" w:sz="0" w:space="0" w:color="auto"/>
            <w:left w:val="none" w:sz="0" w:space="0" w:color="auto"/>
            <w:bottom w:val="none" w:sz="0" w:space="0" w:color="auto"/>
            <w:right w:val="none" w:sz="0" w:space="0" w:color="auto"/>
          </w:divBdr>
          <w:divsChild>
            <w:div w:id="183379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156271">
      <w:bodyDiv w:val="1"/>
      <w:marLeft w:val="0"/>
      <w:marRight w:val="0"/>
      <w:marTop w:val="0"/>
      <w:marBottom w:val="0"/>
      <w:divBdr>
        <w:top w:val="none" w:sz="0" w:space="0" w:color="auto"/>
        <w:left w:val="none" w:sz="0" w:space="0" w:color="auto"/>
        <w:bottom w:val="none" w:sz="0" w:space="0" w:color="auto"/>
        <w:right w:val="none" w:sz="0" w:space="0" w:color="auto"/>
      </w:divBdr>
    </w:div>
    <w:div w:id="769009375">
      <w:bodyDiv w:val="1"/>
      <w:marLeft w:val="0"/>
      <w:marRight w:val="0"/>
      <w:marTop w:val="0"/>
      <w:marBottom w:val="0"/>
      <w:divBdr>
        <w:top w:val="none" w:sz="0" w:space="0" w:color="auto"/>
        <w:left w:val="none" w:sz="0" w:space="0" w:color="auto"/>
        <w:bottom w:val="none" w:sz="0" w:space="0" w:color="auto"/>
        <w:right w:val="none" w:sz="0" w:space="0" w:color="auto"/>
      </w:divBdr>
    </w:div>
    <w:div w:id="808323062">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13719789">
      <w:bodyDiv w:val="1"/>
      <w:marLeft w:val="0"/>
      <w:marRight w:val="0"/>
      <w:marTop w:val="0"/>
      <w:marBottom w:val="0"/>
      <w:divBdr>
        <w:top w:val="none" w:sz="0" w:space="0" w:color="auto"/>
        <w:left w:val="none" w:sz="0" w:space="0" w:color="auto"/>
        <w:bottom w:val="none" w:sz="0" w:space="0" w:color="auto"/>
        <w:right w:val="none" w:sz="0" w:space="0" w:color="auto"/>
      </w:divBdr>
    </w:div>
    <w:div w:id="887254599">
      <w:bodyDiv w:val="1"/>
      <w:marLeft w:val="0"/>
      <w:marRight w:val="0"/>
      <w:marTop w:val="0"/>
      <w:marBottom w:val="0"/>
      <w:divBdr>
        <w:top w:val="none" w:sz="0" w:space="0" w:color="auto"/>
        <w:left w:val="none" w:sz="0" w:space="0" w:color="auto"/>
        <w:bottom w:val="none" w:sz="0" w:space="0" w:color="auto"/>
        <w:right w:val="none" w:sz="0" w:space="0" w:color="auto"/>
      </w:divBdr>
      <w:divsChild>
        <w:div w:id="197863989">
          <w:marLeft w:val="0"/>
          <w:marRight w:val="0"/>
          <w:marTop w:val="0"/>
          <w:marBottom w:val="0"/>
          <w:divBdr>
            <w:top w:val="none" w:sz="0" w:space="0" w:color="auto"/>
            <w:left w:val="none" w:sz="0" w:space="0" w:color="auto"/>
            <w:bottom w:val="none" w:sz="0" w:space="0" w:color="auto"/>
            <w:right w:val="none" w:sz="0" w:space="0" w:color="auto"/>
          </w:divBdr>
        </w:div>
        <w:div w:id="363335335">
          <w:marLeft w:val="0"/>
          <w:marRight w:val="0"/>
          <w:marTop w:val="0"/>
          <w:marBottom w:val="0"/>
          <w:divBdr>
            <w:top w:val="none" w:sz="0" w:space="0" w:color="auto"/>
            <w:left w:val="none" w:sz="0" w:space="0" w:color="auto"/>
            <w:bottom w:val="none" w:sz="0" w:space="0" w:color="auto"/>
            <w:right w:val="none" w:sz="0" w:space="0" w:color="auto"/>
          </w:divBdr>
        </w:div>
        <w:div w:id="409347850">
          <w:marLeft w:val="0"/>
          <w:marRight w:val="0"/>
          <w:marTop w:val="0"/>
          <w:marBottom w:val="0"/>
          <w:divBdr>
            <w:top w:val="none" w:sz="0" w:space="0" w:color="auto"/>
            <w:left w:val="none" w:sz="0" w:space="0" w:color="auto"/>
            <w:bottom w:val="none" w:sz="0" w:space="0" w:color="auto"/>
            <w:right w:val="none" w:sz="0" w:space="0" w:color="auto"/>
          </w:divBdr>
        </w:div>
        <w:div w:id="427505023">
          <w:marLeft w:val="0"/>
          <w:marRight w:val="0"/>
          <w:marTop w:val="0"/>
          <w:marBottom w:val="0"/>
          <w:divBdr>
            <w:top w:val="none" w:sz="0" w:space="0" w:color="auto"/>
            <w:left w:val="none" w:sz="0" w:space="0" w:color="auto"/>
            <w:bottom w:val="none" w:sz="0" w:space="0" w:color="auto"/>
            <w:right w:val="none" w:sz="0" w:space="0" w:color="auto"/>
          </w:divBdr>
        </w:div>
        <w:div w:id="922878817">
          <w:marLeft w:val="0"/>
          <w:marRight w:val="0"/>
          <w:marTop w:val="0"/>
          <w:marBottom w:val="0"/>
          <w:divBdr>
            <w:top w:val="none" w:sz="0" w:space="0" w:color="auto"/>
            <w:left w:val="none" w:sz="0" w:space="0" w:color="auto"/>
            <w:bottom w:val="none" w:sz="0" w:space="0" w:color="auto"/>
            <w:right w:val="none" w:sz="0" w:space="0" w:color="auto"/>
          </w:divBdr>
        </w:div>
        <w:div w:id="1303195746">
          <w:marLeft w:val="0"/>
          <w:marRight w:val="0"/>
          <w:marTop w:val="0"/>
          <w:marBottom w:val="0"/>
          <w:divBdr>
            <w:top w:val="none" w:sz="0" w:space="0" w:color="auto"/>
            <w:left w:val="none" w:sz="0" w:space="0" w:color="auto"/>
            <w:bottom w:val="none" w:sz="0" w:space="0" w:color="auto"/>
            <w:right w:val="none" w:sz="0" w:space="0" w:color="auto"/>
          </w:divBdr>
        </w:div>
        <w:div w:id="1733385338">
          <w:marLeft w:val="0"/>
          <w:marRight w:val="0"/>
          <w:marTop w:val="0"/>
          <w:marBottom w:val="0"/>
          <w:divBdr>
            <w:top w:val="none" w:sz="0" w:space="0" w:color="auto"/>
            <w:left w:val="none" w:sz="0" w:space="0" w:color="auto"/>
            <w:bottom w:val="none" w:sz="0" w:space="0" w:color="auto"/>
            <w:right w:val="none" w:sz="0" w:space="0" w:color="auto"/>
          </w:divBdr>
        </w:div>
        <w:div w:id="1747799246">
          <w:marLeft w:val="0"/>
          <w:marRight w:val="0"/>
          <w:marTop w:val="0"/>
          <w:marBottom w:val="0"/>
          <w:divBdr>
            <w:top w:val="none" w:sz="0" w:space="0" w:color="auto"/>
            <w:left w:val="none" w:sz="0" w:space="0" w:color="auto"/>
            <w:bottom w:val="none" w:sz="0" w:space="0" w:color="auto"/>
            <w:right w:val="none" w:sz="0" w:space="0" w:color="auto"/>
          </w:divBdr>
        </w:div>
      </w:divsChild>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25460173">
      <w:bodyDiv w:val="1"/>
      <w:marLeft w:val="0"/>
      <w:marRight w:val="0"/>
      <w:marTop w:val="0"/>
      <w:marBottom w:val="0"/>
      <w:divBdr>
        <w:top w:val="none" w:sz="0" w:space="0" w:color="auto"/>
        <w:left w:val="none" w:sz="0" w:space="0" w:color="auto"/>
        <w:bottom w:val="none" w:sz="0" w:space="0" w:color="auto"/>
        <w:right w:val="none" w:sz="0" w:space="0" w:color="auto"/>
      </w:divBdr>
    </w:div>
    <w:div w:id="931741452">
      <w:bodyDiv w:val="1"/>
      <w:marLeft w:val="0"/>
      <w:marRight w:val="0"/>
      <w:marTop w:val="0"/>
      <w:marBottom w:val="0"/>
      <w:divBdr>
        <w:top w:val="none" w:sz="0" w:space="0" w:color="auto"/>
        <w:left w:val="none" w:sz="0" w:space="0" w:color="auto"/>
        <w:bottom w:val="none" w:sz="0" w:space="0" w:color="auto"/>
        <w:right w:val="none" w:sz="0" w:space="0" w:color="auto"/>
      </w:divBdr>
    </w:div>
    <w:div w:id="944312199">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6157200">
      <w:bodyDiv w:val="1"/>
      <w:marLeft w:val="0"/>
      <w:marRight w:val="0"/>
      <w:marTop w:val="0"/>
      <w:marBottom w:val="0"/>
      <w:divBdr>
        <w:top w:val="none" w:sz="0" w:space="0" w:color="auto"/>
        <w:left w:val="none" w:sz="0" w:space="0" w:color="auto"/>
        <w:bottom w:val="none" w:sz="0" w:space="0" w:color="auto"/>
        <w:right w:val="none" w:sz="0" w:space="0" w:color="auto"/>
      </w:divBdr>
    </w:div>
    <w:div w:id="1014915495">
      <w:bodyDiv w:val="1"/>
      <w:marLeft w:val="0"/>
      <w:marRight w:val="0"/>
      <w:marTop w:val="0"/>
      <w:marBottom w:val="0"/>
      <w:divBdr>
        <w:top w:val="none" w:sz="0" w:space="0" w:color="auto"/>
        <w:left w:val="none" w:sz="0" w:space="0" w:color="auto"/>
        <w:bottom w:val="none" w:sz="0" w:space="0" w:color="auto"/>
        <w:right w:val="none" w:sz="0" w:space="0" w:color="auto"/>
      </w:divBdr>
    </w:div>
    <w:div w:id="1016230795">
      <w:bodyDiv w:val="1"/>
      <w:marLeft w:val="0"/>
      <w:marRight w:val="0"/>
      <w:marTop w:val="0"/>
      <w:marBottom w:val="0"/>
      <w:divBdr>
        <w:top w:val="none" w:sz="0" w:space="0" w:color="auto"/>
        <w:left w:val="none" w:sz="0" w:space="0" w:color="auto"/>
        <w:bottom w:val="none" w:sz="0" w:space="0" w:color="auto"/>
        <w:right w:val="none" w:sz="0" w:space="0" w:color="auto"/>
      </w:divBdr>
    </w:div>
    <w:div w:id="1026953848">
      <w:bodyDiv w:val="1"/>
      <w:marLeft w:val="0"/>
      <w:marRight w:val="0"/>
      <w:marTop w:val="0"/>
      <w:marBottom w:val="0"/>
      <w:divBdr>
        <w:top w:val="none" w:sz="0" w:space="0" w:color="auto"/>
        <w:left w:val="none" w:sz="0" w:space="0" w:color="auto"/>
        <w:bottom w:val="none" w:sz="0" w:space="0" w:color="auto"/>
        <w:right w:val="none" w:sz="0" w:space="0" w:color="auto"/>
      </w:divBdr>
    </w:div>
    <w:div w:id="1080055936">
      <w:bodyDiv w:val="1"/>
      <w:marLeft w:val="0"/>
      <w:marRight w:val="0"/>
      <w:marTop w:val="0"/>
      <w:marBottom w:val="0"/>
      <w:divBdr>
        <w:top w:val="none" w:sz="0" w:space="0" w:color="auto"/>
        <w:left w:val="none" w:sz="0" w:space="0" w:color="auto"/>
        <w:bottom w:val="none" w:sz="0" w:space="0" w:color="auto"/>
        <w:right w:val="none" w:sz="0" w:space="0" w:color="auto"/>
      </w:divBdr>
    </w:div>
    <w:div w:id="1104619558">
      <w:bodyDiv w:val="1"/>
      <w:marLeft w:val="0"/>
      <w:marRight w:val="0"/>
      <w:marTop w:val="0"/>
      <w:marBottom w:val="0"/>
      <w:divBdr>
        <w:top w:val="none" w:sz="0" w:space="0" w:color="auto"/>
        <w:left w:val="none" w:sz="0" w:space="0" w:color="auto"/>
        <w:bottom w:val="none" w:sz="0" w:space="0" w:color="auto"/>
        <w:right w:val="none" w:sz="0" w:space="0" w:color="auto"/>
      </w:divBdr>
    </w:div>
    <w:div w:id="1114864178">
      <w:bodyDiv w:val="1"/>
      <w:marLeft w:val="0"/>
      <w:marRight w:val="0"/>
      <w:marTop w:val="0"/>
      <w:marBottom w:val="0"/>
      <w:divBdr>
        <w:top w:val="none" w:sz="0" w:space="0" w:color="auto"/>
        <w:left w:val="none" w:sz="0" w:space="0" w:color="auto"/>
        <w:bottom w:val="none" w:sz="0" w:space="0" w:color="auto"/>
        <w:right w:val="none" w:sz="0" w:space="0" w:color="auto"/>
      </w:divBdr>
    </w:div>
    <w:div w:id="1228878087">
      <w:bodyDiv w:val="1"/>
      <w:marLeft w:val="0"/>
      <w:marRight w:val="0"/>
      <w:marTop w:val="0"/>
      <w:marBottom w:val="0"/>
      <w:divBdr>
        <w:top w:val="none" w:sz="0" w:space="0" w:color="auto"/>
        <w:left w:val="none" w:sz="0" w:space="0" w:color="auto"/>
        <w:bottom w:val="none" w:sz="0" w:space="0" w:color="auto"/>
        <w:right w:val="none" w:sz="0" w:space="0" w:color="auto"/>
      </w:divBdr>
    </w:div>
    <w:div w:id="1238976966">
      <w:bodyDiv w:val="1"/>
      <w:marLeft w:val="0"/>
      <w:marRight w:val="0"/>
      <w:marTop w:val="0"/>
      <w:marBottom w:val="0"/>
      <w:divBdr>
        <w:top w:val="none" w:sz="0" w:space="0" w:color="auto"/>
        <w:left w:val="none" w:sz="0" w:space="0" w:color="auto"/>
        <w:bottom w:val="none" w:sz="0" w:space="0" w:color="auto"/>
        <w:right w:val="none" w:sz="0" w:space="0" w:color="auto"/>
      </w:divBdr>
    </w:div>
    <w:div w:id="1317958472">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413087821">
      <w:bodyDiv w:val="1"/>
      <w:marLeft w:val="0"/>
      <w:marRight w:val="0"/>
      <w:marTop w:val="0"/>
      <w:marBottom w:val="0"/>
      <w:divBdr>
        <w:top w:val="none" w:sz="0" w:space="0" w:color="auto"/>
        <w:left w:val="none" w:sz="0" w:space="0" w:color="auto"/>
        <w:bottom w:val="none" w:sz="0" w:space="0" w:color="auto"/>
        <w:right w:val="none" w:sz="0" w:space="0" w:color="auto"/>
      </w:divBdr>
    </w:div>
    <w:div w:id="1558279951">
      <w:bodyDiv w:val="1"/>
      <w:marLeft w:val="0"/>
      <w:marRight w:val="0"/>
      <w:marTop w:val="0"/>
      <w:marBottom w:val="0"/>
      <w:divBdr>
        <w:top w:val="none" w:sz="0" w:space="0" w:color="auto"/>
        <w:left w:val="none" w:sz="0" w:space="0" w:color="auto"/>
        <w:bottom w:val="none" w:sz="0" w:space="0" w:color="auto"/>
        <w:right w:val="none" w:sz="0" w:space="0" w:color="auto"/>
      </w:divBdr>
    </w:div>
    <w:div w:id="1565138649">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82388424">
      <w:bodyDiv w:val="1"/>
      <w:marLeft w:val="0"/>
      <w:marRight w:val="0"/>
      <w:marTop w:val="0"/>
      <w:marBottom w:val="0"/>
      <w:divBdr>
        <w:top w:val="none" w:sz="0" w:space="0" w:color="auto"/>
        <w:left w:val="none" w:sz="0" w:space="0" w:color="auto"/>
        <w:bottom w:val="none" w:sz="0" w:space="0" w:color="auto"/>
        <w:right w:val="none" w:sz="0" w:space="0" w:color="auto"/>
      </w:divBdr>
      <w:divsChild>
        <w:div w:id="783884226">
          <w:marLeft w:val="0"/>
          <w:marRight w:val="0"/>
          <w:marTop w:val="0"/>
          <w:marBottom w:val="0"/>
          <w:divBdr>
            <w:top w:val="none" w:sz="0" w:space="0" w:color="auto"/>
            <w:left w:val="none" w:sz="0" w:space="0" w:color="auto"/>
            <w:bottom w:val="none" w:sz="0" w:space="0" w:color="auto"/>
            <w:right w:val="none" w:sz="0" w:space="0" w:color="auto"/>
          </w:divBdr>
        </w:div>
      </w:divsChild>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15812786">
      <w:bodyDiv w:val="1"/>
      <w:marLeft w:val="0"/>
      <w:marRight w:val="0"/>
      <w:marTop w:val="0"/>
      <w:marBottom w:val="0"/>
      <w:divBdr>
        <w:top w:val="none" w:sz="0" w:space="0" w:color="auto"/>
        <w:left w:val="none" w:sz="0" w:space="0" w:color="auto"/>
        <w:bottom w:val="none" w:sz="0" w:space="0" w:color="auto"/>
        <w:right w:val="none" w:sz="0" w:space="0" w:color="auto"/>
      </w:divBdr>
    </w:div>
    <w:div w:id="1752308682">
      <w:bodyDiv w:val="1"/>
      <w:marLeft w:val="0"/>
      <w:marRight w:val="0"/>
      <w:marTop w:val="0"/>
      <w:marBottom w:val="0"/>
      <w:divBdr>
        <w:top w:val="none" w:sz="0" w:space="0" w:color="auto"/>
        <w:left w:val="none" w:sz="0" w:space="0" w:color="auto"/>
        <w:bottom w:val="none" w:sz="0" w:space="0" w:color="auto"/>
        <w:right w:val="none" w:sz="0" w:space="0" w:color="auto"/>
      </w:divBdr>
    </w:div>
    <w:div w:id="1765608694">
      <w:bodyDiv w:val="1"/>
      <w:marLeft w:val="0"/>
      <w:marRight w:val="0"/>
      <w:marTop w:val="0"/>
      <w:marBottom w:val="0"/>
      <w:divBdr>
        <w:top w:val="none" w:sz="0" w:space="0" w:color="auto"/>
        <w:left w:val="none" w:sz="0" w:space="0" w:color="auto"/>
        <w:bottom w:val="none" w:sz="0" w:space="0" w:color="auto"/>
        <w:right w:val="none" w:sz="0" w:space="0" w:color="auto"/>
      </w:divBdr>
    </w:div>
    <w:div w:id="1769277186">
      <w:bodyDiv w:val="1"/>
      <w:marLeft w:val="0"/>
      <w:marRight w:val="0"/>
      <w:marTop w:val="0"/>
      <w:marBottom w:val="0"/>
      <w:divBdr>
        <w:top w:val="none" w:sz="0" w:space="0" w:color="auto"/>
        <w:left w:val="none" w:sz="0" w:space="0" w:color="auto"/>
        <w:bottom w:val="none" w:sz="0" w:space="0" w:color="auto"/>
        <w:right w:val="none" w:sz="0" w:space="0" w:color="auto"/>
      </w:divBdr>
    </w:div>
    <w:div w:id="1785229663">
      <w:bodyDiv w:val="1"/>
      <w:marLeft w:val="0"/>
      <w:marRight w:val="0"/>
      <w:marTop w:val="0"/>
      <w:marBottom w:val="0"/>
      <w:divBdr>
        <w:top w:val="none" w:sz="0" w:space="0" w:color="auto"/>
        <w:left w:val="none" w:sz="0" w:space="0" w:color="auto"/>
        <w:bottom w:val="none" w:sz="0" w:space="0" w:color="auto"/>
        <w:right w:val="none" w:sz="0" w:space="0" w:color="auto"/>
      </w:divBdr>
    </w:div>
    <w:div w:id="1835411282">
      <w:bodyDiv w:val="1"/>
      <w:marLeft w:val="0"/>
      <w:marRight w:val="0"/>
      <w:marTop w:val="0"/>
      <w:marBottom w:val="0"/>
      <w:divBdr>
        <w:top w:val="none" w:sz="0" w:space="0" w:color="auto"/>
        <w:left w:val="none" w:sz="0" w:space="0" w:color="auto"/>
        <w:bottom w:val="none" w:sz="0" w:space="0" w:color="auto"/>
        <w:right w:val="none" w:sz="0" w:space="0" w:color="auto"/>
      </w:divBdr>
    </w:div>
    <w:div w:id="1855418411">
      <w:bodyDiv w:val="1"/>
      <w:marLeft w:val="0"/>
      <w:marRight w:val="0"/>
      <w:marTop w:val="0"/>
      <w:marBottom w:val="0"/>
      <w:divBdr>
        <w:top w:val="none" w:sz="0" w:space="0" w:color="auto"/>
        <w:left w:val="none" w:sz="0" w:space="0" w:color="auto"/>
        <w:bottom w:val="none" w:sz="0" w:space="0" w:color="auto"/>
        <w:right w:val="none" w:sz="0" w:space="0" w:color="auto"/>
      </w:divBdr>
    </w:div>
    <w:div w:id="1862890142">
      <w:bodyDiv w:val="1"/>
      <w:marLeft w:val="0"/>
      <w:marRight w:val="0"/>
      <w:marTop w:val="0"/>
      <w:marBottom w:val="0"/>
      <w:divBdr>
        <w:top w:val="none" w:sz="0" w:space="0" w:color="auto"/>
        <w:left w:val="none" w:sz="0" w:space="0" w:color="auto"/>
        <w:bottom w:val="none" w:sz="0" w:space="0" w:color="auto"/>
        <w:right w:val="none" w:sz="0" w:space="0" w:color="auto"/>
      </w:divBdr>
    </w:div>
    <w:div w:id="1887597207">
      <w:bodyDiv w:val="1"/>
      <w:marLeft w:val="0"/>
      <w:marRight w:val="0"/>
      <w:marTop w:val="0"/>
      <w:marBottom w:val="0"/>
      <w:divBdr>
        <w:top w:val="none" w:sz="0" w:space="0" w:color="auto"/>
        <w:left w:val="none" w:sz="0" w:space="0" w:color="auto"/>
        <w:bottom w:val="none" w:sz="0" w:space="0" w:color="auto"/>
        <w:right w:val="none" w:sz="0" w:space="0" w:color="auto"/>
      </w:divBdr>
      <w:divsChild>
        <w:div w:id="467013049">
          <w:marLeft w:val="0"/>
          <w:marRight w:val="0"/>
          <w:marTop w:val="0"/>
          <w:marBottom w:val="0"/>
          <w:divBdr>
            <w:top w:val="none" w:sz="0" w:space="0" w:color="auto"/>
            <w:left w:val="none" w:sz="0" w:space="0" w:color="auto"/>
            <w:bottom w:val="none" w:sz="0" w:space="0" w:color="auto"/>
            <w:right w:val="none" w:sz="0" w:space="0" w:color="auto"/>
          </w:divBdr>
        </w:div>
        <w:div w:id="1751582119">
          <w:marLeft w:val="0"/>
          <w:marRight w:val="0"/>
          <w:marTop w:val="0"/>
          <w:marBottom w:val="0"/>
          <w:divBdr>
            <w:top w:val="none" w:sz="0" w:space="0" w:color="auto"/>
            <w:left w:val="none" w:sz="0" w:space="0" w:color="auto"/>
            <w:bottom w:val="none" w:sz="0" w:space="0" w:color="auto"/>
            <w:right w:val="none" w:sz="0" w:space="0" w:color="auto"/>
          </w:divBdr>
        </w:div>
        <w:div w:id="2031836789">
          <w:marLeft w:val="0"/>
          <w:marRight w:val="0"/>
          <w:marTop w:val="0"/>
          <w:marBottom w:val="0"/>
          <w:divBdr>
            <w:top w:val="none" w:sz="0" w:space="0" w:color="auto"/>
            <w:left w:val="none" w:sz="0" w:space="0" w:color="auto"/>
            <w:bottom w:val="none" w:sz="0" w:space="0" w:color="auto"/>
            <w:right w:val="none" w:sz="0" w:space="0" w:color="auto"/>
          </w:divBdr>
        </w:div>
      </w:divsChild>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12500258">
      <w:bodyDiv w:val="1"/>
      <w:marLeft w:val="0"/>
      <w:marRight w:val="0"/>
      <w:marTop w:val="0"/>
      <w:marBottom w:val="0"/>
      <w:divBdr>
        <w:top w:val="none" w:sz="0" w:space="0" w:color="auto"/>
        <w:left w:val="none" w:sz="0" w:space="0" w:color="auto"/>
        <w:bottom w:val="none" w:sz="0" w:space="0" w:color="auto"/>
        <w:right w:val="none" w:sz="0" w:space="0" w:color="auto"/>
      </w:divBdr>
      <w:divsChild>
        <w:div w:id="786508826">
          <w:marLeft w:val="0"/>
          <w:marRight w:val="0"/>
          <w:marTop w:val="0"/>
          <w:marBottom w:val="0"/>
          <w:divBdr>
            <w:top w:val="none" w:sz="0" w:space="0" w:color="auto"/>
            <w:left w:val="none" w:sz="0" w:space="0" w:color="auto"/>
            <w:bottom w:val="none" w:sz="0" w:space="0" w:color="auto"/>
            <w:right w:val="none" w:sz="0" w:space="0" w:color="auto"/>
          </w:divBdr>
        </w:div>
        <w:div w:id="889146129">
          <w:marLeft w:val="0"/>
          <w:marRight w:val="0"/>
          <w:marTop w:val="0"/>
          <w:marBottom w:val="0"/>
          <w:divBdr>
            <w:top w:val="none" w:sz="0" w:space="0" w:color="auto"/>
            <w:left w:val="none" w:sz="0" w:space="0" w:color="auto"/>
            <w:bottom w:val="none" w:sz="0" w:space="0" w:color="auto"/>
            <w:right w:val="none" w:sz="0" w:space="0" w:color="auto"/>
          </w:divBdr>
        </w:div>
        <w:div w:id="1588734693">
          <w:marLeft w:val="0"/>
          <w:marRight w:val="0"/>
          <w:marTop w:val="0"/>
          <w:marBottom w:val="0"/>
          <w:divBdr>
            <w:top w:val="none" w:sz="0" w:space="0" w:color="auto"/>
            <w:left w:val="none" w:sz="0" w:space="0" w:color="auto"/>
            <w:bottom w:val="none" w:sz="0" w:space="0" w:color="auto"/>
            <w:right w:val="none" w:sz="0" w:space="0" w:color="auto"/>
          </w:divBdr>
        </w:div>
        <w:div w:id="1887141386">
          <w:marLeft w:val="0"/>
          <w:marRight w:val="0"/>
          <w:marTop w:val="0"/>
          <w:marBottom w:val="0"/>
          <w:divBdr>
            <w:top w:val="none" w:sz="0" w:space="0" w:color="auto"/>
            <w:left w:val="none" w:sz="0" w:space="0" w:color="auto"/>
            <w:bottom w:val="none" w:sz="0" w:space="0" w:color="auto"/>
            <w:right w:val="none" w:sz="0" w:space="0" w:color="auto"/>
          </w:divBdr>
        </w:div>
      </w:divsChild>
    </w:div>
    <w:div w:id="1960867120">
      <w:bodyDiv w:val="1"/>
      <w:marLeft w:val="0"/>
      <w:marRight w:val="0"/>
      <w:marTop w:val="0"/>
      <w:marBottom w:val="0"/>
      <w:divBdr>
        <w:top w:val="none" w:sz="0" w:space="0" w:color="auto"/>
        <w:left w:val="none" w:sz="0" w:space="0" w:color="auto"/>
        <w:bottom w:val="none" w:sz="0" w:space="0" w:color="auto"/>
        <w:right w:val="none" w:sz="0" w:space="0" w:color="auto"/>
      </w:divBdr>
    </w:div>
    <w:div w:id="2006089613">
      <w:bodyDiv w:val="1"/>
      <w:marLeft w:val="0"/>
      <w:marRight w:val="0"/>
      <w:marTop w:val="0"/>
      <w:marBottom w:val="0"/>
      <w:divBdr>
        <w:top w:val="none" w:sz="0" w:space="0" w:color="auto"/>
        <w:left w:val="none" w:sz="0" w:space="0" w:color="auto"/>
        <w:bottom w:val="none" w:sz="0" w:space="0" w:color="auto"/>
        <w:right w:val="none" w:sz="0" w:space="0" w:color="auto"/>
      </w:divBdr>
    </w:div>
    <w:div w:id="2048606449">
      <w:bodyDiv w:val="1"/>
      <w:marLeft w:val="0"/>
      <w:marRight w:val="0"/>
      <w:marTop w:val="0"/>
      <w:marBottom w:val="0"/>
      <w:divBdr>
        <w:top w:val="none" w:sz="0" w:space="0" w:color="auto"/>
        <w:left w:val="none" w:sz="0" w:space="0" w:color="auto"/>
        <w:bottom w:val="none" w:sz="0" w:space="0" w:color="auto"/>
        <w:right w:val="none" w:sz="0" w:space="0" w:color="auto"/>
      </w:divBdr>
    </w:div>
    <w:div w:id="2052804740">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55765133">
      <w:bodyDiv w:val="1"/>
      <w:marLeft w:val="0"/>
      <w:marRight w:val="0"/>
      <w:marTop w:val="0"/>
      <w:marBottom w:val="0"/>
      <w:divBdr>
        <w:top w:val="none" w:sz="0" w:space="0" w:color="auto"/>
        <w:left w:val="none" w:sz="0" w:space="0" w:color="auto"/>
        <w:bottom w:val="none" w:sz="0" w:space="0" w:color="auto"/>
        <w:right w:val="none" w:sz="0" w:space="0" w:color="auto"/>
      </w:divBdr>
    </w:div>
    <w:div w:id="2082366051">
      <w:bodyDiv w:val="1"/>
      <w:marLeft w:val="0"/>
      <w:marRight w:val="0"/>
      <w:marTop w:val="0"/>
      <w:marBottom w:val="0"/>
      <w:divBdr>
        <w:top w:val="none" w:sz="0" w:space="0" w:color="auto"/>
        <w:left w:val="none" w:sz="0" w:space="0" w:color="auto"/>
        <w:bottom w:val="none" w:sz="0" w:space="0" w:color="auto"/>
        <w:right w:val="none" w:sz="0" w:space="0" w:color="auto"/>
      </w:divBdr>
      <w:divsChild>
        <w:div w:id="10106519">
          <w:marLeft w:val="0"/>
          <w:marRight w:val="0"/>
          <w:marTop w:val="0"/>
          <w:marBottom w:val="0"/>
          <w:divBdr>
            <w:top w:val="none" w:sz="0" w:space="0" w:color="auto"/>
            <w:left w:val="none" w:sz="0" w:space="0" w:color="auto"/>
            <w:bottom w:val="none" w:sz="0" w:space="0" w:color="auto"/>
            <w:right w:val="none" w:sz="0" w:space="0" w:color="auto"/>
          </w:divBdr>
          <w:divsChild>
            <w:div w:id="2023628041">
              <w:marLeft w:val="0"/>
              <w:marRight w:val="0"/>
              <w:marTop w:val="0"/>
              <w:marBottom w:val="0"/>
              <w:divBdr>
                <w:top w:val="none" w:sz="0" w:space="0" w:color="auto"/>
                <w:left w:val="none" w:sz="0" w:space="0" w:color="auto"/>
                <w:bottom w:val="none" w:sz="0" w:space="0" w:color="auto"/>
                <w:right w:val="none" w:sz="0" w:space="0" w:color="auto"/>
              </w:divBdr>
            </w:div>
          </w:divsChild>
        </w:div>
        <w:div w:id="14357144">
          <w:marLeft w:val="0"/>
          <w:marRight w:val="0"/>
          <w:marTop w:val="0"/>
          <w:marBottom w:val="0"/>
          <w:divBdr>
            <w:top w:val="none" w:sz="0" w:space="0" w:color="auto"/>
            <w:left w:val="none" w:sz="0" w:space="0" w:color="auto"/>
            <w:bottom w:val="none" w:sz="0" w:space="0" w:color="auto"/>
            <w:right w:val="none" w:sz="0" w:space="0" w:color="auto"/>
          </w:divBdr>
          <w:divsChild>
            <w:div w:id="421141833">
              <w:marLeft w:val="0"/>
              <w:marRight w:val="0"/>
              <w:marTop w:val="0"/>
              <w:marBottom w:val="0"/>
              <w:divBdr>
                <w:top w:val="none" w:sz="0" w:space="0" w:color="auto"/>
                <w:left w:val="none" w:sz="0" w:space="0" w:color="auto"/>
                <w:bottom w:val="none" w:sz="0" w:space="0" w:color="auto"/>
                <w:right w:val="none" w:sz="0" w:space="0" w:color="auto"/>
              </w:divBdr>
            </w:div>
          </w:divsChild>
        </w:div>
        <w:div w:id="23025373">
          <w:marLeft w:val="0"/>
          <w:marRight w:val="0"/>
          <w:marTop w:val="0"/>
          <w:marBottom w:val="0"/>
          <w:divBdr>
            <w:top w:val="none" w:sz="0" w:space="0" w:color="auto"/>
            <w:left w:val="none" w:sz="0" w:space="0" w:color="auto"/>
            <w:bottom w:val="none" w:sz="0" w:space="0" w:color="auto"/>
            <w:right w:val="none" w:sz="0" w:space="0" w:color="auto"/>
          </w:divBdr>
          <w:divsChild>
            <w:div w:id="1101678891">
              <w:marLeft w:val="0"/>
              <w:marRight w:val="0"/>
              <w:marTop w:val="0"/>
              <w:marBottom w:val="0"/>
              <w:divBdr>
                <w:top w:val="none" w:sz="0" w:space="0" w:color="auto"/>
                <w:left w:val="none" w:sz="0" w:space="0" w:color="auto"/>
                <w:bottom w:val="none" w:sz="0" w:space="0" w:color="auto"/>
                <w:right w:val="none" w:sz="0" w:space="0" w:color="auto"/>
              </w:divBdr>
            </w:div>
          </w:divsChild>
        </w:div>
        <w:div w:id="39399977">
          <w:marLeft w:val="0"/>
          <w:marRight w:val="0"/>
          <w:marTop w:val="0"/>
          <w:marBottom w:val="0"/>
          <w:divBdr>
            <w:top w:val="none" w:sz="0" w:space="0" w:color="auto"/>
            <w:left w:val="none" w:sz="0" w:space="0" w:color="auto"/>
            <w:bottom w:val="none" w:sz="0" w:space="0" w:color="auto"/>
            <w:right w:val="none" w:sz="0" w:space="0" w:color="auto"/>
          </w:divBdr>
          <w:divsChild>
            <w:div w:id="698511882">
              <w:marLeft w:val="0"/>
              <w:marRight w:val="0"/>
              <w:marTop w:val="0"/>
              <w:marBottom w:val="0"/>
              <w:divBdr>
                <w:top w:val="none" w:sz="0" w:space="0" w:color="auto"/>
                <w:left w:val="none" w:sz="0" w:space="0" w:color="auto"/>
                <w:bottom w:val="none" w:sz="0" w:space="0" w:color="auto"/>
                <w:right w:val="none" w:sz="0" w:space="0" w:color="auto"/>
              </w:divBdr>
            </w:div>
          </w:divsChild>
        </w:div>
        <w:div w:id="44646742">
          <w:marLeft w:val="0"/>
          <w:marRight w:val="0"/>
          <w:marTop w:val="0"/>
          <w:marBottom w:val="0"/>
          <w:divBdr>
            <w:top w:val="none" w:sz="0" w:space="0" w:color="auto"/>
            <w:left w:val="none" w:sz="0" w:space="0" w:color="auto"/>
            <w:bottom w:val="none" w:sz="0" w:space="0" w:color="auto"/>
            <w:right w:val="none" w:sz="0" w:space="0" w:color="auto"/>
          </w:divBdr>
          <w:divsChild>
            <w:div w:id="1235820419">
              <w:marLeft w:val="0"/>
              <w:marRight w:val="0"/>
              <w:marTop w:val="0"/>
              <w:marBottom w:val="0"/>
              <w:divBdr>
                <w:top w:val="none" w:sz="0" w:space="0" w:color="auto"/>
                <w:left w:val="none" w:sz="0" w:space="0" w:color="auto"/>
                <w:bottom w:val="none" w:sz="0" w:space="0" w:color="auto"/>
                <w:right w:val="none" w:sz="0" w:space="0" w:color="auto"/>
              </w:divBdr>
            </w:div>
          </w:divsChild>
        </w:div>
        <w:div w:id="50886015">
          <w:marLeft w:val="0"/>
          <w:marRight w:val="0"/>
          <w:marTop w:val="0"/>
          <w:marBottom w:val="0"/>
          <w:divBdr>
            <w:top w:val="none" w:sz="0" w:space="0" w:color="auto"/>
            <w:left w:val="none" w:sz="0" w:space="0" w:color="auto"/>
            <w:bottom w:val="none" w:sz="0" w:space="0" w:color="auto"/>
            <w:right w:val="none" w:sz="0" w:space="0" w:color="auto"/>
          </w:divBdr>
          <w:divsChild>
            <w:div w:id="2011594731">
              <w:marLeft w:val="0"/>
              <w:marRight w:val="0"/>
              <w:marTop w:val="0"/>
              <w:marBottom w:val="0"/>
              <w:divBdr>
                <w:top w:val="none" w:sz="0" w:space="0" w:color="auto"/>
                <w:left w:val="none" w:sz="0" w:space="0" w:color="auto"/>
                <w:bottom w:val="none" w:sz="0" w:space="0" w:color="auto"/>
                <w:right w:val="none" w:sz="0" w:space="0" w:color="auto"/>
              </w:divBdr>
            </w:div>
          </w:divsChild>
        </w:div>
        <w:div w:id="60754388">
          <w:marLeft w:val="0"/>
          <w:marRight w:val="0"/>
          <w:marTop w:val="0"/>
          <w:marBottom w:val="0"/>
          <w:divBdr>
            <w:top w:val="none" w:sz="0" w:space="0" w:color="auto"/>
            <w:left w:val="none" w:sz="0" w:space="0" w:color="auto"/>
            <w:bottom w:val="none" w:sz="0" w:space="0" w:color="auto"/>
            <w:right w:val="none" w:sz="0" w:space="0" w:color="auto"/>
          </w:divBdr>
          <w:divsChild>
            <w:div w:id="1278634018">
              <w:marLeft w:val="0"/>
              <w:marRight w:val="0"/>
              <w:marTop w:val="0"/>
              <w:marBottom w:val="0"/>
              <w:divBdr>
                <w:top w:val="none" w:sz="0" w:space="0" w:color="auto"/>
                <w:left w:val="none" w:sz="0" w:space="0" w:color="auto"/>
                <w:bottom w:val="none" w:sz="0" w:space="0" w:color="auto"/>
                <w:right w:val="none" w:sz="0" w:space="0" w:color="auto"/>
              </w:divBdr>
            </w:div>
          </w:divsChild>
        </w:div>
        <w:div w:id="71970449">
          <w:marLeft w:val="0"/>
          <w:marRight w:val="0"/>
          <w:marTop w:val="0"/>
          <w:marBottom w:val="0"/>
          <w:divBdr>
            <w:top w:val="none" w:sz="0" w:space="0" w:color="auto"/>
            <w:left w:val="none" w:sz="0" w:space="0" w:color="auto"/>
            <w:bottom w:val="none" w:sz="0" w:space="0" w:color="auto"/>
            <w:right w:val="none" w:sz="0" w:space="0" w:color="auto"/>
          </w:divBdr>
          <w:divsChild>
            <w:div w:id="456798301">
              <w:marLeft w:val="0"/>
              <w:marRight w:val="0"/>
              <w:marTop w:val="0"/>
              <w:marBottom w:val="0"/>
              <w:divBdr>
                <w:top w:val="none" w:sz="0" w:space="0" w:color="auto"/>
                <w:left w:val="none" w:sz="0" w:space="0" w:color="auto"/>
                <w:bottom w:val="none" w:sz="0" w:space="0" w:color="auto"/>
                <w:right w:val="none" w:sz="0" w:space="0" w:color="auto"/>
              </w:divBdr>
            </w:div>
          </w:divsChild>
        </w:div>
        <w:div w:id="75713479">
          <w:marLeft w:val="0"/>
          <w:marRight w:val="0"/>
          <w:marTop w:val="0"/>
          <w:marBottom w:val="0"/>
          <w:divBdr>
            <w:top w:val="none" w:sz="0" w:space="0" w:color="auto"/>
            <w:left w:val="none" w:sz="0" w:space="0" w:color="auto"/>
            <w:bottom w:val="none" w:sz="0" w:space="0" w:color="auto"/>
            <w:right w:val="none" w:sz="0" w:space="0" w:color="auto"/>
          </w:divBdr>
          <w:divsChild>
            <w:div w:id="836654830">
              <w:marLeft w:val="0"/>
              <w:marRight w:val="0"/>
              <w:marTop w:val="0"/>
              <w:marBottom w:val="0"/>
              <w:divBdr>
                <w:top w:val="none" w:sz="0" w:space="0" w:color="auto"/>
                <w:left w:val="none" w:sz="0" w:space="0" w:color="auto"/>
                <w:bottom w:val="none" w:sz="0" w:space="0" w:color="auto"/>
                <w:right w:val="none" w:sz="0" w:space="0" w:color="auto"/>
              </w:divBdr>
            </w:div>
          </w:divsChild>
        </w:div>
        <w:div w:id="109125993">
          <w:marLeft w:val="0"/>
          <w:marRight w:val="0"/>
          <w:marTop w:val="0"/>
          <w:marBottom w:val="0"/>
          <w:divBdr>
            <w:top w:val="none" w:sz="0" w:space="0" w:color="auto"/>
            <w:left w:val="none" w:sz="0" w:space="0" w:color="auto"/>
            <w:bottom w:val="none" w:sz="0" w:space="0" w:color="auto"/>
            <w:right w:val="none" w:sz="0" w:space="0" w:color="auto"/>
          </w:divBdr>
          <w:divsChild>
            <w:div w:id="411513763">
              <w:marLeft w:val="0"/>
              <w:marRight w:val="0"/>
              <w:marTop w:val="0"/>
              <w:marBottom w:val="0"/>
              <w:divBdr>
                <w:top w:val="none" w:sz="0" w:space="0" w:color="auto"/>
                <w:left w:val="none" w:sz="0" w:space="0" w:color="auto"/>
                <w:bottom w:val="none" w:sz="0" w:space="0" w:color="auto"/>
                <w:right w:val="none" w:sz="0" w:space="0" w:color="auto"/>
              </w:divBdr>
            </w:div>
          </w:divsChild>
        </w:div>
        <w:div w:id="116263249">
          <w:marLeft w:val="0"/>
          <w:marRight w:val="0"/>
          <w:marTop w:val="0"/>
          <w:marBottom w:val="0"/>
          <w:divBdr>
            <w:top w:val="none" w:sz="0" w:space="0" w:color="auto"/>
            <w:left w:val="none" w:sz="0" w:space="0" w:color="auto"/>
            <w:bottom w:val="none" w:sz="0" w:space="0" w:color="auto"/>
            <w:right w:val="none" w:sz="0" w:space="0" w:color="auto"/>
          </w:divBdr>
          <w:divsChild>
            <w:div w:id="1261455398">
              <w:marLeft w:val="0"/>
              <w:marRight w:val="0"/>
              <w:marTop w:val="0"/>
              <w:marBottom w:val="0"/>
              <w:divBdr>
                <w:top w:val="none" w:sz="0" w:space="0" w:color="auto"/>
                <w:left w:val="none" w:sz="0" w:space="0" w:color="auto"/>
                <w:bottom w:val="none" w:sz="0" w:space="0" w:color="auto"/>
                <w:right w:val="none" w:sz="0" w:space="0" w:color="auto"/>
              </w:divBdr>
            </w:div>
          </w:divsChild>
        </w:div>
        <w:div w:id="124006500">
          <w:marLeft w:val="0"/>
          <w:marRight w:val="0"/>
          <w:marTop w:val="0"/>
          <w:marBottom w:val="0"/>
          <w:divBdr>
            <w:top w:val="none" w:sz="0" w:space="0" w:color="auto"/>
            <w:left w:val="none" w:sz="0" w:space="0" w:color="auto"/>
            <w:bottom w:val="none" w:sz="0" w:space="0" w:color="auto"/>
            <w:right w:val="none" w:sz="0" w:space="0" w:color="auto"/>
          </w:divBdr>
          <w:divsChild>
            <w:div w:id="837617081">
              <w:marLeft w:val="0"/>
              <w:marRight w:val="0"/>
              <w:marTop w:val="0"/>
              <w:marBottom w:val="0"/>
              <w:divBdr>
                <w:top w:val="none" w:sz="0" w:space="0" w:color="auto"/>
                <w:left w:val="none" w:sz="0" w:space="0" w:color="auto"/>
                <w:bottom w:val="none" w:sz="0" w:space="0" w:color="auto"/>
                <w:right w:val="none" w:sz="0" w:space="0" w:color="auto"/>
              </w:divBdr>
            </w:div>
          </w:divsChild>
        </w:div>
        <w:div w:id="130902441">
          <w:marLeft w:val="0"/>
          <w:marRight w:val="0"/>
          <w:marTop w:val="0"/>
          <w:marBottom w:val="0"/>
          <w:divBdr>
            <w:top w:val="none" w:sz="0" w:space="0" w:color="auto"/>
            <w:left w:val="none" w:sz="0" w:space="0" w:color="auto"/>
            <w:bottom w:val="none" w:sz="0" w:space="0" w:color="auto"/>
            <w:right w:val="none" w:sz="0" w:space="0" w:color="auto"/>
          </w:divBdr>
          <w:divsChild>
            <w:div w:id="484931996">
              <w:marLeft w:val="0"/>
              <w:marRight w:val="0"/>
              <w:marTop w:val="0"/>
              <w:marBottom w:val="0"/>
              <w:divBdr>
                <w:top w:val="none" w:sz="0" w:space="0" w:color="auto"/>
                <w:left w:val="none" w:sz="0" w:space="0" w:color="auto"/>
                <w:bottom w:val="none" w:sz="0" w:space="0" w:color="auto"/>
                <w:right w:val="none" w:sz="0" w:space="0" w:color="auto"/>
              </w:divBdr>
            </w:div>
          </w:divsChild>
        </w:div>
        <w:div w:id="139737902">
          <w:marLeft w:val="0"/>
          <w:marRight w:val="0"/>
          <w:marTop w:val="0"/>
          <w:marBottom w:val="0"/>
          <w:divBdr>
            <w:top w:val="none" w:sz="0" w:space="0" w:color="auto"/>
            <w:left w:val="none" w:sz="0" w:space="0" w:color="auto"/>
            <w:bottom w:val="none" w:sz="0" w:space="0" w:color="auto"/>
            <w:right w:val="none" w:sz="0" w:space="0" w:color="auto"/>
          </w:divBdr>
          <w:divsChild>
            <w:div w:id="1506700356">
              <w:marLeft w:val="0"/>
              <w:marRight w:val="0"/>
              <w:marTop w:val="0"/>
              <w:marBottom w:val="0"/>
              <w:divBdr>
                <w:top w:val="none" w:sz="0" w:space="0" w:color="auto"/>
                <w:left w:val="none" w:sz="0" w:space="0" w:color="auto"/>
                <w:bottom w:val="none" w:sz="0" w:space="0" w:color="auto"/>
                <w:right w:val="none" w:sz="0" w:space="0" w:color="auto"/>
              </w:divBdr>
            </w:div>
          </w:divsChild>
        </w:div>
        <w:div w:id="144779960">
          <w:marLeft w:val="0"/>
          <w:marRight w:val="0"/>
          <w:marTop w:val="0"/>
          <w:marBottom w:val="0"/>
          <w:divBdr>
            <w:top w:val="none" w:sz="0" w:space="0" w:color="auto"/>
            <w:left w:val="none" w:sz="0" w:space="0" w:color="auto"/>
            <w:bottom w:val="none" w:sz="0" w:space="0" w:color="auto"/>
            <w:right w:val="none" w:sz="0" w:space="0" w:color="auto"/>
          </w:divBdr>
          <w:divsChild>
            <w:div w:id="749741012">
              <w:marLeft w:val="0"/>
              <w:marRight w:val="0"/>
              <w:marTop w:val="0"/>
              <w:marBottom w:val="0"/>
              <w:divBdr>
                <w:top w:val="none" w:sz="0" w:space="0" w:color="auto"/>
                <w:left w:val="none" w:sz="0" w:space="0" w:color="auto"/>
                <w:bottom w:val="none" w:sz="0" w:space="0" w:color="auto"/>
                <w:right w:val="none" w:sz="0" w:space="0" w:color="auto"/>
              </w:divBdr>
            </w:div>
          </w:divsChild>
        </w:div>
        <w:div w:id="188378288">
          <w:marLeft w:val="0"/>
          <w:marRight w:val="0"/>
          <w:marTop w:val="0"/>
          <w:marBottom w:val="0"/>
          <w:divBdr>
            <w:top w:val="none" w:sz="0" w:space="0" w:color="auto"/>
            <w:left w:val="none" w:sz="0" w:space="0" w:color="auto"/>
            <w:bottom w:val="none" w:sz="0" w:space="0" w:color="auto"/>
            <w:right w:val="none" w:sz="0" w:space="0" w:color="auto"/>
          </w:divBdr>
          <w:divsChild>
            <w:div w:id="1567913789">
              <w:marLeft w:val="0"/>
              <w:marRight w:val="0"/>
              <w:marTop w:val="0"/>
              <w:marBottom w:val="0"/>
              <w:divBdr>
                <w:top w:val="none" w:sz="0" w:space="0" w:color="auto"/>
                <w:left w:val="none" w:sz="0" w:space="0" w:color="auto"/>
                <w:bottom w:val="none" w:sz="0" w:space="0" w:color="auto"/>
                <w:right w:val="none" w:sz="0" w:space="0" w:color="auto"/>
              </w:divBdr>
            </w:div>
          </w:divsChild>
        </w:div>
        <w:div w:id="197935409">
          <w:marLeft w:val="0"/>
          <w:marRight w:val="0"/>
          <w:marTop w:val="0"/>
          <w:marBottom w:val="0"/>
          <w:divBdr>
            <w:top w:val="none" w:sz="0" w:space="0" w:color="auto"/>
            <w:left w:val="none" w:sz="0" w:space="0" w:color="auto"/>
            <w:bottom w:val="none" w:sz="0" w:space="0" w:color="auto"/>
            <w:right w:val="none" w:sz="0" w:space="0" w:color="auto"/>
          </w:divBdr>
          <w:divsChild>
            <w:div w:id="978876795">
              <w:marLeft w:val="0"/>
              <w:marRight w:val="0"/>
              <w:marTop w:val="0"/>
              <w:marBottom w:val="0"/>
              <w:divBdr>
                <w:top w:val="none" w:sz="0" w:space="0" w:color="auto"/>
                <w:left w:val="none" w:sz="0" w:space="0" w:color="auto"/>
                <w:bottom w:val="none" w:sz="0" w:space="0" w:color="auto"/>
                <w:right w:val="none" w:sz="0" w:space="0" w:color="auto"/>
              </w:divBdr>
            </w:div>
          </w:divsChild>
        </w:div>
        <w:div w:id="230165538">
          <w:marLeft w:val="0"/>
          <w:marRight w:val="0"/>
          <w:marTop w:val="0"/>
          <w:marBottom w:val="0"/>
          <w:divBdr>
            <w:top w:val="none" w:sz="0" w:space="0" w:color="auto"/>
            <w:left w:val="none" w:sz="0" w:space="0" w:color="auto"/>
            <w:bottom w:val="none" w:sz="0" w:space="0" w:color="auto"/>
            <w:right w:val="none" w:sz="0" w:space="0" w:color="auto"/>
          </w:divBdr>
          <w:divsChild>
            <w:div w:id="1619290990">
              <w:marLeft w:val="0"/>
              <w:marRight w:val="0"/>
              <w:marTop w:val="0"/>
              <w:marBottom w:val="0"/>
              <w:divBdr>
                <w:top w:val="none" w:sz="0" w:space="0" w:color="auto"/>
                <w:left w:val="none" w:sz="0" w:space="0" w:color="auto"/>
                <w:bottom w:val="none" w:sz="0" w:space="0" w:color="auto"/>
                <w:right w:val="none" w:sz="0" w:space="0" w:color="auto"/>
              </w:divBdr>
            </w:div>
          </w:divsChild>
        </w:div>
        <w:div w:id="231352184">
          <w:marLeft w:val="0"/>
          <w:marRight w:val="0"/>
          <w:marTop w:val="0"/>
          <w:marBottom w:val="0"/>
          <w:divBdr>
            <w:top w:val="none" w:sz="0" w:space="0" w:color="auto"/>
            <w:left w:val="none" w:sz="0" w:space="0" w:color="auto"/>
            <w:bottom w:val="none" w:sz="0" w:space="0" w:color="auto"/>
            <w:right w:val="none" w:sz="0" w:space="0" w:color="auto"/>
          </w:divBdr>
          <w:divsChild>
            <w:div w:id="456872602">
              <w:marLeft w:val="0"/>
              <w:marRight w:val="0"/>
              <w:marTop w:val="0"/>
              <w:marBottom w:val="0"/>
              <w:divBdr>
                <w:top w:val="none" w:sz="0" w:space="0" w:color="auto"/>
                <w:left w:val="none" w:sz="0" w:space="0" w:color="auto"/>
                <w:bottom w:val="none" w:sz="0" w:space="0" w:color="auto"/>
                <w:right w:val="none" w:sz="0" w:space="0" w:color="auto"/>
              </w:divBdr>
            </w:div>
          </w:divsChild>
        </w:div>
        <w:div w:id="235939344">
          <w:marLeft w:val="0"/>
          <w:marRight w:val="0"/>
          <w:marTop w:val="0"/>
          <w:marBottom w:val="0"/>
          <w:divBdr>
            <w:top w:val="none" w:sz="0" w:space="0" w:color="auto"/>
            <w:left w:val="none" w:sz="0" w:space="0" w:color="auto"/>
            <w:bottom w:val="none" w:sz="0" w:space="0" w:color="auto"/>
            <w:right w:val="none" w:sz="0" w:space="0" w:color="auto"/>
          </w:divBdr>
          <w:divsChild>
            <w:div w:id="1212963343">
              <w:marLeft w:val="0"/>
              <w:marRight w:val="0"/>
              <w:marTop w:val="0"/>
              <w:marBottom w:val="0"/>
              <w:divBdr>
                <w:top w:val="none" w:sz="0" w:space="0" w:color="auto"/>
                <w:left w:val="none" w:sz="0" w:space="0" w:color="auto"/>
                <w:bottom w:val="none" w:sz="0" w:space="0" w:color="auto"/>
                <w:right w:val="none" w:sz="0" w:space="0" w:color="auto"/>
              </w:divBdr>
            </w:div>
          </w:divsChild>
        </w:div>
        <w:div w:id="244843477">
          <w:marLeft w:val="0"/>
          <w:marRight w:val="0"/>
          <w:marTop w:val="0"/>
          <w:marBottom w:val="0"/>
          <w:divBdr>
            <w:top w:val="none" w:sz="0" w:space="0" w:color="auto"/>
            <w:left w:val="none" w:sz="0" w:space="0" w:color="auto"/>
            <w:bottom w:val="none" w:sz="0" w:space="0" w:color="auto"/>
            <w:right w:val="none" w:sz="0" w:space="0" w:color="auto"/>
          </w:divBdr>
          <w:divsChild>
            <w:div w:id="2022274423">
              <w:marLeft w:val="0"/>
              <w:marRight w:val="0"/>
              <w:marTop w:val="0"/>
              <w:marBottom w:val="0"/>
              <w:divBdr>
                <w:top w:val="none" w:sz="0" w:space="0" w:color="auto"/>
                <w:left w:val="none" w:sz="0" w:space="0" w:color="auto"/>
                <w:bottom w:val="none" w:sz="0" w:space="0" w:color="auto"/>
                <w:right w:val="none" w:sz="0" w:space="0" w:color="auto"/>
              </w:divBdr>
            </w:div>
          </w:divsChild>
        </w:div>
        <w:div w:id="262761828">
          <w:marLeft w:val="0"/>
          <w:marRight w:val="0"/>
          <w:marTop w:val="0"/>
          <w:marBottom w:val="0"/>
          <w:divBdr>
            <w:top w:val="none" w:sz="0" w:space="0" w:color="auto"/>
            <w:left w:val="none" w:sz="0" w:space="0" w:color="auto"/>
            <w:bottom w:val="none" w:sz="0" w:space="0" w:color="auto"/>
            <w:right w:val="none" w:sz="0" w:space="0" w:color="auto"/>
          </w:divBdr>
          <w:divsChild>
            <w:div w:id="1716612985">
              <w:marLeft w:val="0"/>
              <w:marRight w:val="0"/>
              <w:marTop w:val="0"/>
              <w:marBottom w:val="0"/>
              <w:divBdr>
                <w:top w:val="none" w:sz="0" w:space="0" w:color="auto"/>
                <w:left w:val="none" w:sz="0" w:space="0" w:color="auto"/>
                <w:bottom w:val="none" w:sz="0" w:space="0" w:color="auto"/>
                <w:right w:val="none" w:sz="0" w:space="0" w:color="auto"/>
              </w:divBdr>
            </w:div>
          </w:divsChild>
        </w:div>
        <w:div w:id="267199474">
          <w:marLeft w:val="0"/>
          <w:marRight w:val="0"/>
          <w:marTop w:val="0"/>
          <w:marBottom w:val="0"/>
          <w:divBdr>
            <w:top w:val="none" w:sz="0" w:space="0" w:color="auto"/>
            <w:left w:val="none" w:sz="0" w:space="0" w:color="auto"/>
            <w:bottom w:val="none" w:sz="0" w:space="0" w:color="auto"/>
            <w:right w:val="none" w:sz="0" w:space="0" w:color="auto"/>
          </w:divBdr>
          <w:divsChild>
            <w:div w:id="2010790956">
              <w:marLeft w:val="0"/>
              <w:marRight w:val="0"/>
              <w:marTop w:val="0"/>
              <w:marBottom w:val="0"/>
              <w:divBdr>
                <w:top w:val="none" w:sz="0" w:space="0" w:color="auto"/>
                <w:left w:val="none" w:sz="0" w:space="0" w:color="auto"/>
                <w:bottom w:val="none" w:sz="0" w:space="0" w:color="auto"/>
                <w:right w:val="none" w:sz="0" w:space="0" w:color="auto"/>
              </w:divBdr>
            </w:div>
          </w:divsChild>
        </w:div>
        <w:div w:id="269358734">
          <w:marLeft w:val="0"/>
          <w:marRight w:val="0"/>
          <w:marTop w:val="0"/>
          <w:marBottom w:val="0"/>
          <w:divBdr>
            <w:top w:val="none" w:sz="0" w:space="0" w:color="auto"/>
            <w:left w:val="none" w:sz="0" w:space="0" w:color="auto"/>
            <w:bottom w:val="none" w:sz="0" w:space="0" w:color="auto"/>
            <w:right w:val="none" w:sz="0" w:space="0" w:color="auto"/>
          </w:divBdr>
          <w:divsChild>
            <w:div w:id="1028338622">
              <w:marLeft w:val="0"/>
              <w:marRight w:val="0"/>
              <w:marTop w:val="0"/>
              <w:marBottom w:val="0"/>
              <w:divBdr>
                <w:top w:val="none" w:sz="0" w:space="0" w:color="auto"/>
                <w:left w:val="none" w:sz="0" w:space="0" w:color="auto"/>
                <w:bottom w:val="none" w:sz="0" w:space="0" w:color="auto"/>
                <w:right w:val="none" w:sz="0" w:space="0" w:color="auto"/>
              </w:divBdr>
            </w:div>
          </w:divsChild>
        </w:div>
        <w:div w:id="273371477">
          <w:marLeft w:val="0"/>
          <w:marRight w:val="0"/>
          <w:marTop w:val="0"/>
          <w:marBottom w:val="0"/>
          <w:divBdr>
            <w:top w:val="none" w:sz="0" w:space="0" w:color="auto"/>
            <w:left w:val="none" w:sz="0" w:space="0" w:color="auto"/>
            <w:bottom w:val="none" w:sz="0" w:space="0" w:color="auto"/>
            <w:right w:val="none" w:sz="0" w:space="0" w:color="auto"/>
          </w:divBdr>
          <w:divsChild>
            <w:div w:id="1980723905">
              <w:marLeft w:val="0"/>
              <w:marRight w:val="0"/>
              <w:marTop w:val="0"/>
              <w:marBottom w:val="0"/>
              <w:divBdr>
                <w:top w:val="none" w:sz="0" w:space="0" w:color="auto"/>
                <w:left w:val="none" w:sz="0" w:space="0" w:color="auto"/>
                <w:bottom w:val="none" w:sz="0" w:space="0" w:color="auto"/>
                <w:right w:val="none" w:sz="0" w:space="0" w:color="auto"/>
              </w:divBdr>
            </w:div>
          </w:divsChild>
        </w:div>
        <w:div w:id="273757831">
          <w:marLeft w:val="0"/>
          <w:marRight w:val="0"/>
          <w:marTop w:val="0"/>
          <w:marBottom w:val="0"/>
          <w:divBdr>
            <w:top w:val="none" w:sz="0" w:space="0" w:color="auto"/>
            <w:left w:val="none" w:sz="0" w:space="0" w:color="auto"/>
            <w:bottom w:val="none" w:sz="0" w:space="0" w:color="auto"/>
            <w:right w:val="none" w:sz="0" w:space="0" w:color="auto"/>
          </w:divBdr>
          <w:divsChild>
            <w:div w:id="1588811335">
              <w:marLeft w:val="0"/>
              <w:marRight w:val="0"/>
              <w:marTop w:val="0"/>
              <w:marBottom w:val="0"/>
              <w:divBdr>
                <w:top w:val="none" w:sz="0" w:space="0" w:color="auto"/>
                <w:left w:val="none" w:sz="0" w:space="0" w:color="auto"/>
                <w:bottom w:val="none" w:sz="0" w:space="0" w:color="auto"/>
                <w:right w:val="none" w:sz="0" w:space="0" w:color="auto"/>
              </w:divBdr>
            </w:div>
          </w:divsChild>
        </w:div>
        <w:div w:id="315644835">
          <w:marLeft w:val="0"/>
          <w:marRight w:val="0"/>
          <w:marTop w:val="0"/>
          <w:marBottom w:val="0"/>
          <w:divBdr>
            <w:top w:val="none" w:sz="0" w:space="0" w:color="auto"/>
            <w:left w:val="none" w:sz="0" w:space="0" w:color="auto"/>
            <w:bottom w:val="none" w:sz="0" w:space="0" w:color="auto"/>
            <w:right w:val="none" w:sz="0" w:space="0" w:color="auto"/>
          </w:divBdr>
          <w:divsChild>
            <w:div w:id="316157789">
              <w:marLeft w:val="0"/>
              <w:marRight w:val="0"/>
              <w:marTop w:val="0"/>
              <w:marBottom w:val="0"/>
              <w:divBdr>
                <w:top w:val="none" w:sz="0" w:space="0" w:color="auto"/>
                <w:left w:val="none" w:sz="0" w:space="0" w:color="auto"/>
                <w:bottom w:val="none" w:sz="0" w:space="0" w:color="auto"/>
                <w:right w:val="none" w:sz="0" w:space="0" w:color="auto"/>
              </w:divBdr>
            </w:div>
          </w:divsChild>
        </w:div>
        <w:div w:id="324092896">
          <w:marLeft w:val="0"/>
          <w:marRight w:val="0"/>
          <w:marTop w:val="0"/>
          <w:marBottom w:val="0"/>
          <w:divBdr>
            <w:top w:val="none" w:sz="0" w:space="0" w:color="auto"/>
            <w:left w:val="none" w:sz="0" w:space="0" w:color="auto"/>
            <w:bottom w:val="none" w:sz="0" w:space="0" w:color="auto"/>
            <w:right w:val="none" w:sz="0" w:space="0" w:color="auto"/>
          </w:divBdr>
          <w:divsChild>
            <w:div w:id="666982804">
              <w:marLeft w:val="0"/>
              <w:marRight w:val="0"/>
              <w:marTop w:val="0"/>
              <w:marBottom w:val="0"/>
              <w:divBdr>
                <w:top w:val="none" w:sz="0" w:space="0" w:color="auto"/>
                <w:left w:val="none" w:sz="0" w:space="0" w:color="auto"/>
                <w:bottom w:val="none" w:sz="0" w:space="0" w:color="auto"/>
                <w:right w:val="none" w:sz="0" w:space="0" w:color="auto"/>
              </w:divBdr>
            </w:div>
          </w:divsChild>
        </w:div>
        <w:div w:id="333992860">
          <w:marLeft w:val="0"/>
          <w:marRight w:val="0"/>
          <w:marTop w:val="0"/>
          <w:marBottom w:val="0"/>
          <w:divBdr>
            <w:top w:val="none" w:sz="0" w:space="0" w:color="auto"/>
            <w:left w:val="none" w:sz="0" w:space="0" w:color="auto"/>
            <w:bottom w:val="none" w:sz="0" w:space="0" w:color="auto"/>
            <w:right w:val="none" w:sz="0" w:space="0" w:color="auto"/>
          </w:divBdr>
          <w:divsChild>
            <w:div w:id="1034311810">
              <w:marLeft w:val="0"/>
              <w:marRight w:val="0"/>
              <w:marTop w:val="0"/>
              <w:marBottom w:val="0"/>
              <w:divBdr>
                <w:top w:val="none" w:sz="0" w:space="0" w:color="auto"/>
                <w:left w:val="none" w:sz="0" w:space="0" w:color="auto"/>
                <w:bottom w:val="none" w:sz="0" w:space="0" w:color="auto"/>
                <w:right w:val="none" w:sz="0" w:space="0" w:color="auto"/>
              </w:divBdr>
            </w:div>
          </w:divsChild>
        </w:div>
        <w:div w:id="338966435">
          <w:marLeft w:val="0"/>
          <w:marRight w:val="0"/>
          <w:marTop w:val="0"/>
          <w:marBottom w:val="0"/>
          <w:divBdr>
            <w:top w:val="none" w:sz="0" w:space="0" w:color="auto"/>
            <w:left w:val="none" w:sz="0" w:space="0" w:color="auto"/>
            <w:bottom w:val="none" w:sz="0" w:space="0" w:color="auto"/>
            <w:right w:val="none" w:sz="0" w:space="0" w:color="auto"/>
          </w:divBdr>
          <w:divsChild>
            <w:div w:id="554007985">
              <w:marLeft w:val="0"/>
              <w:marRight w:val="0"/>
              <w:marTop w:val="0"/>
              <w:marBottom w:val="0"/>
              <w:divBdr>
                <w:top w:val="none" w:sz="0" w:space="0" w:color="auto"/>
                <w:left w:val="none" w:sz="0" w:space="0" w:color="auto"/>
                <w:bottom w:val="none" w:sz="0" w:space="0" w:color="auto"/>
                <w:right w:val="none" w:sz="0" w:space="0" w:color="auto"/>
              </w:divBdr>
            </w:div>
          </w:divsChild>
        </w:div>
        <w:div w:id="342587640">
          <w:marLeft w:val="0"/>
          <w:marRight w:val="0"/>
          <w:marTop w:val="0"/>
          <w:marBottom w:val="0"/>
          <w:divBdr>
            <w:top w:val="none" w:sz="0" w:space="0" w:color="auto"/>
            <w:left w:val="none" w:sz="0" w:space="0" w:color="auto"/>
            <w:bottom w:val="none" w:sz="0" w:space="0" w:color="auto"/>
            <w:right w:val="none" w:sz="0" w:space="0" w:color="auto"/>
          </w:divBdr>
          <w:divsChild>
            <w:div w:id="167445978">
              <w:marLeft w:val="0"/>
              <w:marRight w:val="0"/>
              <w:marTop w:val="0"/>
              <w:marBottom w:val="0"/>
              <w:divBdr>
                <w:top w:val="none" w:sz="0" w:space="0" w:color="auto"/>
                <w:left w:val="none" w:sz="0" w:space="0" w:color="auto"/>
                <w:bottom w:val="none" w:sz="0" w:space="0" w:color="auto"/>
                <w:right w:val="none" w:sz="0" w:space="0" w:color="auto"/>
              </w:divBdr>
            </w:div>
          </w:divsChild>
        </w:div>
        <w:div w:id="387339853">
          <w:marLeft w:val="0"/>
          <w:marRight w:val="0"/>
          <w:marTop w:val="0"/>
          <w:marBottom w:val="0"/>
          <w:divBdr>
            <w:top w:val="none" w:sz="0" w:space="0" w:color="auto"/>
            <w:left w:val="none" w:sz="0" w:space="0" w:color="auto"/>
            <w:bottom w:val="none" w:sz="0" w:space="0" w:color="auto"/>
            <w:right w:val="none" w:sz="0" w:space="0" w:color="auto"/>
          </w:divBdr>
          <w:divsChild>
            <w:div w:id="143863251">
              <w:marLeft w:val="0"/>
              <w:marRight w:val="0"/>
              <w:marTop w:val="0"/>
              <w:marBottom w:val="0"/>
              <w:divBdr>
                <w:top w:val="none" w:sz="0" w:space="0" w:color="auto"/>
                <w:left w:val="none" w:sz="0" w:space="0" w:color="auto"/>
                <w:bottom w:val="none" w:sz="0" w:space="0" w:color="auto"/>
                <w:right w:val="none" w:sz="0" w:space="0" w:color="auto"/>
              </w:divBdr>
            </w:div>
          </w:divsChild>
        </w:div>
        <w:div w:id="403069639">
          <w:marLeft w:val="0"/>
          <w:marRight w:val="0"/>
          <w:marTop w:val="0"/>
          <w:marBottom w:val="0"/>
          <w:divBdr>
            <w:top w:val="none" w:sz="0" w:space="0" w:color="auto"/>
            <w:left w:val="none" w:sz="0" w:space="0" w:color="auto"/>
            <w:bottom w:val="none" w:sz="0" w:space="0" w:color="auto"/>
            <w:right w:val="none" w:sz="0" w:space="0" w:color="auto"/>
          </w:divBdr>
          <w:divsChild>
            <w:div w:id="1173686540">
              <w:marLeft w:val="0"/>
              <w:marRight w:val="0"/>
              <w:marTop w:val="0"/>
              <w:marBottom w:val="0"/>
              <w:divBdr>
                <w:top w:val="none" w:sz="0" w:space="0" w:color="auto"/>
                <w:left w:val="none" w:sz="0" w:space="0" w:color="auto"/>
                <w:bottom w:val="none" w:sz="0" w:space="0" w:color="auto"/>
                <w:right w:val="none" w:sz="0" w:space="0" w:color="auto"/>
              </w:divBdr>
            </w:div>
          </w:divsChild>
        </w:div>
        <w:div w:id="430591823">
          <w:marLeft w:val="0"/>
          <w:marRight w:val="0"/>
          <w:marTop w:val="0"/>
          <w:marBottom w:val="0"/>
          <w:divBdr>
            <w:top w:val="none" w:sz="0" w:space="0" w:color="auto"/>
            <w:left w:val="none" w:sz="0" w:space="0" w:color="auto"/>
            <w:bottom w:val="none" w:sz="0" w:space="0" w:color="auto"/>
            <w:right w:val="none" w:sz="0" w:space="0" w:color="auto"/>
          </w:divBdr>
          <w:divsChild>
            <w:div w:id="198399920">
              <w:marLeft w:val="0"/>
              <w:marRight w:val="0"/>
              <w:marTop w:val="0"/>
              <w:marBottom w:val="0"/>
              <w:divBdr>
                <w:top w:val="none" w:sz="0" w:space="0" w:color="auto"/>
                <w:left w:val="none" w:sz="0" w:space="0" w:color="auto"/>
                <w:bottom w:val="none" w:sz="0" w:space="0" w:color="auto"/>
                <w:right w:val="none" w:sz="0" w:space="0" w:color="auto"/>
              </w:divBdr>
            </w:div>
          </w:divsChild>
        </w:div>
        <w:div w:id="452478389">
          <w:marLeft w:val="0"/>
          <w:marRight w:val="0"/>
          <w:marTop w:val="0"/>
          <w:marBottom w:val="0"/>
          <w:divBdr>
            <w:top w:val="none" w:sz="0" w:space="0" w:color="auto"/>
            <w:left w:val="none" w:sz="0" w:space="0" w:color="auto"/>
            <w:bottom w:val="none" w:sz="0" w:space="0" w:color="auto"/>
            <w:right w:val="none" w:sz="0" w:space="0" w:color="auto"/>
          </w:divBdr>
          <w:divsChild>
            <w:div w:id="1083379467">
              <w:marLeft w:val="0"/>
              <w:marRight w:val="0"/>
              <w:marTop w:val="0"/>
              <w:marBottom w:val="0"/>
              <w:divBdr>
                <w:top w:val="none" w:sz="0" w:space="0" w:color="auto"/>
                <w:left w:val="none" w:sz="0" w:space="0" w:color="auto"/>
                <w:bottom w:val="none" w:sz="0" w:space="0" w:color="auto"/>
                <w:right w:val="none" w:sz="0" w:space="0" w:color="auto"/>
              </w:divBdr>
            </w:div>
          </w:divsChild>
        </w:div>
        <w:div w:id="455413526">
          <w:marLeft w:val="0"/>
          <w:marRight w:val="0"/>
          <w:marTop w:val="0"/>
          <w:marBottom w:val="0"/>
          <w:divBdr>
            <w:top w:val="none" w:sz="0" w:space="0" w:color="auto"/>
            <w:left w:val="none" w:sz="0" w:space="0" w:color="auto"/>
            <w:bottom w:val="none" w:sz="0" w:space="0" w:color="auto"/>
            <w:right w:val="none" w:sz="0" w:space="0" w:color="auto"/>
          </w:divBdr>
          <w:divsChild>
            <w:div w:id="1422874707">
              <w:marLeft w:val="0"/>
              <w:marRight w:val="0"/>
              <w:marTop w:val="0"/>
              <w:marBottom w:val="0"/>
              <w:divBdr>
                <w:top w:val="none" w:sz="0" w:space="0" w:color="auto"/>
                <w:left w:val="none" w:sz="0" w:space="0" w:color="auto"/>
                <w:bottom w:val="none" w:sz="0" w:space="0" w:color="auto"/>
                <w:right w:val="none" w:sz="0" w:space="0" w:color="auto"/>
              </w:divBdr>
            </w:div>
          </w:divsChild>
        </w:div>
        <w:div w:id="459420174">
          <w:marLeft w:val="0"/>
          <w:marRight w:val="0"/>
          <w:marTop w:val="0"/>
          <w:marBottom w:val="0"/>
          <w:divBdr>
            <w:top w:val="none" w:sz="0" w:space="0" w:color="auto"/>
            <w:left w:val="none" w:sz="0" w:space="0" w:color="auto"/>
            <w:bottom w:val="none" w:sz="0" w:space="0" w:color="auto"/>
            <w:right w:val="none" w:sz="0" w:space="0" w:color="auto"/>
          </w:divBdr>
          <w:divsChild>
            <w:div w:id="1242133066">
              <w:marLeft w:val="0"/>
              <w:marRight w:val="0"/>
              <w:marTop w:val="0"/>
              <w:marBottom w:val="0"/>
              <w:divBdr>
                <w:top w:val="none" w:sz="0" w:space="0" w:color="auto"/>
                <w:left w:val="none" w:sz="0" w:space="0" w:color="auto"/>
                <w:bottom w:val="none" w:sz="0" w:space="0" w:color="auto"/>
                <w:right w:val="none" w:sz="0" w:space="0" w:color="auto"/>
              </w:divBdr>
            </w:div>
          </w:divsChild>
        </w:div>
        <w:div w:id="464396503">
          <w:marLeft w:val="0"/>
          <w:marRight w:val="0"/>
          <w:marTop w:val="0"/>
          <w:marBottom w:val="0"/>
          <w:divBdr>
            <w:top w:val="none" w:sz="0" w:space="0" w:color="auto"/>
            <w:left w:val="none" w:sz="0" w:space="0" w:color="auto"/>
            <w:bottom w:val="none" w:sz="0" w:space="0" w:color="auto"/>
            <w:right w:val="none" w:sz="0" w:space="0" w:color="auto"/>
          </w:divBdr>
          <w:divsChild>
            <w:div w:id="894660293">
              <w:marLeft w:val="0"/>
              <w:marRight w:val="0"/>
              <w:marTop w:val="0"/>
              <w:marBottom w:val="0"/>
              <w:divBdr>
                <w:top w:val="none" w:sz="0" w:space="0" w:color="auto"/>
                <w:left w:val="none" w:sz="0" w:space="0" w:color="auto"/>
                <w:bottom w:val="none" w:sz="0" w:space="0" w:color="auto"/>
                <w:right w:val="none" w:sz="0" w:space="0" w:color="auto"/>
              </w:divBdr>
            </w:div>
          </w:divsChild>
        </w:div>
        <w:div w:id="470026090">
          <w:marLeft w:val="0"/>
          <w:marRight w:val="0"/>
          <w:marTop w:val="0"/>
          <w:marBottom w:val="0"/>
          <w:divBdr>
            <w:top w:val="none" w:sz="0" w:space="0" w:color="auto"/>
            <w:left w:val="none" w:sz="0" w:space="0" w:color="auto"/>
            <w:bottom w:val="none" w:sz="0" w:space="0" w:color="auto"/>
            <w:right w:val="none" w:sz="0" w:space="0" w:color="auto"/>
          </w:divBdr>
          <w:divsChild>
            <w:div w:id="120466813">
              <w:marLeft w:val="0"/>
              <w:marRight w:val="0"/>
              <w:marTop w:val="0"/>
              <w:marBottom w:val="0"/>
              <w:divBdr>
                <w:top w:val="none" w:sz="0" w:space="0" w:color="auto"/>
                <w:left w:val="none" w:sz="0" w:space="0" w:color="auto"/>
                <w:bottom w:val="none" w:sz="0" w:space="0" w:color="auto"/>
                <w:right w:val="none" w:sz="0" w:space="0" w:color="auto"/>
              </w:divBdr>
            </w:div>
          </w:divsChild>
        </w:div>
        <w:div w:id="495537124">
          <w:marLeft w:val="0"/>
          <w:marRight w:val="0"/>
          <w:marTop w:val="0"/>
          <w:marBottom w:val="0"/>
          <w:divBdr>
            <w:top w:val="none" w:sz="0" w:space="0" w:color="auto"/>
            <w:left w:val="none" w:sz="0" w:space="0" w:color="auto"/>
            <w:bottom w:val="none" w:sz="0" w:space="0" w:color="auto"/>
            <w:right w:val="none" w:sz="0" w:space="0" w:color="auto"/>
          </w:divBdr>
          <w:divsChild>
            <w:div w:id="1243175169">
              <w:marLeft w:val="0"/>
              <w:marRight w:val="0"/>
              <w:marTop w:val="0"/>
              <w:marBottom w:val="0"/>
              <w:divBdr>
                <w:top w:val="none" w:sz="0" w:space="0" w:color="auto"/>
                <w:left w:val="none" w:sz="0" w:space="0" w:color="auto"/>
                <w:bottom w:val="none" w:sz="0" w:space="0" w:color="auto"/>
                <w:right w:val="none" w:sz="0" w:space="0" w:color="auto"/>
              </w:divBdr>
            </w:div>
          </w:divsChild>
        </w:div>
        <w:div w:id="503714012">
          <w:marLeft w:val="0"/>
          <w:marRight w:val="0"/>
          <w:marTop w:val="0"/>
          <w:marBottom w:val="0"/>
          <w:divBdr>
            <w:top w:val="none" w:sz="0" w:space="0" w:color="auto"/>
            <w:left w:val="none" w:sz="0" w:space="0" w:color="auto"/>
            <w:bottom w:val="none" w:sz="0" w:space="0" w:color="auto"/>
            <w:right w:val="none" w:sz="0" w:space="0" w:color="auto"/>
          </w:divBdr>
          <w:divsChild>
            <w:div w:id="1525635629">
              <w:marLeft w:val="0"/>
              <w:marRight w:val="0"/>
              <w:marTop w:val="0"/>
              <w:marBottom w:val="0"/>
              <w:divBdr>
                <w:top w:val="none" w:sz="0" w:space="0" w:color="auto"/>
                <w:left w:val="none" w:sz="0" w:space="0" w:color="auto"/>
                <w:bottom w:val="none" w:sz="0" w:space="0" w:color="auto"/>
                <w:right w:val="none" w:sz="0" w:space="0" w:color="auto"/>
              </w:divBdr>
            </w:div>
          </w:divsChild>
        </w:div>
        <w:div w:id="514149232">
          <w:marLeft w:val="0"/>
          <w:marRight w:val="0"/>
          <w:marTop w:val="0"/>
          <w:marBottom w:val="0"/>
          <w:divBdr>
            <w:top w:val="none" w:sz="0" w:space="0" w:color="auto"/>
            <w:left w:val="none" w:sz="0" w:space="0" w:color="auto"/>
            <w:bottom w:val="none" w:sz="0" w:space="0" w:color="auto"/>
            <w:right w:val="none" w:sz="0" w:space="0" w:color="auto"/>
          </w:divBdr>
          <w:divsChild>
            <w:div w:id="343095624">
              <w:marLeft w:val="0"/>
              <w:marRight w:val="0"/>
              <w:marTop w:val="0"/>
              <w:marBottom w:val="0"/>
              <w:divBdr>
                <w:top w:val="none" w:sz="0" w:space="0" w:color="auto"/>
                <w:left w:val="none" w:sz="0" w:space="0" w:color="auto"/>
                <w:bottom w:val="none" w:sz="0" w:space="0" w:color="auto"/>
                <w:right w:val="none" w:sz="0" w:space="0" w:color="auto"/>
              </w:divBdr>
            </w:div>
          </w:divsChild>
        </w:div>
        <w:div w:id="519398411">
          <w:marLeft w:val="0"/>
          <w:marRight w:val="0"/>
          <w:marTop w:val="0"/>
          <w:marBottom w:val="0"/>
          <w:divBdr>
            <w:top w:val="none" w:sz="0" w:space="0" w:color="auto"/>
            <w:left w:val="none" w:sz="0" w:space="0" w:color="auto"/>
            <w:bottom w:val="none" w:sz="0" w:space="0" w:color="auto"/>
            <w:right w:val="none" w:sz="0" w:space="0" w:color="auto"/>
          </w:divBdr>
          <w:divsChild>
            <w:div w:id="1834563422">
              <w:marLeft w:val="0"/>
              <w:marRight w:val="0"/>
              <w:marTop w:val="0"/>
              <w:marBottom w:val="0"/>
              <w:divBdr>
                <w:top w:val="none" w:sz="0" w:space="0" w:color="auto"/>
                <w:left w:val="none" w:sz="0" w:space="0" w:color="auto"/>
                <w:bottom w:val="none" w:sz="0" w:space="0" w:color="auto"/>
                <w:right w:val="none" w:sz="0" w:space="0" w:color="auto"/>
              </w:divBdr>
            </w:div>
          </w:divsChild>
        </w:div>
        <w:div w:id="526408786">
          <w:marLeft w:val="0"/>
          <w:marRight w:val="0"/>
          <w:marTop w:val="0"/>
          <w:marBottom w:val="0"/>
          <w:divBdr>
            <w:top w:val="none" w:sz="0" w:space="0" w:color="auto"/>
            <w:left w:val="none" w:sz="0" w:space="0" w:color="auto"/>
            <w:bottom w:val="none" w:sz="0" w:space="0" w:color="auto"/>
            <w:right w:val="none" w:sz="0" w:space="0" w:color="auto"/>
          </w:divBdr>
          <w:divsChild>
            <w:div w:id="1554929754">
              <w:marLeft w:val="0"/>
              <w:marRight w:val="0"/>
              <w:marTop w:val="0"/>
              <w:marBottom w:val="0"/>
              <w:divBdr>
                <w:top w:val="none" w:sz="0" w:space="0" w:color="auto"/>
                <w:left w:val="none" w:sz="0" w:space="0" w:color="auto"/>
                <w:bottom w:val="none" w:sz="0" w:space="0" w:color="auto"/>
                <w:right w:val="none" w:sz="0" w:space="0" w:color="auto"/>
              </w:divBdr>
            </w:div>
          </w:divsChild>
        </w:div>
        <w:div w:id="536236639">
          <w:marLeft w:val="0"/>
          <w:marRight w:val="0"/>
          <w:marTop w:val="0"/>
          <w:marBottom w:val="0"/>
          <w:divBdr>
            <w:top w:val="none" w:sz="0" w:space="0" w:color="auto"/>
            <w:left w:val="none" w:sz="0" w:space="0" w:color="auto"/>
            <w:bottom w:val="none" w:sz="0" w:space="0" w:color="auto"/>
            <w:right w:val="none" w:sz="0" w:space="0" w:color="auto"/>
          </w:divBdr>
          <w:divsChild>
            <w:div w:id="913199240">
              <w:marLeft w:val="0"/>
              <w:marRight w:val="0"/>
              <w:marTop w:val="0"/>
              <w:marBottom w:val="0"/>
              <w:divBdr>
                <w:top w:val="none" w:sz="0" w:space="0" w:color="auto"/>
                <w:left w:val="none" w:sz="0" w:space="0" w:color="auto"/>
                <w:bottom w:val="none" w:sz="0" w:space="0" w:color="auto"/>
                <w:right w:val="none" w:sz="0" w:space="0" w:color="auto"/>
              </w:divBdr>
            </w:div>
          </w:divsChild>
        </w:div>
        <w:div w:id="545532825">
          <w:marLeft w:val="0"/>
          <w:marRight w:val="0"/>
          <w:marTop w:val="0"/>
          <w:marBottom w:val="0"/>
          <w:divBdr>
            <w:top w:val="none" w:sz="0" w:space="0" w:color="auto"/>
            <w:left w:val="none" w:sz="0" w:space="0" w:color="auto"/>
            <w:bottom w:val="none" w:sz="0" w:space="0" w:color="auto"/>
            <w:right w:val="none" w:sz="0" w:space="0" w:color="auto"/>
          </w:divBdr>
          <w:divsChild>
            <w:div w:id="1556426005">
              <w:marLeft w:val="0"/>
              <w:marRight w:val="0"/>
              <w:marTop w:val="0"/>
              <w:marBottom w:val="0"/>
              <w:divBdr>
                <w:top w:val="none" w:sz="0" w:space="0" w:color="auto"/>
                <w:left w:val="none" w:sz="0" w:space="0" w:color="auto"/>
                <w:bottom w:val="none" w:sz="0" w:space="0" w:color="auto"/>
                <w:right w:val="none" w:sz="0" w:space="0" w:color="auto"/>
              </w:divBdr>
            </w:div>
          </w:divsChild>
        </w:div>
        <w:div w:id="546650778">
          <w:marLeft w:val="0"/>
          <w:marRight w:val="0"/>
          <w:marTop w:val="0"/>
          <w:marBottom w:val="0"/>
          <w:divBdr>
            <w:top w:val="none" w:sz="0" w:space="0" w:color="auto"/>
            <w:left w:val="none" w:sz="0" w:space="0" w:color="auto"/>
            <w:bottom w:val="none" w:sz="0" w:space="0" w:color="auto"/>
            <w:right w:val="none" w:sz="0" w:space="0" w:color="auto"/>
          </w:divBdr>
          <w:divsChild>
            <w:div w:id="1900436477">
              <w:marLeft w:val="0"/>
              <w:marRight w:val="0"/>
              <w:marTop w:val="0"/>
              <w:marBottom w:val="0"/>
              <w:divBdr>
                <w:top w:val="none" w:sz="0" w:space="0" w:color="auto"/>
                <w:left w:val="none" w:sz="0" w:space="0" w:color="auto"/>
                <w:bottom w:val="none" w:sz="0" w:space="0" w:color="auto"/>
                <w:right w:val="none" w:sz="0" w:space="0" w:color="auto"/>
              </w:divBdr>
            </w:div>
          </w:divsChild>
        </w:div>
        <w:div w:id="557135312">
          <w:marLeft w:val="0"/>
          <w:marRight w:val="0"/>
          <w:marTop w:val="0"/>
          <w:marBottom w:val="0"/>
          <w:divBdr>
            <w:top w:val="none" w:sz="0" w:space="0" w:color="auto"/>
            <w:left w:val="none" w:sz="0" w:space="0" w:color="auto"/>
            <w:bottom w:val="none" w:sz="0" w:space="0" w:color="auto"/>
            <w:right w:val="none" w:sz="0" w:space="0" w:color="auto"/>
          </w:divBdr>
          <w:divsChild>
            <w:div w:id="951937212">
              <w:marLeft w:val="0"/>
              <w:marRight w:val="0"/>
              <w:marTop w:val="0"/>
              <w:marBottom w:val="0"/>
              <w:divBdr>
                <w:top w:val="none" w:sz="0" w:space="0" w:color="auto"/>
                <w:left w:val="none" w:sz="0" w:space="0" w:color="auto"/>
                <w:bottom w:val="none" w:sz="0" w:space="0" w:color="auto"/>
                <w:right w:val="none" w:sz="0" w:space="0" w:color="auto"/>
              </w:divBdr>
            </w:div>
          </w:divsChild>
        </w:div>
        <w:div w:id="598031523">
          <w:marLeft w:val="0"/>
          <w:marRight w:val="0"/>
          <w:marTop w:val="0"/>
          <w:marBottom w:val="0"/>
          <w:divBdr>
            <w:top w:val="none" w:sz="0" w:space="0" w:color="auto"/>
            <w:left w:val="none" w:sz="0" w:space="0" w:color="auto"/>
            <w:bottom w:val="none" w:sz="0" w:space="0" w:color="auto"/>
            <w:right w:val="none" w:sz="0" w:space="0" w:color="auto"/>
          </w:divBdr>
          <w:divsChild>
            <w:div w:id="1638219421">
              <w:marLeft w:val="0"/>
              <w:marRight w:val="0"/>
              <w:marTop w:val="0"/>
              <w:marBottom w:val="0"/>
              <w:divBdr>
                <w:top w:val="none" w:sz="0" w:space="0" w:color="auto"/>
                <w:left w:val="none" w:sz="0" w:space="0" w:color="auto"/>
                <w:bottom w:val="none" w:sz="0" w:space="0" w:color="auto"/>
                <w:right w:val="none" w:sz="0" w:space="0" w:color="auto"/>
              </w:divBdr>
            </w:div>
          </w:divsChild>
        </w:div>
        <w:div w:id="598871463">
          <w:marLeft w:val="0"/>
          <w:marRight w:val="0"/>
          <w:marTop w:val="0"/>
          <w:marBottom w:val="0"/>
          <w:divBdr>
            <w:top w:val="none" w:sz="0" w:space="0" w:color="auto"/>
            <w:left w:val="none" w:sz="0" w:space="0" w:color="auto"/>
            <w:bottom w:val="none" w:sz="0" w:space="0" w:color="auto"/>
            <w:right w:val="none" w:sz="0" w:space="0" w:color="auto"/>
          </w:divBdr>
          <w:divsChild>
            <w:div w:id="1125123176">
              <w:marLeft w:val="0"/>
              <w:marRight w:val="0"/>
              <w:marTop w:val="0"/>
              <w:marBottom w:val="0"/>
              <w:divBdr>
                <w:top w:val="none" w:sz="0" w:space="0" w:color="auto"/>
                <w:left w:val="none" w:sz="0" w:space="0" w:color="auto"/>
                <w:bottom w:val="none" w:sz="0" w:space="0" w:color="auto"/>
                <w:right w:val="none" w:sz="0" w:space="0" w:color="auto"/>
              </w:divBdr>
            </w:div>
          </w:divsChild>
        </w:div>
        <w:div w:id="604458755">
          <w:marLeft w:val="0"/>
          <w:marRight w:val="0"/>
          <w:marTop w:val="0"/>
          <w:marBottom w:val="0"/>
          <w:divBdr>
            <w:top w:val="none" w:sz="0" w:space="0" w:color="auto"/>
            <w:left w:val="none" w:sz="0" w:space="0" w:color="auto"/>
            <w:bottom w:val="none" w:sz="0" w:space="0" w:color="auto"/>
            <w:right w:val="none" w:sz="0" w:space="0" w:color="auto"/>
          </w:divBdr>
          <w:divsChild>
            <w:div w:id="1187132354">
              <w:marLeft w:val="0"/>
              <w:marRight w:val="0"/>
              <w:marTop w:val="0"/>
              <w:marBottom w:val="0"/>
              <w:divBdr>
                <w:top w:val="none" w:sz="0" w:space="0" w:color="auto"/>
                <w:left w:val="none" w:sz="0" w:space="0" w:color="auto"/>
                <w:bottom w:val="none" w:sz="0" w:space="0" w:color="auto"/>
                <w:right w:val="none" w:sz="0" w:space="0" w:color="auto"/>
              </w:divBdr>
            </w:div>
          </w:divsChild>
        </w:div>
        <w:div w:id="623315449">
          <w:marLeft w:val="0"/>
          <w:marRight w:val="0"/>
          <w:marTop w:val="0"/>
          <w:marBottom w:val="0"/>
          <w:divBdr>
            <w:top w:val="none" w:sz="0" w:space="0" w:color="auto"/>
            <w:left w:val="none" w:sz="0" w:space="0" w:color="auto"/>
            <w:bottom w:val="none" w:sz="0" w:space="0" w:color="auto"/>
            <w:right w:val="none" w:sz="0" w:space="0" w:color="auto"/>
          </w:divBdr>
          <w:divsChild>
            <w:div w:id="661394708">
              <w:marLeft w:val="0"/>
              <w:marRight w:val="0"/>
              <w:marTop w:val="0"/>
              <w:marBottom w:val="0"/>
              <w:divBdr>
                <w:top w:val="none" w:sz="0" w:space="0" w:color="auto"/>
                <w:left w:val="none" w:sz="0" w:space="0" w:color="auto"/>
                <w:bottom w:val="none" w:sz="0" w:space="0" w:color="auto"/>
                <w:right w:val="none" w:sz="0" w:space="0" w:color="auto"/>
              </w:divBdr>
            </w:div>
          </w:divsChild>
        </w:div>
        <w:div w:id="632714690">
          <w:marLeft w:val="0"/>
          <w:marRight w:val="0"/>
          <w:marTop w:val="0"/>
          <w:marBottom w:val="0"/>
          <w:divBdr>
            <w:top w:val="none" w:sz="0" w:space="0" w:color="auto"/>
            <w:left w:val="none" w:sz="0" w:space="0" w:color="auto"/>
            <w:bottom w:val="none" w:sz="0" w:space="0" w:color="auto"/>
            <w:right w:val="none" w:sz="0" w:space="0" w:color="auto"/>
          </w:divBdr>
          <w:divsChild>
            <w:div w:id="1207791284">
              <w:marLeft w:val="0"/>
              <w:marRight w:val="0"/>
              <w:marTop w:val="0"/>
              <w:marBottom w:val="0"/>
              <w:divBdr>
                <w:top w:val="none" w:sz="0" w:space="0" w:color="auto"/>
                <w:left w:val="none" w:sz="0" w:space="0" w:color="auto"/>
                <w:bottom w:val="none" w:sz="0" w:space="0" w:color="auto"/>
                <w:right w:val="none" w:sz="0" w:space="0" w:color="auto"/>
              </w:divBdr>
            </w:div>
          </w:divsChild>
        </w:div>
        <w:div w:id="665131970">
          <w:marLeft w:val="0"/>
          <w:marRight w:val="0"/>
          <w:marTop w:val="0"/>
          <w:marBottom w:val="0"/>
          <w:divBdr>
            <w:top w:val="none" w:sz="0" w:space="0" w:color="auto"/>
            <w:left w:val="none" w:sz="0" w:space="0" w:color="auto"/>
            <w:bottom w:val="none" w:sz="0" w:space="0" w:color="auto"/>
            <w:right w:val="none" w:sz="0" w:space="0" w:color="auto"/>
          </w:divBdr>
          <w:divsChild>
            <w:div w:id="1394309446">
              <w:marLeft w:val="0"/>
              <w:marRight w:val="0"/>
              <w:marTop w:val="0"/>
              <w:marBottom w:val="0"/>
              <w:divBdr>
                <w:top w:val="none" w:sz="0" w:space="0" w:color="auto"/>
                <w:left w:val="none" w:sz="0" w:space="0" w:color="auto"/>
                <w:bottom w:val="none" w:sz="0" w:space="0" w:color="auto"/>
                <w:right w:val="none" w:sz="0" w:space="0" w:color="auto"/>
              </w:divBdr>
            </w:div>
          </w:divsChild>
        </w:div>
        <w:div w:id="673265632">
          <w:marLeft w:val="0"/>
          <w:marRight w:val="0"/>
          <w:marTop w:val="0"/>
          <w:marBottom w:val="0"/>
          <w:divBdr>
            <w:top w:val="none" w:sz="0" w:space="0" w:color="auto"/>
            <w:left w:val="none" w:sz="0" w:space="0" w:color="auto"/>
            <w:bottom w:val="none" w:sz="0" w:space="0" w:color="auto"/>
            <w:right w:val="none" w:sz="0" w:space="0" w:color="auto"/>
          </w:divBdr>
          <w:divsChild>
            <w:div w:id="1166939392">
              <w:marLeft w:val="0"/>
              <w:marRight w:val="0"/>
              <w:marTop w:val="0"/>
              <w:marBottom w:val="0"/>
              <w:divBdr>
                <w:top w:val="none" w:sz="0" w:space="0" w:color="auto"/>
                <w:left w:val="none" w:sz="0" w:space="0" w:color="auto"/>
                <w:bottom w:val="none" w:sz="0" w:space="0" w:color="auto"/>
                <w:right w:val="none" w:sz="0" w:space="0" w:color="auto"/>
              </w:divBdr>
            </w:div>
          </w:divsChild>
        </w:div>
        <w:div w:id="676731379">
          <w:marLeft w:val="0"/>
          <w:marRight w:val="0"/>
          <w:marTop w:val="0"/>
          <w:marBottom w:val="0"/>
          <w:divBdr>
            <w:top w:val="none" w:sz="0" w:space="0" w:color="auto"/>
            <w:left w:val="none" w:sz="0" w:space="0" w:color="auto"/>
            <w:bottom w:val="none" w:sz="0" w:space="0" w:color="auto"/>
            <w:right w:val="none" w:sz="0" w:space="0" w:color="auto"/>
          </w:divBdr>
          <w:divsChild>
            <w:div w:id="1980374586">
              <w:marLeft w:val="0"/>
              <w:marRight w:val="0"/>
              <w:marTop w:val="0"/>
              <w:marBottom w:val="0"/>
              <w:divBdr>
                <w:top w:val="none" w:sz="0" w:space="0" w:color="auto"/>
                <w:left w:val="none" w:sz="0" w:space="0" w:color="auto"/>
                <w:bottom w:val="none" w:sz="0" w:space="0" w:color="auto"/>
                <w:right w:val="none" w:sz="0" w:space="0" w:color="auto"/>
              </w:divBdr>
            </w:div>
          </w:divsChild>
        </w:div>
        <w:div w:id="686834824">
          <w:marLeft w:val="0"/>
          <w:marRight w:val="0"/>
          <w:marTop w:val="0"/>
          <w:marBottom w:val="0"/>
          <w:divBdr>
            <w:top w:val="none" w:sz="0" w:space="0" w:color="auto"/>
            <w:left w:val="none" w:sz="0" w:space="0" w:color="auto"/>
            <w:bottom w:val="none" w:sz="0" w:space="0" w:color="auto"/>
            <w:right w:val="none" w:sz="0" w:space="0" w:color="auto"/>
          </w:divBdr>
          <w:divsChild>
            <w:div w:id="1617831573">
              <w:marLeft w:val="0"/>
              <w:marRight w:val="0"/>
              <w:marTop w:val="0"/>
              <w:marBottom w:val="0"/>
              <w:divBdr>
                <w:top w:val="none" w:sz="0" w:space="0" w:color="auto"/>
                <w:left w:val="none" w:sz="0" w:space="0" w:color="auto"/>
                <w:bottom w:val="none" w:sz="0" w:space="0" w:color="auto"/>
                <w:right w:val="none" w:sz="0" w:space="0" w:color="auto"/>
              </w:divBdr>
            </w:div>
          </w:divsChild>
        </w:div>
        <w:div w:id="689916439">
          <w:marLeft w:val="0"/>
          <w:marRight w:val="0"/>
          <w:marTop w:val="0"/>
          <w:marBottom w:val="0"/>
          <w:divBdr>
            <w:top w:val="none" w:sz="0" w:space="0" w:color="auto"/>
            <w:left w:val="none" w:sz="0" w:space="0" w:color="auto"/>
            <w:bottom w:val="none" w:sz="0" w:space="0" w:color="auto"/>
            <w:right w:val="none" w:sz="0" w:space="0" w:color="auto"/>
          </w:divBdr>
          <w:divsChild>
            <w:div w:id="212035756">
              <w:marLeft w:val="0"/>
              <w:marRight w:val="0"/>
              <w:marTop w:val="0"/>
              <w:marBottom w:val="0"/>
              <w:divBdr>
                <w:top w:val="none" w:sz="0" w:space="0" w:color="auto"/>
                <w:left w:val="none" w:sz="0" w:space="0" w:color="auto"/>
                <w:bottom w:val="none" w:sz="0" w:space="0" w:color="auto"/>
                <w:right w:val="none" w:sz="0" w:space="0" w:color="auto"/>
              </w:divBdr>
            </w:div>
          </w:divsChild>
        </w:div>
        <w:div w:id="694818002">
          <w:marLeft w:val="0"/>
          <w:marRight w:val="0"/>
          <w:marTop w:val="0"/>
          <w:marBottom w:val="0"/>
          <w:divBdr>
            <w:top w:val="none" w:sz="0" w:space="0" w:color="auto"/>
            <w:left w:val="none" w:sz="0" w:space="0" w:color="auto"/>
            <w:bottom w:val="none" w:sz="0" w:space="0" w:color="auto"/>
            <w:right w:val="none" w:sz="0" w:space="0" w:color="auto"/>
          </w:divBdr>
          <w:divsChild>
            <w:div w:id="1725712350">
              <w:marLeft w:val="0"/>
              <w:marRight w:val="0"/>
              <w:marTop w:val="0"/>
              <w:marBottom w:val="0"/>
              <w:divBdr>
                <w:top w:val="none" w:sz="0" w:space="0" w:color="auto"/>
                <w:left w:val="none" w:sz="0" w:space="0" w:color="auto"/>
                <w:bottom w:val="none" w:sz="0" w:space="0" w:color="auto"/>
                <w:right w:val="none" w:sz="0" w:space="0" w:color="auto"/>
              </w:divBdr>
            </w:div>
          </w:divsChild>
        </w:div>
        <w:div w:id="696855233">
          <w:marLeft w:val="0"/>
          <w:marRight w:val="0"/>
          <w:marTop w:val="0"/>
          <w:marBottom w:val="0"/>
          <w:divBdr>
            <w:top w:val="none" w:sz="0" w:space="0" w:color="auto"/>
            <w:left w:val="none" w:sz="0" w:space="0" w:color="auto"/>
            <w:bottom w:val="none" w:sz="0" w:space="0" w:color="auto"/>
            <w:right w:val="none" w:sz="0" w:space="0" w:color="auto"/>
          </w:divBdr>
          <w:divsChild>
            <w:div w:id="112790406">
              <w:marLeft w:val="0"/>
              <w:marRight w:val="0"/>
              <w:marTop w:val="0"/>
              <w:marBottom w:val="0"/>
              <w:divBdr>
                <w:top w:val="none" w:sz="0" w:space="0" w:color="auto"/>
                <w:left w:val="none" w:sz="0" w:space="0" w:color="auto"/>
                <w:bottom w:val="none" w:sz="0" w:space="0" w:color="auto"/>
                <w:right w:val="none" w:sz="0" w:space="0" w:color="auto"/>
              </w:divBdr>
            </w:div>
          </w:divsChild>
        </w:div>
        <w:div w:id="697705452">
          <w:marLeft w:val="0"/>
          <w:marRight w:val="0"/>
          <w:marTop w:val="0"/>
          <w:marBottom w:val="0"/>
          <w:divBdr>
            <w:top w:val="none" w:sz="0" w:space="0" w:color="auto"/>
            <w:left w:val="none" w:sz="0" w:space="0" w:color="auto"/>
            <w:bottom w:val="none" w:sz="0" w:space="0" w:color="auto"/>
            <w:right w:val="none" w:sz="0" w:space="0" w:color="auto"/>
          </w:divBdr>
          <w:divsChild>
            <w:div w:id="35542393">
              <w:marLeft w:val="0"/>
              <w:marRight w:val="0"/>
              <w:marTop w:val="0"/>
              <w:marBottom w:val="0"/>
              <w:divBdr>
                <w:top w:val="none" w:sz="0" w:space="0" w:color="auto"/>
                <w:left w:val="none" w:sz="0" w:space="0" w:color="auto"/>
                <w:bottom w:val="none" w:sz="0" w:space="0" w:color="auto"/>
                <w:right w:val="none" w:sz="0" w:space="0" w:color="auto"/>
              </w:divBdr>
            </w:div>
          </w:divsChild>
        </w:div>
        <w:div w:id="717359027">
          <w:marLeft w:val="0"/>
          <w:marRight w:val="0"/>
          <w:marTop w:val="0"/>
          <w:marBottom w:val="0"/>
          <w:divBdr>
            <w:top w:val="none" w:sz="0" w:space="0" w:color="auto"/>
            <w:left w:val="none" w:sz="0" w:space="0" w:color="auto"/>
            <w:bottom w:val="none" w:sz="0" w:space="0" w:color="auto"/>
            <w:right w:val="none" w:sz="0" w:space="0" w:color="auto"/>
          </w:divBdr>
          <w:divsChild>
            <w:div w:id="282345497">
              <w:marLeft w:val="0"/>
              <w:marRight w:val="0"/>
              <w:marTop w:val="0"/>
              <w:marBottom w:val="0"/>
              <w:divBdr>
                <w:top w:val="none" w:sz="0" w:space="0" w:color="auto"/>
                <w:left w:val="none" w:sz="0" w:space="0" w:color="auto"/>
                <w:bottom w:val="none" w:sz="0" w:space="0" w:color="auto"/>
                <w:right w:val="none" w:sz="0" w:space="0" w:color="auto"/>
              </w:divBdr>
            </w:div>
          </w:divsChild>
        </w:div>
        <w:div w:id="733626024">
          <w:marLeft w:val="0"/>
          <w:marRight w:val="0"/>
          <w:marTop w:val="0"/>
          <w:marBottom w:val="0"/>
          <w:divBdr>
            <w:top w:val="none" w:sz="0" w:space="0" w:color="auto"/>
            <w:left w:val="none" w:sz="0" w:space="0" w:color="auto"/>
            <w:bottom w:val="none" w:sz="0" w:space="0" w:color="auto"/>
            <w:right w:val="none" w:sz="0" w:space="0" w:color="auto"/>
          </w:divBdr>
          <w:divsChild>
            <w:div w:id="714820000">
              <w:marLeft w:val="0"/>
              <w:marRight w:val="0"/>
              <w:marTop w:val="0"/>
              <w:marBottom w:val="0"/>
              <w:divBdr>
                <w:top w:val="none" w:sz="0" w:space="0" w:color="auto"/>
                <w:left w:val="none" w:sz="0" w:space="0" w:color="auto"/>
                <w:bottom w:val="none" w:sz="0" w:space="0" w:color="auto"/>
                <w:right w:val="none" w:sz="0" w:space="0" w:color="auto"/>
              </w:divBdr>
            </w:div>
          </w:divsChild>
        </w:div>
        <w:div w:id="736704084">
          <w:marLeft w:val="0"/>
          <w:marRight w:val="0"/>
          <w:marTop w:val="0"/>
          <w:marBottom w:val="0"/>
          <w:divBdr>
            <w:top w:val="none" w:sz="0" w:space="0" w:color="auto"/>
            <w:left w:val="none" w:sz="0" w:space="0" w:color="auto"/>
            <w:bottom w:val="none" w:sz="0" w:space="0" w:color="auto"/>
            <w:right w:val="none" w:sz="0" w:space="0" w:color="auto"/>
          </w:divBdr>
          <w:divsChild>
            <w:div w:id="154346913">
              <w:marLeft w:val="0"/>
              <w:marRight w:val="0"/>
              <w:marTop w:val="0"/>
              <w:marBottom w:val="0"/>
              <w:divBdr>
                <w:top w:val="none" w:sz="0" w:space="0" w:color="auto"/>
                <w:left w:val="none" w:sz="0" w:space="0" w:color="auto"/>
                <w:bottom w:val="none" w:sz="0" w:space="0" w:color="auto"/>
                <w:right w:val="none" w:sz="0" w:space="0" w:color="auto"/>
              </w:divBdr>
            </w:div>
          </w:divsChild>
        </w:div>
        <w:div w:id="745610751">
          <w:marLeft w:val="0"/>
          <w:marRight w:val="0"/>
          <w:marTop w:val="0"/>
          <w:marBottom w:val="0"/>
          <w:divBdr>
            <w:top w:val="none" w:sz="0" w:space="0" w:color="auto"/>
            <w:left w:val="none" w:sz="0" w:space="0" w:color="auto"/>
            <w:bottom w:val="none" w:sz="0" w:space="0" w:color="auto"/>
            <w:right w:val="none" w:sz="0" w:space="0" w:color="auto"/>
          </w:divBdr>
          <w:divsChild>
            <w:div w:id="1506675767">
              <w:marLeft w:val="0"/>
              <w:marRight w:val="0"/>
              <w:marTop w:val="0"/>
              <w:marBottom w:val="0"/>
              <w:divBdr>
                <w:top w:val="none" w:sz="0" w:space="0" w:color="auto"/>
                <w:left w:val="none" w:sz="0" w:space="0" w:color="auto"/>
                <w:bottom w:val="none" w:sz="0" w:space="0" w:color="auto"/>
                <w:right w:val="none" w:sz="0" w:space="0" w:color="auto"/>
              </w:divBdr>
            </w:div>
          </w:divsChild>
        </w:div>
        <w:div w:id="754744318">
          <w:marLeft w:val="0"/>
          <w:marRight w:val="0"/>
          <w:marTop w:val="0"/>
          <w:marBottom w:val="0"/>
          <w:divBdr>
            <w:top w:val="none" w:sz="0" w:space="0" w:color="auto"/>
            <w:left w:val="none" w:sz="0" w:space="0" w:color="auto"/>
            <w:bottom w:val="none" w:sz="0" w:space="0" w:color="auto"/>
            <w:right w:val="none" w:sz="0" w:space="0" w:color="auto"/>
          </w:divBdr>
          <w:divsChild>
            <w:div w:id="291518269">
              <w:marLeft w:val="0"/>
              <w:marRight w:val="0"/>
              <w:marTop w:val="0"/>
              <w:marBottom w:val="0"/>
              <w:divBdr>
                <w:top w:val="none" w:sz="0" w:space="0" w:color="auto"/>
                <w:left w:val="none" w:sz="0" w:space="0" w:color="auto"/>
                <w:bottom w:val="none" w:sz="0" w:space="0" w:color="auto"/>
                <w:right w:val="none" w:sz="0" w:space="0" w:color="auto"/>
              </w:divBdr>
            </w:div>
          </w:divsChild>
        </w:div>
        <w:div w:id="759640747">
          <w:marLeft w:val="0"/>
          <w:marRight w:val="0"/>
          <w:marTop w:val="0"/>
          <w:marBottom w:val="0"/>
          <w:divBdr>
            <w:top w:val="none" w:sz="0" w:space="0" w:color="auto"/>
            <w:left w:val="none" w:sz="0" w:space="0" w:color="auto"/>
            <w:bottom w:val="none" w:sz="0" w:space="0" w:color="auto"/>
            <w:right w:val="none" w:sz="0" w:space="0" w:color="auto"/>
          </w:divBdr>
          <w:divsChild>
            <w:div w:id="251664574">
              <w:marLeft w:val="0"/>
              <w:marRight w:val="0"/>
              <w:marTop w:val="0"/>
              <w:marBottom w:val="0"/>
              <w:divBdr>
                <w:top w:val="none" w:sz="0" w:space="0" w:color="auto"/>
                <w:left w:val="none" w:sz="0" w:space="0" w:color="auto"/>
                <w:bottom w:val="none" w:sz="0" w:space="0" w:color="auto"/>
                <w:right w:val="none" w:sz="0" w:space="0" w:color="auto"/>
              </w:divBdr>
            </w:div>
          </w:divsChild>
        </w:div>
        <w:div w:id="774716624">
          <w:marLeft w:val="0"/>
          <w:marRight w:val="0"/>
          <w:marTop w:val="0"/>
          <w:marBottom w:val="0"/>
          <w:divBdr>
            <w:top w:val="none" w:sz="0" w:space="0" w:color="auto"/>
            <w:left w:val="none" w:sz="0" w:space="0" w:color="auto"/>
            <w:bottom w:val="none" w:sz="0" w:space="0" w:color="auto"/>
            <w:right w:val="none" w:sz="0" w:space="0" w:color="auto"/>
          </w:divBdr>
          <w:divsChild>
            <w:div w:id="1000889879">
              <w:marLeft w:val="0"/>
              <w:marRight w:val="0"/>
              <w:marTop w:val="0"/>
              <w:marBottom w:val="0"/>
              <w:divBdr>
                <w:top w:val="none" w:sz="0" w:space="0" w:color="auto"/>
                <w:left w:val="none" w:sz="0" w:space="0" w:color="auto"/>
                <w:bottom w:val="none" w:sz="0" w:space="0" w:color="auto"/>
                <w:right w:val="none" w:sz="0" w:space="0" w:color="auto"/>
              </w:divBdr>
            </w:div>
          </w:divsChild>
        </w:div>
        <w:div w:id="803351435">
          <w:marLeft w:val="0"/>
          <w:marRight w:val="0"/>
          <w:marTop w:val="0"/>
          <w:marBottom w:val="0"/>
          <w:divBdr>
            <w:top w:val="none" w:sz="0" w:space="0" w:color="auto"/>
            <w:left w:val="none" w:sz="0" w:space="0" w:color="auto"/>
            <w:bottom w:val="none" w:sz="0" w:space="0" w:color="auto"/>
            <w:right w:val="none" w:sz="0" w:space="0" w:color="auto"/>
          </w:divBdr>
          <w:divsChild>
            <w:div w:id="72164195">
              <w:marLeft w:val="0"/>
              <w:marRight w:val="0"/>
              <w:marTop w:val="0"/>
              <w:marBottom w:val="0"/>
              <w:divBdr>
                <w:top w:val="none" w:sz="0" w:space="0" w:color="auto"/>
                <w:left w:val="none" w:sz="0" w:space="0" w:color="auto"/>
                <w:bottom w:val="none" w:sz="0" w:space="0" w:color="auto"/>
                <w:right w:val="none" w:sz="0" w:space="0" w:color="auto"/>
              </w:divBdr>
            </w:div>
          </w:divsChild>
        </w:div>
        <w:div w:id="821846696">
          <w:marLeft w:val="0"/>
          <w:marRight w:val="0"/>
          <w:marTop w:val="0"/>
          <w:marBottom w:val="0"/>
          <w:divBdr>
            <w:top w:val="none" w:sz="0" w:space="0" w:color="auto"/>
            <w:left w:val="none" w:sz="0" w:space="0" w:color="auto"/>
            <w:bottom w:val="none" w:sz="0" w:space="0" w:color="auto"/>
            <w:right w:val="none" w:sz="0" w:space="0" w:color="auto"/>
          </w:divBdr>
          <w:divsChild>
            <w:div w:id="366762699">
              <w:marLeft w:val="0"/>
              <w:marRight w:val="0"/>
              <w:marTop w:val="0"/>
              <w:marBottom w:val="0"/>
              <w:divBdr>
                <w:top w:val="none" w:sz="0" w:space="0" w:color="auto"/>
                <w:left w:val="none" w:sz="0" w:space="0" w:color="auto"/>
                <w:bottom w:val="none" w:sz="0" w:space="0" w:color="auto"/>
                <w:right w:val="none" w:sz="0" w:space="0" w:color="auto"/>
              </w:divBdr>
            </w:div>
          </w:divsChild>
        </w:div>
        <w:div w:id="825780958">
          <w:marLeft w:val="0"/>
          <w:marRight w:val="0"/>
          <w:marTop w:val="0"/>
          <w:marBottom w:val="0"/>
          <w:divBdr>
            <w:top w:val="none" w:sz="0" w:space="0" w:color="auto"/>
            <w:left w:val="none" w:sz="0" w:space="0" w:color="auto"/>
            <w:bottom w:val="none" w:sz="0" w:space="0" w:color="auto"/>
            <w:right w:val="none" w:sz="0" w:space="0" w:color="auto"/>
          </w:divBdr>
          <w:divsChild>
            <w:div w:id="160783361">
              <w:marLeft w:val="0"/>
              <w:marRight w:val="0"/>
              <w:marTop w:val="0"/>
              <w:marBottom w:val="0"/>
              <w:divBdr>
                <w:top w:val="none" w:sz="0" w:space="0" w:color="auto"/>
                <w:left w:val="none" w:sz="0" w:space="0" w:color="auto"/>
                <w:bottom w:val="none" w:sz="0" w:space="0" w:color="auto"/>
                <w:right w:val="none" w:sz="0" w:space="0" w:color="auto"/>
              </w:divBdr>
            </w:div>
          </w:divsChild>
        </w:div>
        <w:div w:id="826674139">
          <w:marLeft w:val="0"/>
          <w:marRight w:val="0"/>
          <w:marTop w:val="0"/>
          <w:marBottom w:val="0"/>
          <w:divBdr>
            <w:top w:val="none" w:sz="0" w:space="0" w:color="auto"/>
            <w:left w:val="none" w:sz="0" w:space="0" w:color="auto"/>
            <w:bottom w:val="none" w:sz="0" w:space="0" w:color="auto"/>
            <w:right w:val="none" w:sz="0" w:space="0" w:color="auto"/>
          </w:divBdr>
          <w:divsChild>
            <w:div w:id="441219562">
              <w:marLeft w:val="0"/>
              <w:marRight w:val="0"/>
              <w:marTop w:val="0"/>
              <w:marBottom w:val="0"/>
              <w:divBdr>
                <w:top w:val="none" w:sz="0" w:space="0" w:color="auto"/>
                <w:left w:val="none" w:sz="0" w:space="0" w:color="auto"/>
                <w:bottom w:val="none" w:sz="0" w:space="0" w:color="auto"/>
                <w:right w:val="none" w:sz="0" w:space="0" w:color="auto"/>
              </w:divBdr>
            </w:div>
          </w:divsChild>
        </w:div>
        <w:div w:id="845560711">
          <w:marLeft w:val="0"/>
          <w:marRight w:val="0"/>
          <w:marTop w:val="0"/>
          <w:marBottom w:val="0"/>
          <w:divBdr>
            <w:top w:val="none" w:sz="0" w:space="0" w:color="auto"/>
            <w:left w:val="none" w:sz="0" w:space="0" w:color="auto"/>
            <w:bottom w:val="none" w:sz="0" w:space="0" w:color="auto"/>
            <w:right w:val="none" w:sz="0" w:space="0" w:color="auto"/>
          </w:divBdr>
          <w:divsChild>
            <w:div w:id="294987446">
              <w:marLeft w:val="0"/>
              <w:marRight w:val="0"/>
              <w:marTop w:val="0"/>
              <w:marBottom w:val="0"/>
              <w:divBdr>
                <w:top w:val="none" w:sz="0" w:space="0" w:color="auto"/>
                <w:left w:val="none" w:sz="0" w:space="0" w:color="auto"/>
                <w:bottom w:val="none" w:sz="0" w:space="0" w:color="auto"/>
                <w:right w:val="none" w:sz="0" w:space="0" w:color="auto"/>
              </w:divBdr>
            </w:div>
          </w:divsChild>
        </w:div>
        <w:div w:id="852106857">
          <w:marLeft w:val="0"/>
          <w:marRight w:val="0"/>
          <w:marTop w:val="0"/>
          <w:marBottom w:val="0"/>
          <w:divBdr>
            <w:top w:val="none" w:sz="0" w:space="0" w:color="auto"/>
            <w:left w:val="none" w:sz="0" w:space="0" w:color="auto"/>
            <w:bottom w:val="none" w:sz="0" w:space="0" w:color="auto"/>
            <w:right w:val="none" w:sz="0" w:space="0" w:color="auto"/>
          </w:divBdr>
          <w:divsChild>
            <w:div w:id="1699432030">
              <w:marLeft w:val="0"/>
              <w:marRight w:val="0"/>
              <w:marTop w:val="0"/>
              <w:marBottom w:val="0"/>
              <w:divBdr>
                <w:top w:val="none" w:sz="0" w:space="0" w:color="auto"/>
                <w:left w:val="none" w:sz="0" w:space="0" w:color="auto"/>
                <w:bottom w:val="none" w:sz="0" w:space="0" w:color="auto"/>
                <w:right w:val="none" w:sz="0" w:space="0" w:color="auto"/>
              </w:divBdr>
            </w:div>
          </w:divsChild>
        </w:div>
        <w:div w:id="855658135">
          <w:marLeft w:val="0"/>
          <w:marRight w:val="0"/>
          <w:marTop w:val="0"/>
          <w:marBottom w:val="0"/>
          <w:divBdr>
            <w:top w:val="none" w:sz="0" w:space="0" w:color="auto"/>
            <w:left w:val="none" w:sz="0" w:space="0" w:color="auto"/>
            <w:bottom w:val="none" w:sz="0" w:space="0" w:color="auto"/>
            <w:right w:val="none" w:sz="0" w:space="0" w:color="auto"/>
          </w:divBdr>
          <w:divsChild>
            <w:div w:id="994139541">
              <w:marLeft w:val="0"/>
              <w:marRight w:val="0"/>
              <w:marTop w:val="0"/>
              <w:marBottom w:val="0"/>
              <w:divBdr>
                <w:top w:val="none" w:sz="0" w:space="0" w:color="auto"/>
                <w:left w:val="none" w:sz="0" w:space="0" w:color="auto"/>
                <w:bottom w:val="none" w:sz="0" w:space="0" w:color="auto"/>
                <w:right w:val="none" w:sz="0" w:space="0" w:color="auto"/>
              </w:divBdr>
            </w:div>
          </w:divsChild>
        </w:div>
        <w:div w:id="858160896">
          <w:marLeft w:val="0"/>
          <w:marRight w:val="0"/>
          <w:marTop w:val="0"/>
          <w:marBottom w:val="0"/>
          <w:divBdr>
            <w:top w:val="none" w:sz="0" w:space="0" w:color="auto"/>
            <w:left w:val="none" w:sz="0" w:space="0" w:color="auto"/>
            <w:bottom w:val="none" w:sz="0" w:space="0" w:color="auto"/>
            <w:right w:val="none" w:sz="0" w:space="0" w:color="auto"/>
          </w:divBdr>
          <w:divsChild>
            <w:div w:id="1871796385">
              <w:marLeft w:val="0"/>
              <w:marRight w:val="0"/>
              <w:marTop w:val="0"/>
              <w:marBottom w:val="0"/>
              <w:divBdr>
                <w:top w:val="none" w:sz="0" w:space="0" w:color="auto"/>
                <w:left w:val="none" w:sz="0" w:space="0" w:color="auto"/>
                <w:bottom w:val="none" w:sz="0" w:space="0" w:color="auto"/>
                <w:right w:val="none" w:sz="0" w:space="0" w:color="auto"/>
              </w:divBdr>
            </w:div>
          </w:divsChild>
        </w:div>
        <w:div w:id="863907081">
          <w:marLeft w:val="0"/>
          <w:marRight w:val="0"/>
          <w:marTop w:val="0"/>
          <w:marBottom w:val="0"/>
          <w:divBdr>
            <w:top w:val="none" w:sz="0" w:space="0" w:color="auto"/>
            <w:left w:val="none" w:sz="0" w:space="0" w:color="auto"/>
            <w:bottom w:val="none" w:sz="0" w:space="0" w:color="auto"/>
            <w:right w:val="none" w:sz="0" w:space="0" w:color="auto"/>
          </w:divBdr>
          <w:divsChild>
            <w:div w:id="1910536021">
              <w:marLeft w:val="0"/>
              <w:marRight w:val="0"/>
              <w:marTop w:val="0"/>
              <w:marBottom w:val="0"/>
              <w:divBdr>
                <w:top w:val="none" w:sz="0" w:space="0" w:color="auto"/>
                <w:left w:val="none" w:sz="0" w:space="0" w:color="auto"/>
                <w:bottom w:val="none" w:sz="0" w:space="0" w:color="auto"/>
                <w:right w:val="none" w:sz="0" w:space="0" w:color="auto"/>
              </w:divBdr>
            </w:div>
          </w:divsChild>
        </w:div>
        <w:div w:id="871068446">
          <w:marLeft w:val="0"/>
          <w:marRight w:val="0"/>
          <w:marTop w:val="0"/>
          <w:marBottom w:val="0"/>
          <w:divBdr>
            <w:top w:val="none" w:sz="0" w:space="0" w:color="auto"/>
            <w:left w:val="none" w:sz="0" w:space="0" w:color="auto"/>
            <w:bottom w:val="none" w:sz="0" w:space="0" w:color="auto"/>
            <w:right w:val="none" w:sz="0" w:space="0" w:color="auto"/>
          </w:divBdr>
          <w:divsChild>
            <w:div w:id="2082210264">
              <w:marLeft w:val="0"/>
              <w:marRight w:val="0"/>
              <w:marTop w:val="0"/>
              <w:marBottom w:val="0"/>
              <w:divBdr>
                <w:top w:val="none" w:sz="0" w:space="0" w:color="auto"/>
                <w:left w:val="none" w:sz="0" w:space="0" w:color="auto"/>
                <w:bottom w:val="none" w:sz="0" w:space="0" w:color="auto"/>
                <w:right w:val="none" w:sz="0" w:space="0" w:color="auto"/>
              </w:divBdr>
            </w:div>
          </w:divsChild>
        </w:div>
        <w:div w:id="873806713">
          <w:marLeft w:val="0"/>
          <w:marRight w:val="0"/>
          <w:marTop w:val="0"/>
          <w:marBottom w:val="0"/>
          <w:divBdr>
            <w:top w:val="none" w:sz="0" w:space="0" w:color="auto"/>
            <w:left w:val="none" w:sz="0" w:space="0" w:color="auto"/>
            <w:bottom w:val="none" w:sz="0" w:space="0" w:color="auto"/>
            <w:right w:val="none" w:sz="0" w:space="0" w:color="auto"/>
          </w:divBdr>
          <w:divsChild>
            <w:div w:id="1663385062">
              <w:marLeft w:val="0"/>
              <w:marRight w:val="0"/>
              <w:marTop w:val="0"/>
              <w:marBottom w:val="0"/>
              <w:divBdr>
                <w:top w:val="none" w:sz="0" w:space="0" w:color="auto"/>
                <w:left w:val="none" w:sz="0" w:space="0" w:color="auto"/>
                <w:bottom w:val="none" w:sz="0" w:space="0" w:color="auto"/>
                <w:right w:val="none" w:sz="0" w:space="0" w:color="auto"/>
              </w:divBdr>
            </w:div>
          </w:divsChild>
        </w:div>
        <w:div w:id="878932063">
          <w:marLeft w:val="0"/>
          <w:marRight w:val="0"/>
          <w:marTop w:val="0"/>
          <w:marBottom w:val="0"/>
          <w:divBdr>
            <w:top w:val="none" w:sz="0" w:space="0" w:color="auto"/>
            <w:left w:val="none" w:sz="0" w:space="0" w:color="auto"/>
            <w:bottom w:val="none" w:sz="0" w:space="0" w:color="auto"/>
            <w:right w:val="none" w:sz="0" w:space="0" w:color="auto"/>
          </w:divBdr>
          <w:divsChild>
            <w:div w:id="1745563522">
              <w:marLeft w:val="0"/>
              <w:marRight w:val="0"/>
              <w:marTop w:val="0"/>
              <w:marBottom w:val="0"/>
              <w:divBdr>
                <w:top w:val="none" w:sz="0" w:space="0" w:color="auto"/>
                <w:left w:val="none" w:sz="0" w:space="0" w:color="auto"/>
                <w:bottom w:val="none" w:sz="0" w:space="0" w:color="auto"/>
                <w:right w:val="none" w:sz="0" w:space="0" w:color="auto"/>
              </w:divBdr>
            </w:div>
          </w:divsChild>
        </w:div>
        <w:div w:id="891499292">
          <w:marLeft w:val="0"/>
          <w:marRight w:val="0"/>
          <w:marTop w:val="0"/>
          <w:marBottom w:val="0"/>
          <w:divBdr>
            <w:top w:val="none" w:sz="0" w:space="0" w:color="auto"/>
            <w:left w:val="none" w:sz="0" w:space="0" w:color="auto"/>
            <w:bottom w:val="none" w:sz="0" w:space="0" w:color="auto"/>
            <w:right w:val="none" w:sz="0" w:space="0" w:color="auto"/>
          </w:divBdr>
          <w:divsChild>
            <w:div w:id="147786841">
              <w:marLeft w:val="0"/>
              <w:marRight w:val="0"/>
              <w:marTop w:val="0"/>
              <w:marBottom w:val="0"/>
              <w:divBdr>
                <w:top w:val="none" w:sz="0" w:space="0" w:color="auto"/>
                <w:left w:val="none" w:sz="0" w:space="0" w:color="auto"/>
                <w:bottom w:val="none" w:sz="0" w:space="0" w:color="auto"/>
                <w:right w:val="none" w:sz="0" w:space="0" w:color="auto"/>
              </w:divBdr>
            </w:div>
          </w:divsChild>
        </w:div>
        <w:div w:id="901524627">
          <w:marLeft w:val="0"/>
          <w:marRight w:val="0"/>
          <w:marTop w:val="0"/>
          <w:marBottom w:val="0"/>
          <w:divBdr>
            <w:top w:val="none" w:sz="0" w:space="0" w:color="auto"/>
            <w:left w:val="none" w:sz="0" w:space="0" w:color="auto"/>
            <w:bottom w:val="none" w:sz="0" w:space="0" w:color="auto"/>
            <w:right w:val="none" w:sz="0" w:space="0" w:color="auto"/>
          </w:divBdr>
          <w:divsChild>
            <w:div w:id="198015249">
              <w:marLeft w:val="0"/>
              <w:marRight w:val="0"/>
              <w:marTop w:val="0"/>
              <w:marBottom w:val="0"/>
              <w:divBdr>
                <w:top w:val="none" w:sz="0" w:space="0" w:color="auto"/>
                <w:left w:val="none" w:sz="0" w:space="0" w:color="auto"/>
                <w:bottom w:val="none" w:sz="0" w:space="0" w:color="auto"/>
                <w:right w:val="none" w:sz="0" w:space="0" w:color="auto"/>
              </w:divBdr>
            </w:div>
          </w:divsChild>
        </w:div>
        <w:div w:id="904267864">
          <w:marLeft w:val="0"/>
          <w:marRight w:val="0"/>
          <w:marTop w:val="0"/>
          <w:marBottom w:val="0"/>
          <w:divBdr>
            <w:top w:val="none" w:sz="0" w:space="0" w:color="auto"/>
            <w:left w:val="none" w:sz="0" w:space="0" w:color="auto"/>
            <w:bottom w:val="none" w:sz="0" w:space="0" w:color="auto"/>
            <w:right w:val="none" w:sz="0" w:space="0" w:color="auto"/>
          </w:divBdr>
          <w:divsChild>
            <w:div w:id="421687919">
              <w:marLeft w:val="0"/>
              <w:marRight w:val="0"/>
              <w:marTop w:val="0"/>
              <w:marBottom w:val="0"/>
              <w:divBdr>
                <w:top w:val="none" w:sz="0" w:space="0" w:color="auto"/>
                <w:left w:val="none" w:sz="0" w:space="0" w:color="auto"/>
                <w:bottom w:val="none" w:sz="0" w:space="0" w:color="auto"/>
                <w:right w:val="none" w:sz="0" w:space="0" w:color="auto"/>
              </w:divBdr>
            </w:div>
          </w:divsChild>
        </w:div>
        <w:div w:id="905605046">
          <w:marLeft w:val="0"/>
          <w:marRight w:val="0"/>
          <w:marTop w:val="0"/>
          <w:marBottom w:val="0"/>
          <w:divBdr>
            <w:top w:val="none" w:sz="0" w:space="0" w:color="auto"/>
            <w:left w:val="none" w:sz="0" w:space="0" w:color="auto"/>
            <w:bottom w:val="none" w:sz="0" w:space="0" w:color="auto"/>
            <w:right w:val="none" w:sz="0" w:space="0" w:color="auto"/>
          </w:divBdr>
          <w:divsChild>
            <w:div w:id="1503473685">
              <w:marLeft w:val="0"/>
              <w:marRight w:val="0"/>
              <w:marTop w:val="0"/>
              <w:marBottom w:val="0"/>
              <w:divBdr>
                <w:top w:val="none" w:sz="0" w:space="0" w:color="auto"/>
                <w:left w:val="none" w:sz="0" w:space="0" w:color="auto"/>
                <w:bottom w:val="none" w:sz="0" w:space="0" w:color="auto"/>
                <w:right w:val="none" w:sz="0" w:space="0" w:color="auto"/>
              </w:divBdr>
            </w:div>
          </w:divsChild>
        </w:div>
        <w:div w:id="914242139">
          <w:marLeft w:val="0"/>
          <w:marRight w:val="0"/>
          <w:marTop w:val="0"/>
          <w:marBottom w:val="0"/>
          <w:divBdr>
            <w:top w:val="none" w:sz="0" w:space="0" w:color="auto"/>
            <w:left w:val="none" w:sz="0" w:space="0" w:color="auto"/>
            <w:bottom w:val="none" w:sz="0" w:space="0" w:color="auto"/>
            <w:right w:val="none" w:sz="0" w:space="0" w:color="auto"/>
          </w:divBdr>
          <w:divsChild>
            <w:div w:id="376701536">
              <w:marLeft w:val="0"/>
              <w:marRight w:val="0"/>
              <w:marTop w:val="0"/>
              <w:marBottom w:val="0"/>
              <w:divBdr>
                <w:top w:val="none" w:sz="0" w:space="0" w:color="auto"/>
                <w:left w:val="none" w:sz="0" w:space="0" w:color="auto"/>
                <w:bottom w:val="none" w:sz="0" w:space="0" w:color="auto"/>
                <w:right w:val="none" w:sz="0" w:space="0" w:color="auto"/>
              </w:divBdr>
            </w:div>
          </w:divsChild>
        </w:div>
        <w:div w:id="916204498">
          <w:marLeft w:val="0"/>
          <w:marRight w:val="0"/>
          <w:marTop w:val="0"/>
          <w:marBottom w:val="0"/>
          <w:divBdr>
            <w:top w:val="none" w:sz="0" w:space="0" w:color="auto"/>
            <w:left w:val="none" w:sz="0" w:space="0" w:color="auto"/>
            <w:bottom w:val="none" w:sz="0" w:space="0" w:color="auto"/>
            <w:right w:val="none" w:sz="0" w:space="0" w:color="auto"/>
          </w:divBdr>
          <w:divsChild>
            <w:div w:id="17048610">
              <w:marLeft w:val="0"/>
              <w:marRight w:val="0"/>
              <w:marTop w:val="0"/>
              <w:marBottom w:val="0"/>
              <w:divBdr>
                <w:top w:val="none" w:sz="0" w:space="0" w:color="auto"/>
                <w:left w:val="none" w:sz="0" w:space="0" w:color="auto"/>
                <w:bottom w:val="none" w:sz="0" w:space="0" w:color="auto"/>
                <w:right w:val="none" w:sz="0" w:space="0" w:color="auto"/>
              </w:divBdr>
            </w:div>
          </w:divsChild>
        </w:div>
        <w:div w:id="935483327">
          <w:marLeft w:val="0"/>
          <w:marRight w:val="0"/>
          <w:marTop w:val="0"/>
          <w:marBottom w:val="0"/>
          <w:divBdr>
            <w:top w:val="none" w:sz="0" w:space="0" w:color="auto"/>
            <w:left w:val="none" w:sz="0" w:space="0" w:color="auto"/>
            <w:bottom w:val="none" w:sz="0" w:space="0" w:color="auto"/>
            <w:right w:val="none" w:sz="0" w:space="0" w:color="auto"/>
          </w:divBdr>
          <w:divsChild>
            <w:div w:id="226110825">
              <w:marLeft w:val="0"/>
              <w:marRight w:val="0"/>
              <w:marTop w:val="0"/>
              <w:marBottom w:val="0"/>
              <w:divBdr>
                <w:top w:val="none" w:sz="0" w:space="0" w:color="auto"/>
                <w:left w:val="none" w:sz="0" w:space="0" w:color="auto"/>
                <w:bottom w:val="none" w:sz="0" w:space="0" w:color="auto"/>
                <w:right w:val="none" w:sz="0" w:space="0" w:color="auto"/>
              </w:divBdr>
            </w:div>
          </w:divsChild>
        </w:div>
        <w:div w:id="953051967">
          <w:marLeft w:val="0"/>
          <w:marRight w:val="0"/>
          <w:marTop w:val="0"/>
          <w:marBottom w:val="0"/>
          <w:divBdr>
            <w:top w:val="none" w:sz="0" w:space="0" w:color="auto"/>
            <w:left w:val="none" w:sz="0" w:space="0" w:color="auto"/>
            <w:bottom w:val="none" w:sz="0" w:space="0" w:color="auto"/>
            <w:right w:val="none" w:sz="0" w:space="0" w:color="auto"/>
          </w:divBdr>
          <w:divsChild>
            <w:div w:id="645163484">
              <w:marLeft w:val="0"/>
              <w:marRight w:val="0"/>
              <w:marTop w:val="0"/>
              <w:marBottom w:val="0"/>
              <w:divBdr>
                <w:top w:val="none" w:sz="0" w:space="0" w:color="auto"/>
                <w:left w:val="none" w:sz="0" w:space="0" w:color="auto"/>
                <w:bottom w:val="none" w:sz="0" w:space="0" w:color="auto"/>
                <w:right w:val="none" w:sz="0" w:space="0" w:color="auto"/>
              </w:divBdr>
            </w:div>
          </w:divsChild>
        </w:div>
        <w:div w:id="956714047">
          <w:marLeft w:val="0"/>
          <w:marRight w:val="0"/>
          <w:marTop w:val="0"/>
          <w:marBottom w:val="0"/>
          <w:divBdr>
            <w:top w:val="none" w:sz="0" w:space="0" w:color="auto"/>
            <w:left w:val="none" w:sz="0" w:space="0" w:color="auto"/>
            <w:bottom w:val="none" w:sz="0" w:space="0" w:color="auto"/>
            <w:right w:val="none" w:sz="0" w:space="0" w:color="auto"/>
          </w:divBdr>
          <w:divsChild>
            <w:div w:id="78259507">
              <w:marLeft w:val="0"/>
              <w:marRight w:val="0"/>
              <w:marTop w:val="0"/>
              <w:marBottom w:val="0"/>
              <w:divBdr>
                <w:top w:val="none" w:sz="0" w:space="0" w:color="auto"/>
                <w:left w:val="none" w:sz="0" w:space="0" w:color="auto"/>
                <w:bottom w:val="none" w:sz="0" w:space="0" w:color="auto"/>
                <w:right w:val="none" w:sz="0" w:space="0" w:color="auto"/>
              </w:divBdr>
            </w:div>
          </w:divsChild>
        </w:div>
        <w:div w:id="963534967">
          <w:marLeft w:val="0"/>
          <w:marRight w:val="0"/>
          <w:marTop w:val="0"/>
          <w:marBottom w:val="0"/>
          <w:divBdr>
            <w:top w:val="none" w:sz="0" w:space="0" w:color="auto"/>
            <w:left w:val="none" w:sz="0" w:space="0" w:color="auto"/>
            <w:bottom w:val="none" w:sz="0" w:space="0" w:color="auto"/>
            <w:right w:val="none" w:sz="0" w:space="0" w:color="auto"/>
          </w:divBdr>
          <w:divsChild>
            <w:div w:id="1415782797">
              <w:marLeft w:val="0"/>
              <w:marRight w:val="0"/>
              <w:marTop w:val="0"/>
              <w:marBottom w:val="0"/>
              <w:divBdr>
                <w:top w:val="none" w:sz="0" w:space="0" w:color="auto"/>
                <w:left w:val="none" w:sz="0" w:space="0" w:color="auto"/>
                <w:bottom w:val="none" w:sz="0" w:space="0" w:color="auto"/>
                <w:right w:val="none" w:sz="0" w:space="0" w:color="auto"/>
              </w:divBdr>
            </w:div>
          </w:divsChild>
        </w:div>
        <w:div w:id="963851011">
          <w:marLeft w:val="0"/>
          <w:marRight w:val="0"/>
          <w:marTop w:val="0"/>
          <w:marBottom w:val="0"/>
          <w:divBdr>
            <w:top w:val="none" w:sz="0" w:space="0" w:color="auto"/>
            <w:left w:val="none" w:sz="0" w:space="0" w:color="auto"/>
            <w:bottom w:val="none" w:sz="0" w:space="0" w:color="auto"/>
            <w:right w:val="none" w:sz="0" w:space="0" w:color="auto"/>
          </w:divBdr>
          <w:divsChild>
            <w:div w:id="1718041075">
              <w:marLeft w:val="0"/>
              <w:marRight w:val="0"/>
              <w:marTop w:val="0"/>
              <w:marBottom w:val="0"/>
              <w:divBdr>
                <w:top w:val="none" w:sz="0" w:space="0" w:color="auto"/>
                <w:left w:val="none" w:sz="0" w:space="0" w:color="auto"/>
                <w:bottom w:val="none" w:sz="0" w:space="0" w:color="auto"/>
                <w:right w:val="none" w:sz="0" w:space="0" w:color="auto"/>
              </w:divBdr>
            </w:div>
          </w:divsChild>
        </w:div>
        <w:div w:id="985745532">
          <w:marLeft w:val="0"/>
          <w:marRight w:val="0"/>
          <w:marTop w:val="0"/>
          <w:marBottom w:val="0"/>
          <w:divBdr>
            <w:top w:val="none" w:sz="0" w:space="0" w:color="auto"/>
            <w:left w:val="none" w:sz="0" w:space="0" w:color="auto"/>
            <w:bottom w:val="none" w:sz="0" w:space="0" w:color="auto"/>
            <w:right w:val="none" w:sz="0" w:space="0" w:color="auto"/>
          </w:divBdr>
          <w:divsChild>
            <w:div w:id="1146749757">
              <w:marLeft w:val="0"/>
              <w:marRight w:val="0"/>
              <w:marTop w:val="0"/>
              <w:marBottom w:val="0"/>
              <w:divBdr>
                <w:top w:val="none" w:sz="0" w:space="0" w:color="auto"/>
                <w:left w:val="none" w:sz="0" w:space="0" w:color="auto"/>
                <w:bottom w:val="none" w:sz="0" w:space="0" w:color="auto"/>
                <w:right w:val="none" w:sz="0" w:space="0" w:color="auto"/>
              </w:divBdr>
            </w:div>
          </w:divsChild>
        </w:div>
        <w:div w:id="990407984">
          <w:marLeft w:val="0"/>
          <w:marRight w:val="0"/>
          <w:marTop w:val="0"/>
          <w:marBottom w:val="0"/>
          <w:divBdr>
            <w:top w:val="none" w:sz="0" w:space="0" w:color="auto"/>
            <w:left w:val="none" w:sz="0" w:space="0" w:color="auto"/>
            <w:bottom w:val="none" w:sz="0" w:space="0" w:color="auto"/>
            <w:right w:val="none" w:sz="0" w:space="0" w:color="auto"/>
          </w:divBdr>
          <w:divsChild>
            <w:div w:id="687291194">
              <w:marLeft w:val="0"/>
              <w:marRight w:val="0"/>
              <w:marTop w:val="0"/>
              <w:marBottom w:val="0"/>
              <w:divBdr>
                <w:top w:val="none" w:sz="0" w:space="0" w:color="auto"/>
                <w:left w:val="none" w:sz="0" w:space="0" w:color="auto"/>
                <w:bottom w:val="none" w:sz="0" w:space="0" w:color="auto"/>
                <w:right w:val="none" w:sz="0" w:space="0" w:color="auto"/>
              </w:divBdr>
            </w:div>
          </w:divsChild>
        </w:div>
        <w:div w:id="999771034">
          <w:marLeft w:val="0"/>
          <w:marRight w:val="0"/>
          <w:marTop w:val="0"/>
          <w:marBottom w:val="0"/>
          <w:divBdr>
            <w:top w:val="none" w:sz="0" w:space="0" w:color="auto"/>
            <w:left w:val="none" w:sz="0" w:space="0" w:color="auto"/>
            <w:bottom w:val="none" w:sz="0" w:space="0" w:color="auto"/>
            <w:right w:val="none" w:sz="0" w:space="0" w:color="auto"/>
          </w:divBdr>
          <w:divsChild>
            <w:div w:id="387337403">
              <w:marLeft w:val="0"/>
              <w:marRight w:val="0"/>
              <w:marTop w:val="0"/>
              <w:marBottom w:val="0"/>
              <w:divBdr>
                <w:top w:val="none" w:sz="0" w:space="0" w:color="auto"/>
                <w:left w:val="none" w:sz="0" w:space="0" w:color="auto"/>
                <w:bottom w:val="none" w:sz="0" w:space="0" w:color="auto"/>
                <w:right w:val="none" w:sz="0" w:space="0" w:color="auto"/>
              </w:divBdr>
            </w:div>
          </w:divsChild>
        </w:div>
        <w:div w:id="1002271459">
          <w:marLeft w:val="0"/>
          <w:marRight w:val="0"/>
          <w:marTop w:val="0"/>
          <w:marBottom w:val="0"/>
          <w:divBdr>
            <w:top w:val="none" w:sz="0" w:space="0" w:color="auto"/>
            <w:left w:val="none" w:sz="0" w:space="0" w:color="auto"/>
            <w:bottom w:val="none" w:sz="0" w:space="0" w:color="auto"/>
            <w:right w:val="none" w:sz="0" w:space="0" w:color="auto"/>
          </w:divBdr>
          <w:divsChild>
            <w:div w:id="528028758">
              <w:marLeft w:val="0"/>
              <w:marRight w:val="0"/>
              <w:marTop w:val="0"/>
              <w:marBottom w:val="0"/>
              <w:divBdr>
                <w:top w:val="none" w:sz="0" w:space="0" w:color="auto"/>
                <w:left w:val="none" w:sz="0" w:space="0" w:color="auto"/>
                <w:bottom w:val="none" w:sz="0" w:space="0" w:color="auto"/>
                <w:right w:val="none" w:sz="0" w:space="0" w:color="auto"/>
              </w:divBdr>
            </w:div>
          </w:divsChild>
        </w:div>
        <w:div w:id="1007051690">
          <w:marLeft w:val="0"/>
          <w:marRight w:val="0"/>
          <w:marTop w:val="0"/>
          <w:marBottom w:val="0"/>
          <w:divBdr>
            <w:top w:val="none" w:sz="0" w:space="0" w:color="auto"/>
            <w:left w:val="none" w:sz="0" w:space="0" w:color="auto"/>
            <w:bottom w:val="none" w:sz="0" w:space="0" w:color="auto"/>
            <w:right w:val="none" w:sz="0" w:space="0" w:color="auto"/>
          </w:divBdr>
          <w:divsChild>
            <w:div w:id="1758480194">
              <w:marLeft w:val="0"/>
              <w:marRight w:val="0"/>
              <w:marTop w:val="0"/>
              <w:marBottom w:val="0"/>
              <w:divBdr>
                <w:top w:val="none" w:sz="0" w:space="0" w:color="auto"/>
                <w:left w:val="none" w:sz="0" w:space="0" w:color="auto"/>
                <w:bottom w:val="none" w:sz="0" w:space="0" w:color="auto"/>
                <w:right w:val="none" w:sz="0" w:space="0" w:color="auto"/>
              </w:divBdr>
            </w:div>
          </w:divsChild>
        </w:div>
        <w:div w:id="1020816661">
          <w:marLeft w:val="0"/>
          <w:marRight w:val="0"/>
          <w:marTop w:val="0"/>
          <w:marBottom w:val="0"/>
          <w:divBdr>
            <w:top w:val="none" w:sz="0" w:space="0" w:color="auto"/>
            <w:left w:val="none" w:sz="0" w:space="0" w:color="auto"/>
            <w:bottom w:val="none" w:sz="0" w:space="0" w:color="auto"/>
            <w:right w:val="none" w:sz="0" w:space="0" w:color="auto"/>
          </w:divBdr>
          <w:divsChild>
            <w:div w:id="674379364">
              <w:marLeft w:val="0"/>
              <w:marRight w:val="0"/>
              <w:marTop w:val="0"/>
              <w:marBottom w:val="0"/>
              <w:divBdr>
                <w:top w:val="none" w:sz="0" w:space="0" w:color="auto"/>
                <w:left w:val="none" w:sz="0" w:space="0" w:color="auto"/>
                <w:bottom w:val="none" w:sz="0" w:space="0" w:color="auto"/>
                <w:right w:val="none" w:sz="0" w:space="0" w:color="auto"/>
              </w:divBdr>
            </w:div>
          </w:divsChild>
        </w:div>
        <w:div w:id="1037268996">
          <w:marLeft w:val="0"/>
          <w:marRight w:val="0"/>
          <w:marTop w:val="0"/>
          <w:marBottom w:val="0"/>
          <w:divBdr>
            <w:top w:val="none" w:sz="0" w:space="0" w:color="auto"/>
            <w:left w:val="none" w:sz="0" w:space="0" w:color="auto"/>
            <w:bottom w:val="none" w:sz="0" w:space="0" w:color="auto"/>
            <w:right w:val="none" w:sz="0" w:space="0" w:color="auto"/>
          </w:divBdr>
          <w:divsChild>
            <w:div w:id="768888509">
              <w:marLeft w:val="0"/>
              <w:marRight w:val="0"/>
              <w:marTop w:val="0"/>
              <w:marBottom w:val="0"/>
              <w:divBdr>
                <w:top w:val="none" w:sz="0" w:space="0" w:color="auto"/>
                <w:left w:val="none" w:sz="0" w:space="0" w:color="auto"/>
                <w:bottom w:val="none" w:sz="0" w:space="0" w:color="auto"/>
                <w:right w:val="none" w:sz="0" w:space="0" w:color="auto"/>
              </w:divBdr>
            </w:div>
          </w:divsChild>
        </w:div>
        <w:div w:id="1047686747">
          <w:marLeft w:val="0"/>
          <w:marRight w:val="0"/>
          <w:marTop w:val="0"/>
          <w:marBottom w:val="0"/>
          <w:divBdr>
            <w:top w:val="none" w:sz="0" w:space="0" w:color="auto"/>
            <w:left w:val="none" w:sz="0" w:space="0" w:color="auto"/>
            <w:bottom w:val="none" w:sz="0" w:space="0" w:color="auto"/>
            <w:right w:val="none" w:sz="0" w:space="0" w:color="auto"/>
          </w:divBdr>
          <w:divsChild>
            <w:div w:id="1627468178">
              <w:marLeft w:val="0"/>
              <w:marRight w:val="0"/>
              <w:marTop w:val="0"/>
              <w:marBottom w:val="0"/>
              <w:divBdr>
                <w:top w:val="none" w:sz="0" w:space="0" w:color="auto"/>
                <w:left w:val="none" w:sz="0" w:space="0" w:color="auto"/>
                <w:bottom w:val="none" w:sz="0" w:space="0" w:color="auto"/>
                <w:right w:val="none" w:sz="0" w:space="0" w:color="auto"/>
              </w:divBdr>
            </w:div>
          </w:divsChild>
        </w:div>
        <w:div w:id="1086997449">
          <w:marLeft w:val="0"/>
          <w:marRight w:val="0"/>
          <w:marTop w:val="0"/>
          <w:marBottom w:val="0"/>
          <w:divBdr>
            <w:top w:val="none" w:sz="0" w:space="0" w:color="auto"/>
            <w:left w:val="none" w:sz="0" w:space="0" w:color="auto"/>
            <w:bottom w:val="none" w:sz="0" w:space="0" w:color="auto"/>
            <w:right w:val="none" w:sz="0" w:space="0" w:color="auto"/>
          </w:divBdr>
          <w:divsChild>
            <w:div w:id="427429527">
              <w:marLeft w:val="0"/>
              <w:marRight w:val="0"/>
              <w:marTop w:val="0"/>
              <w:marBottom w:val="0"/>
              <w:divBdr>
                <w:top w:val="none" w:sz="0" w:space="0" w:color="auto"/>
                <w:left w:val="none" w:sz="0" w:space="0" w:color="auto"/>
                <w:bottom w:val="none" w:sz="0" w:space="0" w:color="auto"/>
                <w:right w:val="none" w:sz="0" w:space="0" w:color="auto"/>
              </w:divBdr>
            </w:div>
          </w:divsChild>
        </w:div>
        <w:div w:id="1095443321">
          <w:marLeft w:val="0"/>
          <w:marRight w:val="0"/>
          <w:marTop w:val="0"/>
          <w:marBottom w:val="0"/>
          <w:divBdr>
            <w:top w:val="none" w:sz="0" w:space="0" w:color="auto"/>
            <w:left w:val="none" w:sz="0" w:space="0" w:color="auto"/>
            <w:bottom w:val="none" w:sz="0" w:space="0" w:color="auto"/>
            <w:right w:val="none" w:sz="0" w:space="0" w:color="auto"/>
          </w:divBdr>
          <w:divsChild>
            <w:div w:id="233243113">
              <w:marLeft w:val="0"/>
              <w:marRight w:val="0"/>
              <w:marTop w:val="0"/>
              <w:marBottom w:val="0"/>
              <w:divBdr>
                <w:top w:val="none" w:sz="0" w:space="0" w:color="auto"/>
                <w:left w:val="none" w:sz="0" w:space="0" w:color="auto"/>
                <w:bottom w:val="none" w:sz="0" w:space="0" w:color="auto"/>
                <w:right w:val="none" w:sz="0" w:space="0" w:color="auto"/>
              </w:divBdr>
            </w:div>
          </w:divsChild>
        </w:div>
        <w:div w:id="1108624999">
          <w:marLeft w:val="0"/>
          <w:marRight w:val="0"/>
          <w:marTop w:val="0"/>
          <w:marBottom w:val="0"/>
          <w:divBdr>
            <w:top w:val="none" w:sz="0" w:space="0" w:color="auto"/>
            <w:left w:val="none" w:sz="0" w:space="0" w:color="auto"/>
            <w:bottom w:val="none" w:sz="0" w:space="0" w:color="auto"/>
            <w:right w:val="none" w:sz="0" w:space="0" w:color="auto"/>
          </w:divBdr>
          <w:divsChild>
            <w:div w:id="1176848904">
              <w:marLeft w:val="0"/>
              <w:marRight w:val="0"/>
              <w:marTop w:val="0"/>
              <w:marBottom w:val="0"/>
              <w:divBdr>
                <w:top w:val="none" w:sz="0" w:space="0" w:color="auto"/>
                <w:left w:val="none" w:sz="0" w:space="0" w:color="auto"/>
                <w:bottom w:val="none" w:sz="0" w:space="0" w:color="auto"/>
                <w:right w:val="none" w:sz="0" w:space="0" w:color="auto"/>
              </w:divBdr>
            </w:div>
          </w:divsChild>
        </w:div>
        <w:div w:id="1110856886">
          <w:marLeft w:val="0"/>
          <w:marRight w:val="0"/>
          <w:marTop w:val="0"/>
          <w:marBottom w:val="0"/>
          <w:divBdr>
            <w:top w:val="none" w:sz="0" w:space="0" w:color="auto"/>
            <w:left w:val="none" w:sz="0" w:space="0" w:color="auto"/>
            <w:bottom w:val="none" w:sz="0" w:space="0" w:color="auto"/>
            <w:right w:val="none" w:sz="0" w:space="0" w:color="auto"/>
          </w:divBdr>
          <w:divsChild>
            <w:div w:id="1067386385">
              <w:marLeft w:val="0"/>
              <w:marRight w:val="0"/>
              <w:marTop w:val="0"/>
              <w:marBottom w:val="0"/>
              <w:divBdr>
                <w:top w:val="none" w:sz="0" w:space="0" w:color="auto"/>
                <w:left w:val="none" w:sz="0" w:space="0" w:color="auto"/>
                <w:bottom w:val="none" w:sz="0" w:space="0" w:color="auto"/>
                <w:right w:val="none" w:sz="0" w:space="0" w:color="auto"/>
              </w:divBdr>
            </w:div>
          </w:divsChild>
        </w:div>
        <w:div w:id="1115055668">
          <w:marLeft w:val="0"/>
          <w:marRight w:val="0"/>
          <w:marTop w:val="0"/>
          <w:marBottom w:val="0"/>
          <w:divBdr>
            <w:top w:val="none" w:sz="0" w:space="0" w:color="auto"/>
            <w:left w:val="none" w:sz="0" w:space="0" w:color="auto"/>
            <w:bottom w:val="none" w:sz="0" w:space="0" w:color="auto"/>
            <w:right w:val="none" w:sz="0" w:space="0" w:color="auto"/>
          </w:divBdr>
          <w:divsChild>
            <w:div w:id="158624036">
              <w:marLeft w:val="0"/>
              <w:marRight w:val="0"/>
              <w:marTop w:val="0"/>
              <w:marBottom w:val="0"/>
              <w:divBdr>
                <w:top w:val="none" w:sz="0" w:space="0" w:color="auto"/>
                <w:left w:val="none" w:sz="0" w:space="0" w:color="auto"/>
                <w:bottom w:val="none" w:sz="0" w:space="0" w:color="auto"/>
                <w:right w:val="none" w:sz="0" w:space="0" w:color="auto"/>
              </w:divBdr>
            </w:div>
          </w:divsChild>
        </w:div>
        <w:div w:id="1116875435">
          <w:marLeft w:val="0"/>
          <w:marRight w:val="0"/>
          <w:marTop w:val="0"/>
          <w:marBottom w:val="0"/>
          <w:divBdr>
            <w:top w:val="none" w:sz="0" w:space="0" w:color="auto"/>
            <w:left w:val="none" w:sz="0" w:space="0" w:color="auto"/>
            <w:bottom w:val="none" w:sz="0" w:space="0" w:color="auto"/>
            <w:right w:val="none" w:sz="0" w:space="0" w:color="auto"/>
          </w:divBdr>
          <w:divsChild>
            <w:div w:id="1163545313">
              <w:marLeft w:val="0"/>
              <w:marRight w:val="0"/>
              <w:marTop w:val="0"/>
              <w:marBottom w:val="0"/>
              <w:divBdr>
                <w:top w:val="none" w:sz="0" w:space="0" w:color="auto"/>
                <w:left w:val="none" w:sz="0" w:space="0" w:color="auto"/>
                <w:bottom w:val="none" w:sz="0" w:space="0" w:color="auto"/>
                <w:right w:val="none" w:sz="0" w:space="0" w:color="auto"/>
              </w:divBdr>
            </w:div>
          </w:divsChild>
        </w:div>
        <w:div w:id="1120492918">
          <w:marLeft w:val="0"/>
          <w:marRight w:val="0"/>
          <w:marTop w:val="0"/>
          <w:marBottom w:val="0"/>
          <w:divBdr>
            <w:top w:val="none" w:sz="0" w:space="0" w:color="auto"/>
            <w:left w:val="none" w:sz="0" w:space="0" w:color="auto"/>
            <w:bottom w:val="none" w:sz="0" w:space="0" w:color="auto"/>
            <w:right w:val="none" w:sz="0" w:space="0" w:color="auto"/>
          </w:divBdr>
          <w:divsChild>
            <w:div w:id="1130055613">
              <w:marLeft w:val="0"/>
              <w:marRight w:val="0"/>
              <w:marTop w:val="0"/>
              <w:marBottom w:val="0"/>
              <w:divBdr>
                <w:top w:val="none" w:sz="0" w:space="0" w:color="auto"/>
                <w:left w:val="none" w:sz="0" w:space="0" w:color="auto"/>
                <w:bottom w:val="none" w:sz="0" w:space="0" w:color="auto"/>
                <w:right w:val="none" w:sz="0" w:space="0" w:color="auto"/>
              </w:divBdr>
            </w:div>
          </w:divsChild>
        </w:div>
        <w:div w:id="1123188149">
          <w:marLeft w:val="0"/>
          <w:marRight w:val="0"/>
          <w:marTop w:val="0"/>
          <w:marBottom w:val="0"/>
          <w:divBdr>
            <w:top w:val="none" w:sz="0" w:space="0" w:color="auto"/>
            <w:left w:val="none" w:sz="0" w:space="0" w:color="auto"/>
            <w:bottom w:val="none" w:sz="0" w:space="0" w:color="auto"/>
            <w:right w:val="none" w:sz="0" w:space="0" w:color="auto"/>
          </w:divBdr>
          <w:divsChild>
            <w:div w:id="1044134127">
              <w:marLeft w:val="0"/>
              <w:marRight w:val="0"/>
              <w:marTop w:val="0"/>
              <w:marBottom w:val="0"/>
              <w:divBdr>
                <w:top w:val="none" w:sz="0" w:space="0" w:color="auto"/>
                <w:left w:val="none" w:sz="0" w:space="0" w:color="auto"/>
                <w:bottom w:val="none" w:sz="0" w:space="0" w:color="auto"/>
                <w:right w:val="none" w:sz="0" w:space="0" w:color="auto"/>
              </w:divBdr>
            </w:div>
          </w:divsChild>
        </w:div>
        <w:div w:id="1129324808">
          <w:marLeft w:val="0"/>
          <w:marRight w:val="0"/>
          <w:marTop w:val="0"/>
          <w:marBottom w:val="0"/>
          <w:divBdr>
            <w:top w:val="none" w:sz="0" w:space="0" w:color="auto"/>
            <w:left w:val="none" w:sz="0" w:space="0" w:color="auto"/>
            <w:bottom w:val="none" w:sz="0" w:space="0" w:color="auto"/>
            <w:right w:val="none" w:sz="0" w:space="0" w:color="auto"/>
          </w:divBdr>
          <w:divsChild>
            <w:div w:id="178853364">
              <w:marLeft w:val="0"/>
              <w:marRight w:val="0"/>
              <w:marTop w:val="0"/>
              <w:marBottom w:val="0"/>
              <w:divBdr>
                <w:top w:val="none" w:sz="0" w:space="0" w:color="auto"/>
                <w:left w:val="none" w:sz="0" w:space="0" w:color="auto"/>
                <w:bottom w:val="none" w:sz="0" w:space="0" w:color="auto"/>
                <w:right w:val="none" w:sz="0" w:space="0" w:color="auto"/>
              </w:divBdr>
            </w:div>
          </w:divsChild>
        </w:div>
        <w:div w:id="1131165301">
          <w:marLeft w:val="0"/>
          <w:marRight w:val="0"/>
          <w:marTop w:val="0"/>
          <w:marBottom w:val="0"/>
          <w:divBdr>
            <w:top w:val="none" w:sz="0" w:space="0" w:color="auto"/>
            <w:left w:val="none" w:sz="0" w:space="0" w:color="auto"/>
            <w:bottom w:val="none" w:sz="0" w:space="0" w:color="auto"/>
            <w:right w:val="none" w:sz="0" w:space="0" w:color="auto"/>
          </w:divBdr>
          <w:divsChild>
            <w:div w:id="946042049">
              <w:marLeft w:val="0"/>
              <w:marRight w:val="0"/>
              <w:marTop w:val="0"/>
              <w:marBottom w:val="0"/>
              <w:divBdr>
                <w:top w:val="none" w:sz="0" w:space="0" w:color="auto"/>
                <w:left w:val="none" w:sz="0" w:space="0" w:color="auto"/>
                <w:bottom w:val="none" w:sz="0" w:space="0" w:color="auto"/>
                <w:right w:val="none" w:sz="0" w:space="0" w:color="auto"/>
              </w:divBdr>
            </w:div>
          </w:divsChild>
        </w:div>
        <w:div w:id="1131945205">
          <w:marLeft w:val="0"/>
          <w:marRight w:val="0"/>
          <w:marTop w:val="0"/>
          <w:marBottom w:val="0"/>
          <w:divBdr>
            <w:top w:val="none" w:sz="0" w:space="0" w:color="auto"/>
            <w:left w:val="none" w:sz="0" w:space="0" w:color="auto"/>
            <w:bottom w:val="none" w:sz="0" w:space="0" w:color="auto"/>
            <w:right w:val="none" w:sz="0" w:space="0" w:color="auto"/>
          </w:divBdr>
          <w:divsChild>
            <w:div w:id="34041288">
              <w:marLeft w:val="0"/>
              <w:marRight w:val="0"/>
              <w:marTop w:val="0"/>
              <w:marBottom w:val="0"/>
              <w:divBdr>
                <w:top w:val="none" w:sz="0" w:space="0" w:color="auto"/>
                <w:left w:val="none" w:sz="0" w:space="0" w:color="auto"/>
                <w:bottom w:val="none" w:sz="0" w:space="0" w:color="auto"/>
                <w:right w:val="none" w:sz="0" w:space="0" w:color="auto"/>
              </w:divBdr>
            </w:div>
          </w:divsChild>
        </w:div>
        <w:div w:id="1134831736">
          <w:marLeft w:val="0"/>
          <w:marRight w:val="0"/>
          <w:marTop w:val="0"/>
          <w:marBottom w:val="0"/>
          <w:divBdr>
            <w:top w:val="none" w:sz="0" w:space="0" w:color="auto"/>
            <w:left w:val="none" w:sz="0" w:space="0" w:color="auto"/>
            <w:bottom w:val="none" w:sz="0" w:space="0" w:color="auto"/>
            <w:right w:val="none" w:sz="0" w:space="0" w:color="auto"/>
          </w:divBdr>
          <w:divsChild>
            <w:div w:id="801581457">
              <w:marLeft w:val="0"/>
              <w:marRight w:val="0"/>
              <w:marTop w:val="0"/>
              <w:marBottom w:val="0"/>
              <w:divBdr>
                <w:top w:val="none" w:sz="0" w:space="0" w:color="auto"/>
                <w:left w:val="none" w:sz="0" w:space="0" w:color="auto"/>
                <w:bottom w:val="none" w:sz="0" w:space="0" w:color="auto"/>
                <w:right w:val="none" w:sz="0" w:space="0" w:color="auto"/>
              </w:divBdr>
            </w:div>
          </w:divsChild>
        </w:div>
        <w:div w:id="1138033679">
          <w:marLeft w:val="0"/>
          <w:marRight w:val="0"/>
          <w:marTop w:val="0"/>
          <w:marBottom w:val="0"/>
          <w:divBdr>
            <w:top w:val="none" w:sz="0" w:space="0" w:color="auto"/>
            <w:left w:val="none" w:sz="0" w:space="0" w:color="auto"/>
            <w:bottom w:val="none" w:sz="0" w:space="0" w:color="auto"/>
            <w:right w:val="none" w:sz="0" w:space="0" w:color="auto"/>
          </w:divBdr>
          <w:divsChild>
            <w:div w:id="1199204361">
              <w:marLeft w:val="0"/>
              <w:marRight w:val="0"/>
              <w:marTop w:val="0"/>
              <w:marBottom w:val="0"/>
              <w:divBdr>
                <w:top w:val="none" w:sz="0" w:space="0" w:color="auto"/>
                <w:left w:val="none" w:sz="0" w:space="0" w:color="auto"/>
                <w:bottom w:val="none" w:sz="0" w:space="0" w:color="auto"/>
                <w:right w:val="none" w:sz="0" w:space="0" w:color="auto"/>
              </w:divBdr>
            </w:div>
          </w:divsChild>
        </w:div>
        <w:div w:id="1143695813">
          <w:marLeft w:val="0"/>
          <w:marRight w:val="0"/>
          <w:marTop w:val="0"/>
          <w:marBottom w:val="0"/>
          <w:divBdr>
            <w:top w:val="none" w:sz="0" w:space="0" w:color="auto"/>
            <w:left w:val="none" w:sz="0" w:space="0" w:color="auto"/>
            <w:bottom w:val="none" w:sz="0" w:space="0" w:color="auto"/>
            <w:right w:val="none" w:sz="0" w:space="0" w:color="auto"/>
          </w:divBdr>
          <w:divsChild>
            <w:div w:id="1982418995">
              <w:marLeft w:val="0"/>
              <w:marRight w:val="0"/>
              <w:marTop w:val="0"/>
              <w:marBottom w:val="0"/>
              <w:divBdr>
                <w:top w:val="none" w:sz="0" w:space="0" w:color="auto"/>
                <w:left w:val="none" w:sz="0" w:space="0" w:color="auto"/>
                <w:bottom w:val="none" w:sz="0" w:space="0" w:color="auto"/>
                <w:right w:val="none" w:sz="0" w:space="0" w:color="auto"/>
              </w:divBdr>
            </w:div>
          </w:divsChild>
        </w:div>
        <w:div w:id="1144853998">
          <w:marLeft w:val="0"/>
          <w:marRight w:val="0"/>
          <w:marTop w:val="0"/>
          <w:marBottom w:val="0"/>
          <w:divBdr>
            <w:top w:val="none" w:sz="0" w:space="0" w:color="auto"/>
            <w:left w:val="none" w:sz="0" w:space="0" w:color="auto"/>
            <w:bottom w:val="none" w:sz="0" w:space="0" w:color="auto"/>
            <w:right w:val="none" w:sz="0" w:space="0" w:color="auto"/>
          </w:divBdr>
          <w:divsChild>
            <w:div w:id="731317096">
              <w:marLeft w:val="0"/>
              <w:marRight w:val="0"/>
              <w:marTop w:val="0"/>
              <w:marBottom w:val="0"/>
              <w:divBdr>
                <w:top w:val="none" w:sz="0" w:space="0" w:color="auto"/>
                <w:left w:val="none" w:sz="0" w:space="0" w:color="auto"/>
                <w:bottom w:val="none" w:sz="0" w:space="0" w:color="auto"/>
                <w:right w:val="none" w:sz="0" w:space="0" w:color="auto"/>
              </w:divBdr>
            </w:div>
          </w:divsChild>
        </w:div>
        <w:div w:id="1146313271">
          <w:marLeft w:val="0"/>
          <w:marRight w:val="0"/>
          <w:marTop w:val="0"/>
          <w:marBottom w:val="0"/>
          <w:divBdr>
            <w:top w:val="none" w:sz="0" w:space="0" w:color="auto"/>
            <w:left w:val="none" w:sz="0" w:space="0" w:color="auto"/>
            <w:bottom w:val="none" w:sz="0" w:space="0" w:color="auto"/>
            <w:right w:val="none" w:sz="0" w:space="0" w:color="auto"/>
          </w:divBdr>
          <w:divsChild>
            <w:div w:id="1921212454">
              <w:marLeft w:val="0"/>
              <w:marRight w:val="0"/>
              <w:marTop w:val="0"/>
              <w:marBottom w:val="0"/>
              <w:divBdr>
                <w:top w:val="none" w:sz="0" w:space="0" w:color="auto"/>
                <w:left w:val="none" w:sz="0" w:space="0" w:color="auto"/>
                <w:bottom w:val="none" w:sz="0" w:space="0" w:color="auto"/>
                <w:right w:val="none" w:sz="0" w:space="0" w:color="auto"/>
              </w:divBdr>
            </w:div>
          </w:divsChild>
        </w:div>
        <w:div w:id="1152259481">
          <w:marLeft w:val="0"/>
          <w:marRight w:val="0"/>
          <w:marTop w:val="0"/>
          <w:marBottom w:val="0"/>
          <w:divBdr>
            <w:top w:val="none" w:sz="0" w:space="0" w:color="auto"/>
            <w:left w:val="none" w:sz="0" w:space="0" w:color="auto"/>
            <w:bottom w:val="none" w:sz="0" w:space="0" w:color="auto"/>
            <w:right w:val="none" w:sz="0" w:space="0" w:color="auto"/>
          </w:divBdr>
          <w:divsChild>
            <w:div w:id="1211305426">
              <w:marLeft w:val="0"/>
              <w:marRight w:val="0"/>
              <w:marTop w:val="0"/>
              <w:marBottom w:val="0"/>
              <w:divBdr>
                <w:top w:val="none" w:sz="0" w:space="0" w:color="auto"/>
                <w:left w:val="none" w:sz="0" w:space="0" w:color="auto"/>
                <w:bottom w:val="none" w:sz="0" w:space="0" w:color="auto"/>
                <w:right w:val="none" w:sz="0" w:space="0" w:color="auto"/>
              </w:divBdr>
            </w:div>
          </w:divsChild>
        </w:div>
        <w:div w:id="1167748159">
          <w:marLeft w:val="0"/>
          <w:marRight w:val="0"/>
          <w:marTop w:val="0"/>
          <w:marBottom w:val="0"/>
          <w:divBdr>
            <w:top w:val="none" w:sz="0" w:space="0" w:color="auto"/>
            <w:left w:val="none" w:sz="0" w:space="0" w:color="auto"/>
            <w:bottom w:val="none" w:sz="0" w:space="0" w:color="auto"/>
            <w:right w:val="none" w:sz="0" w:space="0" w:color="auto"/>
          </w:divBdr>
          <w:divsChild>
            <w:div w:id="625624521">
              <w:marLeft w:val="0"/>
              <w:marRight w:val="0"/>
              <w:marTop w:val="0"/>
              <w:marBottom w:val="0"/>
              <w:divBdr>
                <w:top w:val="none" w:sz="0" w:space="0" w:color="auto"/>
                <w:left w:val="none" w:sz="0" w:space="0" w:color="auto"/>
                <w:bottom w:val="none" w:sz="0" w:space="0" w:color="auto"/>
                <w:right w:val="none" w:sz="0" w:space="0" w:color="auto"/>
              </w:divBdr>
            </w:div>
          </w:divsChild>
        </w:div>
        <w:div w:id="1177035288">
          <w:marLeft w:val="0"/>
          <w:marRight w:val="0"/>
          <w:marTop w:val="0"/>
          <w:marBottom w:val="0"/>
          <w:divBdr>
            <w:top w:val="none" w:sz="0" w:space="0" w:color="auto"/>
            <w:left w:val="none" w:sz="0" w:space="0" w:color="auto"/>
            <w:bottom w:val="none" w:sz="0" w:space="0" w:color="auto"/>
            <w:right w:val="none" w:sz="0" w:space="0" w:color="auto"/>
          </w:divBdr>
          <w:divsChild>
            <w:div w:id="183907020">
              <w:marLeft w:val="0"/>
              <w:marRight w:val="0"/>
              <w:marTop w:val="0"/>
              <w:marBottom w:val="0"/>
              <w:divBdr>
                <w:top w:val="none" w:sz="0" w:space="0" w:color="auto"/>
                <w:left w:val="none" w:sz="0" w:space="0" w:color="auto"/>
                <w:bottom w:val="none" w:sz="0" w:space="0" w:color="auto"/>
                <w:right w:val="none" w:sz="0" w:space="0" w:color="auto"/>
              </w:divBdr>
            </w:div>
          </w:divsChild>
        </w:div>
        <w:div w:id="1179661161">
          <w:marLeft w:val="0"/>
          <w:marRight w:val="0"/>
          <w:marTop w:val="0"/>
          <w:marBottom w:val="0"/>
          <w:divBdr>
            <w:top w:val="none" w:sz="0" w:space="0" w:color="auto"/>
            <w:left w:val="none" w:sz="0" w:space="0" w:color="auto"/>
            <w:bottom w:val="none" w:sz="0" w:space="0" w:color="auto"/>
            <w:right w:val="none" w:sz="0" w:space="0" w:color="auto"/>
          </w:divBdr>
          <w:divsChild>
            <w:div w:id="578901190">
              <w:marLeft w:val="0"/>
              <w:marRight w:val="0"/>
              <w:marTop w:val="0"/>
              <w:marBottom w:val="0"/>
              <w:divBdr>
                <w:top w:val="none" w:sz="0" w:space="0" w:color="auto"/>
                <w:left w:val="none" w:sz="0" w:space="0" w:color="auto"/>
                <w:bottom w:val="none" w:sz="0" w:space="0" w:color="auto"/>
                <w:right w:val="none" w:sz="0" w:space="0" w:color="auto"/>
              </w:divBdr>
            </w:div>
          </w:divsChild>
        </w:div>
        <w:div w:id="1185241478">
          <w:marLeft w:val="0"/>
          <w:marRight w:val="0"/>
          <w:marTop w:val="0"/>
          <w:marBottom w:val="0"/>
          <w:divBdr>
            <w:top w:val="none" w:sz="0" w:space="0" w:color="auto"/>
            <w:left w:val="none" w:sz="0" w:space="0" w:color="auto"/>
            <w:bottom w:val="none" w:sz="0" w:space="0" w:color="auto"/>
            <w:right w:val="none" w:sz="0" w:space="0" w:color="auto"/>
          </w:divBdr>
          <w:divsChild>
            <w:div w:id="1476140393">
              <w:marLeft w:val="0"/>
              <w:marRight w:val="0"/>
              <w:marTop w:val="0"/>
              <w:marBottom w:val="0"/>
              <w:divBdr>
                <w:top w:val="none" w:sz="0" w:space="0" w:color="auto"/>
                <w:left w:val="none" w:sz="0" w:space="0" w:color="auto"/>
                <w:bottom w:val="none" w:sz="0" w:space="0" w:color="auto"/>
                <w:right w:val="none" w:sz="0" w:space="0" w:color="auto"/>
              </w:divBdr>
            </w:div>
          </w:divsChild>
        </w:div>
        <w:div w:id="1186867039">
          <w:marLeft w:val="0"/>
          <w:marRight w:val="0"/>
          <w:marTop w:val="0"/>
          <w:marBottom w:val="0"/>
          <w:divBdr>
            <w:top w:val="none" w:sz="0" w:space="0" w:color="auto"/>
            <w:left w:val="none" w:sz="0" w:space="0" w:color="auto"/>
            <w:bottom w:val="none" w:sz="0" w:space="0" w:color="auto"/>
            <w:right w:val="none" w:sz="0" w:space="0" w:color="auto"/>
          </w:divBdr>
          <w:divsChild>
            <w:div w:id="1744447232">
              <w:marLeft w:val="0"/>
              <w:marRight w:val="0"/>
              <w:marTop w:val="0"/>
              <w:marBottom w:val="0"/>
              <w:divBdr>
                <w:top w:val="none" w:sz="0" w:space="0" w:color="auto"/>
                <w:left w:val="none" w:sz="0" w:space="0" w:color="auto"/>
                <w:bottom w:val="none" w:sz="0" w:space="0" w:color="auto"/>
                <w:right w:val="none" w:sz="0" w:space="0" w:color="auto"/>
              </w:divBdr>
            </w:div>
          </w:divsChild>
        </w:div>
        <w:div w:id="1203253284">
          <w:marLeft w:val="0"/>
          <w:marRight w:val="0"/>
          <w:marTop w:val="0"/>
          <w:marBottom w:val="0"/>
          <w:divBdr>
            <w:top w:val="none" w:sz="0" w:space="0" w:color="auto"/>
            <w:left w:val="none" w:sz="0" w:space="0" w:color="auto"/>
            <w:bottom w:val="none" w:sz="0" w:space="0" w:color="auto"/>
            <w:right w:val="none" w:sz="0" w:space="0" w:color="auto"/>
          </w:divBdr>
          <w:divsChild>
            <w:div w:id="30109105">
              <w:marLeft w:val="0"/>
              <w:marRight w:val="0"/>
              <w:marTop w:val="0"/>
              <w:marBottom w:val="0"/>
              <w:divBdr>
                <w:top w:val="none" w:sz="0" w:space="0" w:color="auto"/>
                <w:left w:val="none" w:sz="0" w:space="0" w:color="auto"/>
                <w:bottom w:val="none" w:sz="0" w:space="0" w:color="auto"/>
                <w:right w:val="none" w:sz="0" w:space="0" w:color="auto"/>
              </w:divBdr>
            </w:div>
          </w:divsChild>
        </w:div>
        <w:div w:id="1207135931">
          <w:marLeft w:val="0"/>
          <w:marRight w:val="0"/>
          <w:marTop w:val="0"/>
          <w:marBottom w:val="0"/>
          <w:divBdr>
            <w:top w:val="none" w:sz="0" w:space="0" w:color="auto"/>
            <w:left w:val="none" w:sz="0" w:space="0" w:color="auto"/>
            <w:bottom w:val="none" w:sz="0" w:space="0" w:color="auto"/>
            <w:right w:val="none" w:sz="0" w:space="0" w:color="auto"/>
          </w:divBdr>
          <w:divsChild>
            <w:div w:id="1533570301">
              <w:marLeft w:val="0"/>
              <w:marRight w:val="0"/>
              <w:marTop w:val="0"/>
              <w:marBottom w:val="0"/>
              <w:divBdr>
                <w:top w:val="none" w:sz="0" w:space="0" w:color="auto"/>
                <w:left w:val="none" w:sz="0" w:space="0" w:color="auto"/>
                <w:bottom w:val="none" w:sz="0" w:space="0" w:color="auto"/>
                <w:right w:val="none" w:sz="0" w:space="0" w:color="auto"/>
              </w:divBdr>
            </w:div>
          </w:divsChild>
        </w:div>
        <w:div w:id="1224873880">
          <w:marLeft w:val="0"/>
          <w:marRight w:val="0"/>
          <w:marTop w:val="0"/>
          <w:marBottom w:val="0"/>
          <w:divBdr>
            <w:top w:val="none" w:sz="0" w:space="0" w:color="auto"/>
            <w:left w:val="none" w:sz="0" w:space="0" w:color="auto"/>
            <w:bottom w:val="none" w:sz="0" w:space="0" w:color="auto"/>
            <w:right w:val="none" w:sz="0" w:space="0" w:color="auto"/>
          </w:divBdr>
          <w:divsChild>
            <w:div w:id="1345782169">
              <w:marLeft w:val="0"/>
              <w:marRight w:val="0"/>
              <w:marTop w:val="0"/>
              <w:marBottom w:val="0"/>
              <w:divBdr>
                <w:top w:val="none" w:sz="0" w:space="0" w:color="auto"/>
                <w:left w:val="none" w:sz="0" w:space="0" w:color="auto"/>
                <w:bottom w:val="none" w:sz="0" w:space="0" w:color="auto"/>
                <w:right w:val="none" w:sz="0" w:space="0" w:color="auto"/>
              </w:divBdr>
            </w:div>
          </w:divsChild>
        </w:div>
        <w:div w:id="1230068354">
          <w:marLeft w:val="0"/>
          <w:marRight w:val="0"/>
          <w:marTop w:val="0"/>
          <w:marBottom w:val="0"/>
          <w:divBdr>
            <w:top w:val="none" w:sz="0" w:space="0" w:color="auto"/>
            <w:left w:val="none" w:sz="0" w:space="0" w:color="auto"/>
            <w:bottom w:val="none" w:sz="0" w:space="0" w:color="auto"/>
            <w:right w:val="none" w:sz="0" w:space="0" w:color="auto"/>
          </w:divBdr>
          <w:divsChild>
            <w:div w:id="1717854297">
              <w:marLeft w:val="0"/>
              <w:marRight w:val="0"/>
              <w:marTop w:val="0"/>
              <w:marBottom w:val="0"/>
              <w:divBdr>
                <w:top w:val="none" w:sz="0" w:space="0" w:color="auto"/>
                <w:left w:val="none" w:sz="0" w:space="0" w:color="auto"/>
                <w:bottom w:val="none" w:sz="0" w:space="0" w:color="auto"/>
                <w:right w:val="none" w:sz="0" w:space="0" w:color="auto"/>
              </w:divBdr>
            </w:div>
          </w:divsChild>
        </w:div>
        <w:div w:id="1231504734">
          <w:marLeft w:val="0"/>
          <w:marRight w:val="0"/>
          <w:marTop w:val="0"/>
          <w:marBottom w:val="0"/>
          <w:divBdr>
            <w:top w:val="none" w:sz="0" w:space="0" w:color="auto"/>
            <w:left w:val="none" w:sz="0" w:space="0" w:color="auto"/>
            <w:bottom w:val="none" w:sz="0" w:space="0" w:color="auto"/>
            <w:right w:val="none" w:sz="0" w:space="0" w:color="auto"/>
          </w:divBdr>
          <w:divsChild>
            <w:div w:id="2113738509">
              <w:marLeft w:val="0"/>
              <w:marRight w:val="0"/>
              <w:marTop w:val="0"/>
              <w:marBottom w:val="0"/>
              <w:divBdr>
                <w:top w:val="none" w:sz="0" w:space="0" w:color="auto"/>
                <w:left w:val="none" w:sz="0" w:space="0" w:color="auto"/>
                <w:bottom w:val="none" w:sz="0" w:space="0" w:color="auto"/>
                <w:right w:val="none" w:sz="0" w:space="0" w:color="auto"/>
              </w:divBdr>
            </w:div>
          </w:divsChild>
        </w:div>
        <w:div w:id="1233932057">
          <w:marLeft w:val="0"/>
          <w:marRight w:val="0"/>
          <w:marTop w:val="0"/>
          <w:marBottom w:val="0"/>
          <w:divBdr>
            <w:top w:val="none" w:sz="0" w:space="0" w:color="auto"/>
            <w:left w:val="none" w:sz="0" w:space="0" w:color="auto"/>
            <w:bottom w:val="none" w:sz="0" w:space="0" w:color="auto"/>
            <w:right w:val="none" w:sz="0" w:space="0" w:color="auto"/>
          </w:divBdr>
          <w:divsChild>
            <w:div w:id="2080399432">
              <w:marLeft w:val="0"/>
              <w:marRight w:val="0"/>
              <w:marTop w:val="0"/>
              <w:marBottom w:val="0"/>
              <w:divBdr>
                <w:top w:val="none" w:sz="0" w:space="0" w:color="auto"/>
                <w:left w:val="none" w:sz="0" w:space="0" w:color="auto"/>
                <w:bottom w:val="none" w:sz="0" w:space="0" w:color="auto"/>
                <w:right w:val="none" w:sz="0" w:space="0" w:color="auto"/>
              </w:divBdr>
            </w:div>
          </w:divsChild>
        </w:div>
        <w:div w:id="1235120008">
          <w:marLeft w:val="0"/>
          <w:marRight w:val="0"/>
          <w:marTop w:val="0"/>
          <w:marBottom w:val="0"/>
          <w:divBdr>
            <w:top w:val="none" w:sz="0" w:space="0" w:color="auto"/>
            <w:left w:val="none" w:sz="0" w:space="0" w:color="auto"/>
            <w:bottom w:val="none" w:sz="0" w:space="0" w:color="auto"/>
            <w:right w:val="none" w:sz="0" w:space="0" w:color="auto"/>
          </w:divBdr>
          <w:divsChild>
            <w:div w:id="1335260817">
              <w:marLeft w:val="0"/>
              <w:marRight w:val="0"/>
              <w:marTop w:val="0"/>
              <w:marBottom w:val="0"/>
              <w:divBdr>
                <w:top w:val="none" w:sz="0" w:space="0" w:color="auto"/>
                <w:left w:val="none" w:sz="0" w:space="0" w:color="auto"/>
                <w:bottom w:val="none" w:sz="0" w:space="0" w:color="auto"/>
                <w:right w:val="none" w:sz="0" w:space="0" w:color="auto"/>
              </w:divBdr>
            </w:div>
          </w:divsChild>
        </w:div>
        <w:div w:id="1259873777">
          <w:marLeft w:val="0"/>
          <w:marRight w:val="0"/>
          <w:marTop w:val="0"/>
          <w:marBottom w:val="0"/>
          <w:divBdr>
            <w:top w:val="none" w:sz="0" w:space="0" w:color="auto"/>
            <w:left w:val="none" w:sz="0" w:space="0" w:color="auto"/>
            <w:bottom w:val="none" w:sz="0" w:space="0" w:color="auto"/>
            <w:right w:val="none" w:sz="0" w:space="0" w:color="auto"/>
          </w:divBdr>
          <w:divsChild>
            <w:div w:id="685601018">
              <w:marLeft w:val="0"/>
              <w:marRight w:val="0"/>
              <w:marTop w:val="0"/>
              <w:marBottom w:val="0"/>
              <w:divBdr>
                <w:top w:val="none" w:sz="0" w:space="0" w:color="auto"/>
                <w:left w:val="none" w:sz="0" w:space="0" w:color="auto"/>
                <w:bottom w:val="none" w:sz="0" w:space="0" w:color="auto"/>
                <w:right w:val="none" w:sz="0" w:space="0" w:color="auto"/>
              </w:divBdr>
            </w:div>
          </w:divsChild>
        </w:div>
        <w:div w:id="1262108256">
          <w:marLeft w:val="0"/>
          <w:marRight w:val="0"/>
          <w:marTop w:val="0"/>
          <w:marBottom w:val="0"/>
          <w:divBdr>
            <w:top w:val="none" w:sz="0" w:space="0" w:color="auto"/>
            <w:left w:val="none" w:sz="0" w:space="0" w:color="auto"/>
            <w:bottom w:val="none" w:sz="0" w:space="0" w:color="auto"/>
            <w:right w:val="none" w:sz="0" w:space="0" w:color="auto"/>
          </w:divBdr>
          <w:divsChild>
            <w:div w:id="2133132143">
              <w:marLeft w:val="0"/>
              <w:marRight w:val="0"/>
              <w:marTop w:val="0"/>
              <w:marBottom w:val="0"/>
              <w:divBdr>
                <w:top w:val="none" w:sz="0" w:space="0" w:color="auto"/>
                <w:left w:val="none" w:sz="0" w:space="0" w:color="auto"/>
                <w:bottom w:val="none" w:sz="0" w:space="0" w:color="auto"/>
                <w:right w:val="none" w:sz="0" w:space="0" w:color="auto"/>
              </w:divBdr>
            </w:div>
          </w:divsChild>
        </w:div>
        <w:div w:id="1264143514">
          <w:marLeft w:val="0"/>
          <w:marRight w:val="0"/>
          <w:marTop w:val="0"/>
          <w:marBottom w:val="0"/>
          <w:divBdr>
            <w:top w:val="none" w:sz="0" w:space="0" w:color="auto"/>
            <w:left w:val="none" w:sz="0" w:space="0" w:color="auto"/>
            <w:bottom w:val="none" w:sz="0" w:space="0" w:color="auto"/>
            <w:right w:val="none" w:sz="0" w:space="0" w:color="auto"/>
          </w:divBdr>
          <w:divsChild>
            <w:div w:id="1179199776">
              <w:marLeft w:val="0"/>
              <w:marRight w:val="0"/>
              <w:marTop w:val="0"/>
              <w:marBottom w:val="0"/>
              <w:divBdr>
                <w:top w:val="none" w:sz="0" w:space="0" w:color="auto"/>
                <w:left w:val="none" w:sz="0" w:space="0" w:color="auto"/>
                <w:bottom w:val="none" w:sz="0" w:space="0" w:color="auto"/>
                <w:right w:val="none" w:sz="0" w:space="0" w:color="auto"/>
              </w:divBdr>
            </w:div>
          </w:divsChild>
        </w:div>
        <w:div w:id="1289554370">
          <w:marLeft w:val="0"/>
          <w:marRight w:val="0"/>
          <w:marTop w:val="0"/>
          <w:marBottom w:val="0"/>
          <w:divBdr>
            <w:top w:val="none" w:sz="0" w:space="0" w:color="auto"/>
            <w:left w:val="none" w:sz="0" w:space="0" w:color="auto"/>
            <w:bottom w:val="none" w:sz="0" w:space="0" w:color="auto"/>
            <w:right w:val="none" w:sz="0" w:space="0" w:color="auto"/>
          </w:divBdr>
          <w:divsChild>
            <w:div w:id="1318069693">
              <w:marLeft w:val="0"/>
              <w:marRight w:val="0"/>
              <w:marTop w:val="0"/>
              <w:marBottom w:val="0"/>
              <w:divBdr>
                <w:top w:val="none" w:sz="0" w:space="0" w:color="auto"/>
                <w:left w:val="none" w:sz="0" w:space="0" w:color="auto"/>
                <w:bottom w:val="none" w:sz="0" w:space="0" w:color="auto"/>
                <w:right w:val="none" w:sz="0" w:space="0" w:color="auto"/>
              </w:divBdr>
            </w:div>
          </w:divsChild>
        </w:div>
        <w:div w:id="1299534213">
          <w:marLeft w:val="0"/>
          <w:marRight w:val="0"/>
          <w:marTop w:val="0"/>
          <w:marBottom w:val="0"/>
          <w:divBdr>
            <w:top w:val="none" w:sz="0" w:space="0" w:color="auto"/>
            <w:left w:val="none" w:sz="0" w:space="0" w:color="auto"/>
            <w:bottom w:val="none" w:sz="0" w:space="0" w:color="auto"/>
            <w:right w:val="none" w:sz="0" w:space="0" w:color="auto"/>
          </w:divBdr>
          <w:divsChild>
            <w:div w:id="1120226188">
              <w:marLeft w:val="0"/>
              <w:marRight w:val="0"/>
              <w:marTop w:val="0"/>
              <w:marBottom w:val="0"/>
              <w:divBdr>
                <w:top w:val="none" w:sz="0" w:space="0" w:color="auto"/>
                <w:left w:val="none" w:sz="0" w:space="0" w:color="auto"/>
                <w:bottom w:val="none" w:sz="0" w:space="0" w:color="auto"/>
                <w:right w:val="none" w:sz="0" w:space="0" w:color="auto"/>
              </w:divBdr>
            </w:div>
          </w:divsChild>
        </w:div>
        <w:div w:id="1301225183">
          <w:marLeft w:val="0"/>
          <w:marRight w:val="0"/>
          <w:marTop w:val="0"/>
          <w:marBottom w:val="0"/>
          <w:divBdr>
            <w:top w:val="none" w:sz="0" w:space="0" w:color="auto"/>
            <w:left w:val="none" w:sz="0" w:space="0" w:color="auto"/>
            <w:bottom w:val="none" w:sz="0" w:space="0" w:color="auto"/>
            <w:right w:val="none" w:sz="0" w:space="0" w:color="auto"/>
          </w:divBdr>
          <w:divsChild>
            <w:div w:id="1890458421">
              <w:marLeft w:val="0"/>
              <w:marRight w:val="0"/>
              <w:marTop w:val="0"/>
              <w:marBottom w:val="0"/>
              <w:divBdr>
                <w:top w:val="none" w:sz="0" w:space="0" w:color="auto"/>
                <w:left w:val="none" w:sz="0" w:space="0" w:color="auto"/>
                <w:bottom w:val="none" w:sz="0" w:space="0" w:color="auto"/>
                <w:right w:val="none" w:sz="0" w:space="0" w:color="auto"/>
              </w:divBdr>
            </w:div>
          </w:divsChild>
        </w:div>
        <w:div w:id="1308515167">
          <w:marLeft w:val="0"/>
          <w:marRight w:val="0"/>
          <w:marTop w:val="0"/>
          <w:marBottom w:val="0"/>
          <w:divBdr>
            <w:top w:val="none" w:sz="0" w:space="0" w:color="auto"/>
            <w:left w:val="none" w:sz="0" w:space="0" w:color="auto"/>
            <w:bottom w:val="none" w:sz="0" w:space="0" w:color="auto"/>
            <w:right w:val="none" w:sz="0" w:space="0" w:color="auto"/>
          </w:divBdr>
          <w:divsChild>
            <w:div w:id="2112167219">
              <w:marLeft w:val="0"/>
              <w:marRight w:val="0"/>
              <w:marTop w:val="0"/>
              <w:marBottom w:val="0"/>
              <w:divBdr>
                <w:top w:val="none" w:sz="0" w:space="0" w:color="auto"/>
                <w:left w:val="none" w:sz="0" w:space="0" w:color="auto"/>
                <w:bottom w:val="none" w:sz="0" w:space="0" w:color="auto"/>
                <w:right w:val="none" w:sz="0" w:space="0" w:color="auto"/>
              </w:divBdr>
            </w:div>
          </w:divsChild>
        </w:div>
        <w:div w:id="1318267053">
          <w:marLeft w:val="0"/>
          <w:marRight w:val="0"/>
          <w:marTop w:val="0"/>
          <w:marBottom w:val="0"/>
          <w:divBdr>
            <w:top w:val="none" w:sz="0" w:space="0" w:color="auto"/>
            <w:left w:val="none" w:sz="0" w:space="0" w:color="auto"/>
            <w:bottom w:val="none" w:sz="0" w:space="0" w:color="auto"/>
            <w:right w:val="none" w:sz="0" w:space="0" w:color="auto"/>
          </w:divBdr>
          <w:divsChild>
            <w:div w:id="438644701">
              <w:marLeft w:val="0"/>
              <w:marRight w:val="0"/>
              <w:marTop w:val="0"/>
              <w:marBottom w:val="0"/>
              <w:divBdr>
                <w:top w:val="none" w:sz="0" w:space="0" w:color="auto"/>
                <w:left w:val="none" w:sz="0" w:space="0" w:color="auto"/>
                <w:bottom w:val="none" w:sz="0" w:space="0" w:color="auto"/>
                <w:right w:val="none" w:sz="0" w:space="0" w:color="auto"/>
              </w:divBdr>
            </w:div>
          </w:divsChild>
        </w:div>
        <w:div w:id="1324163783">
          <w:marLeft w:val="0"/>
          <w:marRight w:val="0"/>
          <w:marTop w:val="0"/>
          <w:marBottom w:val="0"/>
          <w:divBdr>
            <w:top w:val="none" w:sz="0" w:space="0" w:color="auto"/>
            <w:left w:val="none" w:sz="0" w:space="0" w:color="auto"/>
            <w:bottom w:val="none" w:sz="0" w:space="0" w:color="auto"/>
            <w:right w:val="none" w:sz="0" w:space="0" w:color="auto"/>
          </w:divBdr>
          <w:divsChild>
            <w:div w:id="840849152">
              <w:marLeft w:val="0"/>
              <w:marRight w:val="0"/>
              <w:marTop w:val="0"/>
              <w:marBottom w:val="0"/>
              <w:divBdr>
                <w:top w:val="none" w:sz="0" w:space="0" w:color="auto"/>
                <w:left w:val="none" w:sz="0" w:space="0" w:color="auto"/>
                <w:bottom w:val="none" w:sz="0" w:space="0" w:color="auto"/>
                <w:right w:val="none" w:sz="0" w:space="0" w:color="auto"/>
              </w:divBdr>
            </w:div>
          </w:divsChild>
        </w:div>
        <w:div w:id="1327518600">
          <w:marLeft w:val="0"/>
          <w:marRight w:val="0"/>
          <w:marTop w:val="0"/>
          <w:marBottom w:val="0"/>
          <w:divBdr>
            <w:top w:val="none" w:sz="0" w:space="0" w:color="auto"/>
            <w:left w:val="none" w:sz="0" w:space="0" w:color="auto"/>
            <w:bottom w:val="none" w:sz="0" w:space="0" w:color="auto"/>
            <w:right w:val="none" w:sz="0" w:space="0" w:color="auto"/>
          </w:divBdr>
          <w:divsChild>
            <w:div w:id="936989107">
              <w:marLeft w:val="0"/>
              <w:marRight w:val="0"/>
              <w:marTop w:val="0"/>
              <w:marBottom w:val="0"/>
              <w:divBdr>
                <w:top w:val="none" w:sz="0" w:space="0" w:color="auto"/>
                <w:left w:val="none" w:sz="0" w:space="0" w:color="auto"/>
                <w:bottom w:val="none" w:sz="0" w:space="0" w:color="auto"/>
                <w:right w:val="none" w:sz="0" w:space="0" w:color="auto"/>
              </w:divBdr>
            </w:div>
          </w:divsChild>
        </w:div>
        <w:div w:id="1331829958">
          <w:marLeft w:val="0"/>
          <w:marRight w:val="0"/>
          <w:marTop w:val="0"/>
          <w:marBottom w:val="0"/>
          <w:divBdr>
            <w:top w:val="none" w:sz="0" w:space="0" w:color="auto"/>
            <w:left w:val="none" w:sz="0" w:space="0" w:color="auto"/>
            <w:bottom w:val="none" w:sz="0" w:space="0" w:color="auto"/>
            <w:right w:val="none" w:sz="0" w:space="0" w:color="auto"/>
          </w:divBdr>
          <w:divsChild>
            <w:div w:id="1417554035">
              <w:marLeft w:val="0"/>
              <w:marRight w:val="0"/>
              <w:marTop w:val="0"/>
              <w:marBottom w:val="0"/>
              <w:divBdr>
                <w:top w:val="none" w:sz="0" w:space="0" w:color="auto"/>
                <w:left w:val="none" w:sz="0" w:space="0" w:color="auto"/>
                <w:bottom w:val="none" w:sz="0" w:space="0" w:color="auto"/>
                <w:right w:val="none" w:sz="0" w:space="0" w:color="auto"/>
              </w:divBdr>
            </w:div>
          </w:divsChild>
        </w:div>
        <w:div w:id="1339309942">
          <w:marLeft w:val="0"/>
          <w:marRight w:val="0"/>
          <w:marTop w:val="0"/>
          <w:marBottom w:val="0"/>
          <w:divBdr>
            <w:top w:val="none" w:sz="0" w:space="0" w:color="auto"/>
            <w:left w:val="none" w:sz="0" w:space="0" w:color="auto"/>
            <w:bottom w:val="none" w:sz="0" w:space="0" w:color="auto"/>
            <w:right w:val="none" w:sz="0" w:space="0" w:color="auto"/>
          </w:divBdr>
          <w:divsChild>
            <w:div w:id="683241258">
              <w:marLeft w:val="0"/>
              <w:marRight w:val="0"/>
              <w:marTop w:val="0"/>
              <w:marBottom w:val="0"/>
              <w:divBdr>
                <w:top w:val="none" w:sz="0" w:space="0" w:color="auto"/>
                <w:left w:val="none" w:sz="0" w:space="0" w:color="auto"/>
                <w:bottom w:val="none" w:sz="0" w:space="0" w:color="auto"/>
                <w:right w:val="none" w:sz="0" w:space="0" w:color="auto"/>
              </w:divBdr>
            </w:div>
          </w:divsChild>
        </w:div>
        <w:div w:id="1339651390">
          <w:marLeft w:val="0"/>
          <w:marRight w:val="0"/>
          <w:marTop w:val="0"/>
          <w:marBottom w:val="0"/>
          <w:divBdr>
            <w:top w:val="none" w:sz="0" w:space="0" w:color="auto"/>
            <w:left w:val="none" w:sz="0" w:space="0" w:color="auto"/>
            <w:bottom w:val="none" w:sz="0" w:space="0" w:color="auto"/>
            <w:right w:val="none" w:sz="0" w:space="0" w:color="auto"/>
          </w:divBdr>
          <w:divsChild>
            <w:div w:id="1393625201">
              <w:marLeft w:val="0"/>
              <w:marRight w:val="0"/>
              <w:marTop w:val="0"/>
              <w:marBottom w:val="0"/>
              <w:divBdr>
                <w:top w:val="none" w:sz="0" w:space="0" w:color="auto"/>
                <w:left w:val="none" w:sz="0" w:space="0" w:color="auto"/>
                <w:bottom w:val="none" w:sz="0" w:space="0" w:color="auto"/>
                <w:right w:val="none" w:sz="0" w:space="0" w:color="auto"/>
              </w:divBdr>
            </w:div>
          </w:divsChild>
        </w:div>
        <w:div w:id="1341587648">
          <w:marLeft w:val="0"/>
          <w:marRight w:val="0"/>
          <w:marTop w:val="0"/>
          <w:marBottom w:val="0"/>
          <w:divBdr>
            <w:top w:val="none" w:sz="0" w:space="0" w:color="auto"/>
            <w:left w:val="none" w:sz="0" w:space="0" w:color="auto"/>
            <w:bottom w:val="none" w:sz="0" w:space="0" w:color="auto"/>
            <w:right w:val="none" w:sz="0" w:space="0" w:color="auto"/>
          </w:divBdr>
          <w:divsChild>
            <w:div w:id="1191139633">
              <w:marLeft w:val="0"/>
              <w:marRight w:val="0"/>
              <w:marTop w:val="0"/>
              <w:marBottom w:val="0"/>
              <w:divBdr>
                <w:top w:val="none" w:sz="0" w:space="0" w:color="auto"/>
                <w:left w:val="none" w:sz="0" w:space="0" w:color="auto"/>
                <w:bottom w:val="none" w:sz="0" w:space="0" w:color="auto"/>
                <w:right w:val="none" w:sz="0" w:space="0" w:color="auto"/>
              </w:divBdr>
            </w:div>
          </w:divsChild>
        </w:div>
        <w:div w:id="1358265976">
          <w:marLeft w:val="0"/>
          <w:marRight w:val="0"/>
          <w:marTop w:val="0"/>
          <w:marBottom w:val="0"/>
          <w:divBdr>
            <w:top w:val="none" w:sz="0" w:space="0" w:color="auto"/>
            <w:left w:val="none" w:sz="0" w:space="0" w:color="auto"/>
            <w:bottom w:val="none" w:sz="0" w:space="0" w:color="auto"/>
            <w:right w:val="none" w:sz="0" w:space="0" w:color="auto"/>
          </w:divBdr>
          <w:divsChild>
            <w:div w:id="1557816876">
              <w:marLeft w:val="0"/>
              <w:marRight w:val="0"/>
              <w:marTop w:val="0"/>
              <w:marBottom w:val="0"/>
              <w:divBdr>
                <w:top w:val="none" w:sz="0" w:space="0" w:color="auto"/>
                <w:left w:val="none" w:sz="0" w:space="0" w:color="auto"/>
                <w:bottom w:val="none" w:sz="0" w:space="0" w:color="auto"/>
                <w:right w:val="none" w:sz="0" w:space="0" w:color="auto"/>
              </w:divBdr>
            </w:div>
          </w:divsChild>
        </w:div>
        <w:div w:id="1363748367">
          <w:marLeft w:val="0"/>
          <w:marRight w:val="0"/>
          <w:marTop w:val="0"/>
          <w:marBottom w:val="0"/>
          <w:divBdr>
            <w:top w:val="none" w:sz="0" w:space="0" w:color="auto"/>
            <w:left w:val="none" w:sz="0" w:space="0" w:color="auto"/>
            <w:bottom w:val="none" w:sz="0" w:space="0" w:color="auto"/>
            <w:right w:val="none" w:sz="0" w:space="0" w:color="auto"/>
          </w:divBdr>
          <w:divsChild>
            <w:div w:id="889457283">
              <w:marLeft w:val="0"/>
              <w:marRight w:val="0"/>
              <w:marTop w:val="0"/>
              <w:marBottom w:val="0"/>
              <w:divBdr>
                <w:top w:val="none" w:sz="0" w:space="0" w:color="auto"/>
                <w:left w:val="none" w:sz="0" w:space="0" w:color="auto"/>
                <w:bottom w:val="none" w:sz="0" w:space="0" w:color="auto"/>
                <w:right w:val="none" w:sz="0" w:space="0" w:color="auto"/>
              </w:divBdr>
            </w:div>
          </w:divsChild>
        </w:div>
        <w:div w:id="1368336485">
          <w:marLeft w:val="0"/>
          <w:marRight w:val="0"/>
          <w:marTop w:val="0"/>
          <w:marBottom w:val="0"/>
          <w:divBdr>
            <w:top w:val="none" w:sz="0" w:space="0" w:color="auto"/>
            <w:left w:val="none" w:sz="0" w:space="0" w:color="auto"/>
            <w:bottom w:val="none" w:sz="0" w:space="0" w:color="auto"/>
            <w:right w:val="none" w:sz="0" w:space="0" w:color="auto"/>
          </w:divBdr>
          <w:divsChild>
            <w:div w:id="2094088732">
              <w:marLeft w:val="0"/>
              <w:marRight w:val="0"/>
              <w:marTop w:val="0"/>
              <w:marBottom w:val="0"/>
              <w:divBdr>
                <w:top w:val="none" w:sz="0" w:space="0" w:color="auto"/>
                <w:left w:val="none" w:sz="0" w:space="0" w:color="auto"/>
                <w:bottom w:val="none" w:sz="0" w:space="0" w:color="auto"/>
                <w:right w:val="none" w:sz="0" w:space="0" w:color="auto"/>
              </w:divBdr>
            </w:div>
          </w:divsChild>
        </w:div>
        <w:div w:id="1376277642">
          <w:marLeft w:val="0"/>
          <w:marRight w:val="0"/>
          <w:marTop w:val="0"/>
          <w:marBottom w:val="0"/>
          <w:divBdr>
            <w:top w:val="none" w:sz="0" w:space="0" w:color="auto"/>
            <w:left w:val="none" w:sz="0" w:space="0" w:color="auto"/>
            <w:bottom w:val="none" w:sz="0" w:space="0" w:color="auto"/>
            <w:right w:val="none" w:sz="0" w:space="0" w:color="auto"/>
          </w:divBdr>
          <w:divsChild>
            <w:div w:id="149641818">
              <w:marLeft w:val="0"/>
              <w:marRight w:val="0"/>
              <w:marTop w:val="0"/>
              <w:marBottom w:val="0"/>
              <w:divBdr>
                <w:top w:val="none" w:sz="0" w:space="0" w:color="auto"/>
                <w:left w:val="none" w:sz="0" w:space="0" w:color="auto"/>
                <w:bottom w:val="none" w:sz="0" w:space="0" w:color="auto"/>
                <w:right w:val="none" w:sz="0" w:space="0" w:color="auto"/>
              </w:divBdr>
            </w:div>
          </w:divsChild>
        </w:div>
        <w:div w:id="1377045151">
          <w:marLeft w:val="0"/>
          <w:marRight w:val="0"/>
          <w:marTop w:val="0"/>
          <w:marBottom w:val="0"/>
          <w:divBdr>
            <w:top w:val="none" w:sz="0" w:space="0" w:color="auto"/>
            <w:left w:val="none" w:sz="0" w:space="0" w:color="auto"/>
            <w:bottom w:val="none" w:sz="0" w:space="0" w:color="auto"/>
            <w:right w:val="none" w:sz="0" w:space="0" w:color="auto"/>
          </w:divBdr>
          <w:divsChild>
            <w:div w:id="523523280">
              <w:marLeft w:val="0"/>
              <w:marRight w:val="0"/>
              <w:marTop w:val="0"/>
              <w:marBottom w:val="0"/>
              <w:divBdr>
                <w:top w:val="none" w:sz="0" w:space="0" w:color="auto"/>
                <w:left w:val="none" w:sz="0" w:space="0" w:color="auto"/>
                <w:bottom w:val="none" w:sz="0" w:space="0" w:color="auto"/>
                <w:right w:val="none" w:sz="0" w:space="0" w:color="auto"/>
              </w:divBdr>
            </w:div>
          </w:divsChild>
        </w:div>
        <w:div w:id="1384208230">
          <w:marLeft w:val="0"/>
          <w:marRight w:val="0"/>
          <w:marTop w:val="0"/>
          <w:marBottom w:val="0"/>
          <w:divBdr>
            <w:top w:val="none" w:sz="0" w:space="0" w:color="auto"/>
            <w:left w:val="none" w:sz="0" w:space="0" w:color="auto"/>
            <w:bottom w:val="none" w:sz="0" w:space="0" w:color="auto"/>
            <w:right w:val="none" w:sz="0" w:space="0" w:color="auto"/>
          </w:divBdr>
          <w:divsChild>
            <w:div w:id="893010020">
              <w:marLeft w:val="0"/>
              <w:marRight w:val="0"/>
              <w:marTop w:val="0"/>
              <w:marBottom w:val="0"/>
              <w:divBdr>
                <w:top w:val="none" w:sz="0" w:space="0" w:color="auto"/>
                <w:left w:val="none" w:sz="0" w:space="0" w:color="auto"/>
                <w:bottom w:val="none" w:sz="0" w:space="0" w:color="auto"/>
                <w:right w:val="none" w:sz="0" w:space="0" w:color="auto"/>
              </w:divBdr>
            </w:div>
          </w:divsChild>
        </w:div>
        <w:div w:id="1387949368">
          <w:marLeft w:val="0"/>
          <w:marRight w:val="0"/>
          <w:marTop w:val="0"/>
          <w:marBottom w:val="0"/>
          <w:divBdr>
            <w:top w:val="none" w:sz="0" w:space="0" w:color="auto"/>
            <w:left w:val="none" w:sz="0" w:space="0" w:color="auto"/>
            <w:bottom w:val="none" w:sz="0" w:space="0" w:color="auto"/>
            <w:right w:val="none" w:sz="0" w:space="0" w:color="auto"/>
          </w:divBdr>
          <w:divsChild>
            <w:div w:id="265575019">
              <w:marLeft w:val="0"/>
              <w:marRight w:val="0"/>
              <w:marTop w:val="0"/>
              <w:marBottom w:val="0"/>
              <w:divBdr>
                <w:top w:val="none" w:sz="0" w:space="0" w:color="auto"/>
                <w:left w:val="none" w:sz="0" w:space="0" w:color="auto"/>
                <w:bottom w:val="none" w:sz="0" w:space="0" w:color="auto"/>
                <w:right w:val="none" w:sz="0" w:space="0" w:color="auto"/>
              </w:divBdr>
            </w:div>
          </w:divsChild>
        </w:div>
        <w:div w:id="1395815760">
          <w:marLeft w:val="0"/>
          <w:marRight w:val="0"/>
          <w:marTop w:val="0"/>
          <w:marBottom w:val="0"/>
          <w:divBdr>
            <w:top w:val="none" w:sz="0" w:space="0" w:color="auto"/>
            <w:left w:val="none" w:sz="0" w:space="0" w:color="auto"/>
            <w:bottom w:val="none" w:sz="0" w:space="0" w:color="auto"/>
            <w:right w:val="none" w:sz="0" w:space="0" w:color="auto"/>
          </w:divBdr>
          <w:divsChild>
            <w:div w:id="1621105481">
              <w:marLeft w:val="0"/>
              <w:marRight w:val="0"/>
              <w:marTop w:val="0"/>
              <w:marBottom w:val="0"/>
              <w:divBdr>
                <w:top w:val="none" w:sz="0" w:space="0" w:color="auto"/>
                <w:left w:val="none" w:sz="0" w:space="0" w:color="auto"/>
                <w:bottom w:val="none" w:sz="0" w:space="0" w:color="auto"/>
                <w:right w:val="none" w:sz="0" w:space="0" w:color="auto"/>
              </w:divBdr>
            </w:div>
          </w:divsChild>
        </w:div>
        <w:div w:id="1414663023">
          <w:marLeft w:val="0"/>
          <w:marRight w:val="0"/>
          <w:marTop w:val="0"/>
          <w:marBottom w:val="0"/>
          <w:divBdr>
            <w:top w:val="none" w:sz="0" w:space="0" w:color="auto"/>
            <w:left w:val="none" w:sz="0" w:space="0" w:color="auto"/>
            <w:bottom w:val="none" w:sz="0" w:space="0" w:color="auto"/>
            <w:right w:val="none" w:sz="0" w:space="0" w:color="auto"/>
          </w:divBdr>
          <w:divsChild>
            <w:div w:id="956720477">
              <w:marLeft w:val="0"/>
              <w:marRight w:val="0"/>
              <w:marTop w:val="0"/>
              <w:marBottom w:val="0"/>
              <w:divBdr>
                <w:top w:val="none" w:sz="0" w:space="0" w:color="auto"/>
                <w:left w:val="none" w:sz="0" w:space="0" w:color="auto"/>
                <w:bottom w:val="none" w:sz="0" w:space="0" w:color="auto"/>
                <w:right w:val="none" w:sz="0" w:space="0" w:color="auto"/>
              </w:divBdr>
            </w:div>
          </w:divsChild>
        </w:div>
        <w:div w:id="1414936567">
          <w:marLeft w:val="0"/>
          <w:marRight w:val="0"/>
          <w:marTop w:val="0"/>
          <w:marBottom w:val="0"/>
          <w:divBdr>
            <w:top w:val="none" w:sz="0" w:space="0" w:color="auto"/>
            <w:left w:val="none" w:sz="0" w:space="0" w:color="auto"/>
            <w:bottom w:val="none" w:sz="0" w:space="0" w:color="auto"/>
            <w:right w:val="none" w:sz="0" w:space="0" w:color="auto"/>
          </w:divBdr>
          <w:divsChild>
            <w:div w:id="2113619745">
              <w:marLeft w:val="0"/>
              <w:marRight w:val="0"/>
              <w:marTop w:val="0"/>
              <w:marBottom w:val="0"/>
              <w:divBdr>
                <w:top w:val="none" w:sz="0" w:space="0" w:color="auto"/>
                <w:left w:val="none" w:sz="0" w:space="0" w:color="auto"/>
                <w:bottom w:val="none" w:sz="0" w:space="0" w:color="auto"/>
                <w:right w:val="none" w:sz="0" w:space="0" w:color="auto"/>
              </w:divBdr>
            </w:div>
          </w:divsChild>
        </w:div>
        <w:div w:id="1417364420">
          <w:marLeft w:val="0"/>
          <w:marRight w:val="0"/>
          <w:marTop w:val="0"/>
          <w:marBottom w:val="0"/>
          <w:divBdr>
            <w:top w:val="none" w:sz="0" w:space="0" w:color="auto"/>
            <w:left w:val="none" w:sz="0" w:space="0" w:color="auto"/>
            <w:bottom w:val="none" w:sz="0" w:space="0" w:color="auto"/>
            <w:right w:val="none" w:sz="0" w:space="0" w:color="auto"/>
          </w:divBdr>
          <w:divsChild>
            <w:div w:id="1908370008">
              <w:marLeft w:val="0"/>
              <w:marRight w:val="0"/>
              <w:marTop w:val="0"/>
              <w:marBottom w:val="0"/>
              <w:divBdr>
                <w:top w:val="none" w:sz="0" w:space="0" w:color="auto"/>
                <w:left w:val="none" w:sz="0" w:space="0" w:color="auto"/>
                <w:bottom w:val="none" w:sz="0" w:space="0" w:color="auto"/>
                <w:right w:val="none" w:sz="0" w:space="0" w:color="auto"/>
              </w:divBdr>
            </w:div>
          </w:divsChild>
        </w:div>
        <w:div w:id="1418476875">
          <w:marLeft w:val="0"/>
          <w:marRight w:val="0"/>
          <w:marTop w:val="0"/>
          <w:marBottom w:val="0"/>
          <w:divBdr>
            <w:top w:val="none" w:sz="0" w:space="0" w:color="auto"/>
            <w:left w:val="none" w:sz="0" w:space="0" w:color="auto"/>
            <w:bottom w:val="none" w:sz="0" w:space="0" w:color="auto"/>
            <w:right w:val="none" w:sz="0" w:space="0" w:color="auto"/>
          </w:divBdr>
          <w:divsChild>
            <w:div w:id="1984771855">
              <w:marLeft w:val="0"/>
              <w:marRight w:val="0"/>
              <w:marTop w:val="0"/>
              <w:marBottom w:val="0"/>
              <w:divBdr>
                <w:top w:val="none" w:sz="0" w:space="0" w:color="auto"/>
                <w:left w:val="none" w:sz="0" w:space="0" w:color="auto"/>
                <w:bottom w:val="none" w:sz="0" w:space="0" w:color="auto"/>
                <w:right w:val="none" w:sz="0" w:space="0" w:color="auto"/>
              </w:divBdr>
            </w:div>
          </w:divsChild>
        </w:div>
        <w:div w:id="1429349091">
          <w:marLeft w:val="0"/>
          <w:marRight w:val="0"/>
          <w:marTop w:val="0"/>
          <w:marBottom w:val="0"/>
          <w:divBdr>
            <w:top w:val="none" w:sz="0" w:space="0" w:color="auto"/>
            <w:left w:val="none" w:sz="0" w:space="0" w:color="auto"/>
            <w:bottom w:val="none" w:sz="0" w:space="0" w:color="auto"/>
            <w:right w:val="none" w:sz="0" w:space="0" w:color="auto"/>
          </w:divBdr>
          <w:divsChild>
            <w:div w:id="748381236">
              <w:marLeft w:val="0"/>
              <w:marRight w:val="0"/>
              <w:marTop w:val="0"/>
              <w:marBottom w:val="0"/>
              <w:divBdr>
                <w:top w:val="none" w:sz="0" w:space="0" w:color="auto"/>
                <w:left w:val="none" w:sz="0" w:space="0" w:color="auto"/>
                <w:bottom w:val="none" w:sz="0" w:space="0" w:color="auto"/>
                <w:right w:val="none" w:sz="0" w:space="0" w:color="auto"/>
              </w:divBdr>
            </w:div>
          </w:divsChild>
        </w:div>
        <w:div w:id="1434476526">
          <w:marLeft w:val="0"/>
          <w:marRight w:val="0"/>
          <w:marTop w:val="0"/>
          <w:marBottom w:val="0"/>
          <w:divBdr>
            <w:top w:val="none" w:sz="0" w:space="0" w:color="auto"/>
            <w:left w:val="none" w:sz="0" w:space="0" w:color="auto"/>
            <w:bottom w:val="none" w:sz="0" w:space="0" w:color="auto"/>
            <w:right w:val="none" w:sz="0" w:space="0" w:color="auto"/>
          </w:divBdr>
          <w:divsChild>
            <w:div w:id="247159256">
              <w:marLeft w:val="0"/>
              <w:marRight w:val="0"/>
              <w:marTop w:val="0"/>
              <w:marBottom w:val="0"/>
              <w:divBdr>
                <w:top w:val="none" w:sz="0" w:space="0" w:color="auto"/>
                <w:left w:val="none" w:sz="0" w:space="0" w:color="auto"/>
                <w:bottom w:val="none" w:sz="0" w:space="0" w:color="auto"/>
                <w:right w:val="none" w:sz="0" w:space="0" w:color="auto"/>
              </w:divBdr>
            </w:div>
          </w:divsChild>
        </w:div>
        <w:div w:id="1436250139">
          <w:marLeft w:val="0"/>
          <w:marRight w:val="0"/>
          <w:marTop w:val="0"/>
          <w:marBottom w:val="0"/>
          <w:divBdr>
            <w:top w:val="none" w:sz="0" w:space="0" w:color="auto"/>
            <w:left w:val="none" w:sz="0" w:space="0" w:color="auto"/>
            <w:bottom w:val="none" w:sz="0" w:space="0" w:color="auto"/>
            <w:right w:val="none" w:sz="0" w:space="0" w:color="auto"/>
          </w:divBdr>
          <w:divsChild>
            <w:div w:id="725029758">
              <w:marLeft w:val="0"/>
              <w:marRight w:val="0"/>
              <w:marTop w:val="0"/>
              <w:marBottom w:val="0"/>
              <w:divBdr>
                <w:top w:val="none" w:sz="0" w:space="0" w:color="auto"/>
                <w:left w:val="none" w:sz="0" w:space="0" w:color="auto"/>
                <w:bottom w:val="none" w:sz="0" w:space="0" w:color="auto"/>
                <w:right w:val="none" w:sz="0" w:space="0" w:color="auto"/>
              </w:divBdr>
            </w:div>
          </w:divsChild>
        </w:div>
        <w:div w:id="1439906536">
          <w:marLeft w:val="0"/>
          <w:marRight w:val="0"/>
          <w:marTop w:val="0"/>
          <w:marBottom w:val="0"/>
          <w:divBdr>
            <w:top w:val="none" w:sz="0" w:space="0" w:color="auto"/>
            <w:left w:val="none" w:sz="0" w:space="0" w:color="auto"/>
            <w:bottom w:val="none" w:sz="0" w:space="0" w:color="auto"/>
            <w:right w:val="none" w:sz="0" w:space="0" w:color="auto"/>
          </w:divBdr>
          <w:divsChild>
            <w:div w:id="1649901542">
              <w:marLeft w:val="0"/>
              <w:marRight w:val="0"/>
              <w:marTop w:val="0"/>
              <w:marBottom w:val="0"/>
              <w:divBdr>
                <w:top w:val="none" w:sz="0" w:space="0" w:color="auto"/>
                <w:left w:val="none" w:sz="0" w:space="0" w:color="auto"/>
                <w:bottom w:val="none" w:sz="0" w:space="0" w:color="auto"/>
                <w:right w:val="none" w:sz="0" w:space="0" w:color="auto"/>
              </w:divBdr>
            </w:div>
          </w:divsChild>
        </w:div>
        <w:div w:id="1447700488">
          <w:marLeft w:val="0"/>
          <w:marRight w:val="0"/>
          <w:marTop w:val="0"/>
          <w:marBottom w:val="0"/>
          <w:divBdr>
            <w:top w:val="none" w:sz="0" w:space="0" w:color="auto"/>
            <w:left w:val="none" w:sz="0" w:space="0" w:color="auto"/>
            <w:bottom w:val="none" w:sz="0" w:space="0" w:color="auto"/>
            <w:right w:val="none" w:sz="0" w:space="0" w:color="auto"/>
          </w:divBdr>
          <w:divsChild>
            <w:div w:id="1155099181">
              <w:marLeft w:val="0"/>
              <w:marRight w:val="0"/>
              <w:marTop w:val="0"/>
              <w:marBottom w:val="0"/>
              <w:divBdr>
                <w:top w:val="none" w:sz="0" w:space="0" w:color="auto"/>
                <w:left w:val="none" w:sz="0" w:space="0" w:color="auto"/>
                <w:bottom w:val="none" w:sz="0" w:space="0" w:color="auto"/>
                <w:right w:val="none" w:sz="0" w:space="0" w:color="auto"/>
              </w:divBdr>
            </w:div>
          </w:divsChild>
        </w:div>
        <w:div w:id="1488859908">
          <w:marLeft w:val="0"/>
          <w:marRight w:val="0"/>
          <w:marTop w:val="0"/>
          <w:marBottom w:val="0"/>
          <w:divBdr>
            <w:top w:val="none" w:sz="0" w:space="0" w:color="auto"/>
            <w:left w:val="none" w:sz="0" w:space="0" w:color="auto"/>
            <w:bottom w:val="none" w:sz="0" w:space="0" w:color="auto"/>
            <w:right w:val="none" w:sz="0" w:space="0" w:color="auto"/>
          </w:divBdr>
          <w:divsChild>
            <w:div w:id="1748962200">
              <w:marLeft w:val="0"/>
              <w:marRight w:val="0"/>
              <w:marTop w:val="0"/>
              <w:marBottom w:val="0"/>
              <w:divBdr>
                <w:top w:val="none" w:sz="0" w:space="0" w:color="auto"/>
                <w:left w:val="none" w:sz="0" w:space="0" w:color="auto"/>
                <w:bottom w:val="none" w:sz="0" w:space="0" w:color="auto"/>
                <w:right w:val="none" w:sz="0" w:space="0" w:color="auto"/>
              </w:divBdr>
            </w:div>
          </w:divsChild>
        </w:div>
        <w:div w:id="1492139504">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
          </w:divsChild>
        </w:div>
        <w:div w:id="1514108686">
          <w:marLeft w:val="0"/>
          <w:marRight w:val="0"/>
          <w:marTop w:val="0"/>
          <w:marBottom w:val="0"/>
          <w:divBdr>
            <w:top w:val="none" w:sz="0" w:space="0" w:color="auto"/>
            <w:left w:val="none" w:sz="0" w:space="0" w:color="auto"/>
            <w:bottom w:val="none" w:sz="0" w:space="0" w:color="auto"/>
            <w:right w:val="none" w:sz="0" w:space="0" w:color="auto"/>
          </w:divBdr>
          <w:divsChild>
            <w:div w:id="290092593">
              <w:marLeft w:val="0"/>
              <w:marRight w:val="0"/>
              <w:marTop w:val="0"/>
              <w:marBottom w:val="0"/>
              <w:divBdr>
                <w:top w:val="none" w:sz="0" w:space="0" w:color="auto"/>
                <w:left w:val="none" w:sz="0" w:space="0" w:color="auto"/>
                <w:bottom w:val="none" w:sz="0" w:space="0" w:color="auto"/>
                <w:right w:val="none" w:sz="0" w:space="0" w:color="auto"/>
              </w:divBdr>
            </w:div>
          </w:divsChild>
        </w:div>
        <w:div w:id="1531383191">
          <w:marLeft w:val="0"/>
          <w:marRight w:val="0"/>
          <w:marTop w:val="0"/>
          <w:marBottom w:val="0"/>
          <w:divBdr>
            <w:top w:val="none" w:sz="0" w:space="0" w:color="auto"/>
            <w:left w:val="none" w:sz="0" w:space="0" w:color="auto"/>
            <w:bottom w:val="none" w:sz="0" w:space="0" w:color="auto"/>
            <w:right w:val="none" w:sz="0" w:space="0" w:color="auto"/>
          </w:divBdr>
          <w:divsChild>
            <w:div w:id="580410947">
              <w:marLeft w:val="0"/>
              <w:marRight w:val="0"/>
              <w:marTop w:val="0"/>
              <w:marBottom w:val="0"/>
              <w:divBdr>
                <w:top w:val="none" w:sz="0" w:space="0" w:color="auto"/>
                <w:left w:val="none" w:sz="0" w:space="0" w:color="auto"/>
                <w:bottom w:val="none" w:sz="0" w:space="0" w:color="auto"/>
                <w:right w:val="none" w:sz="0" w:space="0" w:color="auto"/>
              </w:divBdr>
            </w:div>
          </w:divsChild>
        </w:div>
        <w:div w:id="1538155939">
          <w:marLeft w:val="0"/>
          <w:marRight w:val="0"/>
          <w:marTop w:val="0"/>
          <w:marBottom w:val="0"/>
          <w:divBdr>
            <w:top w:val="none" w:sz="0" w:space="0" w:color="auto"/>
            <w:left w:val="none" w:sz="0" w:space="0" w:color="auto"/>
            <w:bottom w:val="none" w:sz="0" w:space="0" w:color="auto"/>
            <w:right w:val="none" w:sz="0" w:space="0" w:color="auto"/>
          </w:divBdr>
          <w:divsChild>
            <w:div w:id="1760175356">
              <w:marLeft w:val="0"/>
              <w:marRight w:val="0"/>
              <w:marTop w:val="0"/>
              <w:marBottom w:val="0"/>
              <w:divBdr>
                <w:top w:val="none" w:sz="0" w:space="0" w:color="auto"/>
                <w:left w:val="none" w:sz="0" w:space="0" w:color="auto"/>
                <w:bottom w:val="none" w:sz="0" w:space="0" w:color="auto"/>
                <w:right w:val="none" w:sz="0" w:space="0" w:color="auto"/>
              </w:divBdr>
            </w:div>
          </w:divsChild>
        </w:div>
        <w:div w:id="1555235731">
          <w:marLeft w:val="0"/>
          <w:marRight w:val="0"/>
          <w:marTop w:val="0"/>
          <w:marBottom w:val="0"/>
          <w:divBdr>
            <w:top w:val="none" w:sz="0" w:space="0" w:color="auto"/>
            <w:left w:val="none" w:sz="0" w:space="0" w:color="auto"/>
            <w:bottom w:val="none" w:sz="0" w:space="0" w:color="auto"/>
            <w:right w:val="none" w:sz="0" w:space="0" w:color="auto"/>
          </w:divBdr>
          <w:divsChild>
            <w:div w:id="239995510">
              <w:marLeft w:val="0"/>
              <w:marRight w:val="0"/>
              <w:marTop w:val="0"/>
              <w:marBottom w:val="0"/>
              <w:divBdr>
                <w:top w:val="none" w:sz="0" w:space="0" w:color="auto"/>
                <w:left w:val="none" w:sz="0" w:space="0" w:color="auto"/>
                <w:bottom w:val="none" w:sz="0" w:space="0" w:color="auto"/>
                <w:right w:val="none" w:sz="0" w:space="0" w:color="auto"/>
              </w:divBdr>
            </w:div>
          </w:divsChild>
        </w:div>
        <w:div w:id="1561943674">
          <w:marLeft w:val="0"/>
          <w:marRight w:val="0"/>
          <w:marTop w:val="0"/>
          <w:marBottom w:val="0"/>
          <w:divBdr>
            <w:top w:val="none" w:sz="0" w:space="0" w:color="auto"/>
            <w:left w:val="none" w:sz="0" w:space="0" w:color="auto"/>
            <w:bottom w:val="none" w:sz="0" w:space="0" w:color="auto"/>
            <w:right w:val="none" w:sz="0" w:space="0" w:color="auto"/>
          </w:divBdr>
          <w:divsChild>
            <w:div w:id="122431593">
              <w:marLeft w:val="0"/>
              <w:marRight w:val="0"/>
              <w:marTop w:val="0"/>
              <w:marBottom w:val="0"/>
              <w:divBdr>
                <w:top w:val="none" w:sz="0" w:space="0" w:color="auto"/>
                <w:left w:val="none" w:sz="0" w:space="0" w:color="auto"/>
                <w:bottom w:val="none" w:sz="0" w:space="0" w:color="auto"/>
                <w:right w:val="none" w:sz="0" w:space="0" w:color="auto"/>
              </w:divBdr>
            </w:div>
          </w:divsChild>
        </w:div>
        <w:div w:id="1576696773">
          <w:marLeft w:val="0"/>
          <w:marRight w:val="0"/>
          <w:marTop w:val="0"/>
          <w:marBottom w:val="0"/>
          <w:divBdr>
            <w:top w:val="none" w:sz="0" w:space="0" w:color="auto"/>
            <w:left w:val="none" w:sz="0" w:space="0" w:color="auto"/>
            <w:bottom w:val="none" w:sz="0" w:space="0" w:color="auto"/>
            <w:right w:val="none" w:sz="0" w:space="0" w:color="auto"/>
          </w:divBdr>
          <w:divsChild>
            <w:div w:id="1920406055">
              <w:marLeft w:val="0"/>
              <w:marRight w:val="0"/>
              <w:marTop w:val="0"/>
              <w:marBottom w:val="0"/>
              <w:divBdr>
                <w:top w:val="none" w:sz="0" w:space="0" w:color="auto"/>
                <w:left w:val="none" w:sz="0" w:space="0" w:color="auto"/>
                <w:bottom w:val="none" w:sz="0" w:space="0" w:color="auto"/>
                <w:right w:val="none" w:sz="0" w:space="0" w:color="auto"/>
              </w:divBdr>
            </w:div>
          </w:divsChild>
        </w:div>
        <w:div w:id="1578711593">
          <w:marLeft w:val="0"/>
          <w:marRight w:val="0"/>
          <w:marTop w:val="0"/>
          <w:marBottom w:val="0"/>
          <w:divBdr>
            <w:top w:val="none" w:sz="0" w:space="0" w:color="auto"/>
            <w:left w:val="none" w:sz="0" w:space="0" w:color="auto"/>
            <w:bottom w:val="none" w:sz="0" w:space="0" w:color="auto"/>
            <w:right w:val="none" w:sz="0" w:space="0" w:color="auto"/>
          </w:divBdr>
          <w:divsChild>
            <w:div w:id="1208449485">
              <w:marLeft w:val="0"/>
              <w:marRight w:val="0"/>
              <w:marTop w:val="0"/>
              <w:marBottom w:val="0"/>
              <w:divBdr>
                <w:top w:val="none" w:sz="0" w:space="0" w:color="auto"/>
                <w:left w:val="none" w:sz="0" w:space="0" w:color="auto"/>
                <w:bottom w:val="none" w:sz="0" w:space="0" w:color="auto"/>
                <w:right w:val="none" w:sz="0" w:space="0" w:color="auto"/>
              </w:divBdr>
            </w:div>
          </w:divsChild>
        </w:div>
        <w:div w:id="1579483801">
          <w:marLeft w:val="0"/>
          <w:marRight w:val="0"/>
          <w:marTop w:val="0"/>
          <w:marBottom w:val="0"/>
          <w:divBdr>
            <w:top w:val="none" w:sz="0" w:space="0" w:color="auto"/>
            <w:left w:val="none" w:sz="0" w:space="0" w:color="auto"/>
            <w:bottom w:val="none" w:sz="0" w:space="0" w:color="auto"/>
            <w:right w:val="none" w:sz="0" w:space="0" w:color="auto"/>
          </w:divBdr>
          <w:divsChild>
            <w:div w:id="1549292576">
              <w:marLeft w:val="0"/>
              <w:marRight w:val="0"/>
              <w:marTop w:val="0"/>
              <w:marBottom w:val="0"/>
              <w:divBdr>
                <w:top w:val="none" w:sz="0" w:space="0" w:color="auto"/>
                <w:left w:val="none" w:sz="0" w:space="0" w:color="auto"/>
                <w:bottom w:val="none" w:sz="0" w:space="0" w:color="auto"/>
                <w:right w:val="none" w:sz="0" w:space="0" w:color="auto"/>
              </w:divBdr>
            </w:div>
          </w:divsChild>
        </w:div>
        <w:div w:id="1599438774">
          <w:marLeft w:val="0"/>
          <w:marRight w:val="0"/>
          <w:marTop w:val="0"/>
          <w:marBottom w:val="0"/>
          <w:divBdr>
            <w:top w:val="none" w:sz="0" w:space="0" w:color="auto"/>
            <w:left w:val="none" w:sz="0" w:space="0" w:color="auto"/>
            <w:bottom w:val="none" w:sz="0" w:space="0" w:color="auto"/>
            <w:right w:val="none" w:sz="0" w:space="0" w:color="auto"/>
          </w:divBdr>
          <w:divsChild>
            <w:div w:id="479811939">
              <w:marLeft w:val="0"/>
              <w:marRight w:val="0"/>
              <w:marTop w:val="0"/>
              <w:marBottom w:val="0"/>
              <w:divBdr>
                <w:top w:val="none" w:sz="0" w:space="0" w:color="auto"/>
                <w:left w:val="none" w:sz="0" w:space="0" w:color="auto"/>
                <w:bottom w:val="none" w:sz="0" w:space="0" w:color="auto"/>
                <w:right w:val="none" w:sz="0" w:space="0" w:color="auto"/>
              </w:divBdr>
            </w:div>
          </w:divsChild>
        </w:div>
        <w:div w:id="1611661792">
          <w:marLeft w:val="0"/>
          <w:marRight w:val="0"/>
          <w:marTop w:val="0"/>
          <w:marBottom w:val="0"/>
          <w:divBdr>
            <w:top w:val="none" w:sz="0" w:space="0" w:color="auto"/>
            <w:left w:val="none" w:sz="0" w:space="0" w:color="auto"/>
            <w:bottom w:val="none" w:sz="0" w:space="0" w:color="auto"/>
            <w:right w:val="none" w:sz="0" w:space="0" w:color="auto"/>
          </w:divBdr>
          <w:divsChild>
            <w:div w:id="2130271941">
              <w:marLeft w:val="0"/>
              <w:marRight w:val="0"/>
              <w:marTop w:val="0"/>
              <w:marBottom w:val="0"/>
              <w:divBdr>
                <w:top w:val="none" w:sz="0" w:space="0" w:color="auto"/>
                <w:left w:val="none" w:sz="0" w:space="0" w:color="auto"/>
                <w:bottom w:val="none" w:sz="0" w:space="0" w:color="auto"/>
                <w:right w:val="none" w:sz="0" w:space="0" w:color="auto"/>
              </w:divBdr>
            </w:div>
          </w:divsChild>
        </w:div>
        <w:div w:id="1613049803">
          <w:marLeft w:val="0"/>
          <w:marRight w:val="0"/>
          <w:marTop w:val="0"/>
          <w:marBottom w:val="0"/>
          <w:divBdr>
            <w:top w:val="none" w:sz="0" w:space="0" w:color="auto"/>
            <w:left w:val="none" w:sz="0" w:space="0" w:color="auto"/>
            <w:bottom w:val="none" w:sz="0" w:space="0" w:color="auto"/>
            <w:right w:val="none" w:sz="0" w:space="0" w:color="auto"/>
          </w:divBdr>
          <w:divsChild>
            <w:div w:id="2014649715">
              <w:marLeft w:val="0"/>
              <w:marRight w:val="0"/>
              <w:marTop w:val="0"/>
              <w:marBottom w:val="0"/>
              <w:divBdr>
                <w:top w:val="none" w:sz="0" w:space="0" w:color="auto"/>
                <w:left w:val="none" w:sz="0" w:space="0" w:color="auto"/>
                <w:bottom w:val="none" w:sz="0" w:space="0" w:color="auto"/>
                <w:right w:val="none" w:sz="0" w:space="0" w:color="auto"/>
              </w:divBdr>
            </w:div>
          </w:divsChild>
        </w:div>
        <w:div w:id="1622300536">
          <w:marLeft w:val="0"/>
          <w:marRight w:val="0"/>
          <w:marTop w:val="0"/>
          <w:marBottom w:val="0"/>
          <w:divBdr>
            <w:top w:val="none" w:sz="0" w:space="0" w:color="auto"/>
            <w:left w:val="none" w:sz="0" w:space="0" w:color="auto"/>
            <w:bottom w:val="none" w:sz="0" w:space="0" w:color="auto"/>
            <w:right w:val="none" w:sz="0" w:space="0" w:color="auto"/>
          </w:divBdr>
          <w:divsChild>
            <w:div w:id="1832986059">
              <w:marLeft w:val="0"/>
              <w:marRight w:val="0"/>
              <w:marTop w:val="0"/>
              <w:marBottom w:val="0"/>
              <w:divBdr>
                <w:top w:val="none" w:sz="0" w:space="0" w:color="auto"/>
                <w:left w:val="none" w:sz="0" w:space="0" w:color="auto"/>
                <w:bottom w:val="none" w:sz="0" w:space="0" w:color="auto"/>
                <w:right w:val="none" w:sz="0" w:space="0" w:color="auto"/>
              </w:divBdr>
            </w:div>
          </w:divsChild>
        </w:div>
        <w:div w:id="1635522007">
          <w:marLeft w:val="0"/>
          <w:marRight w:val="0"/>
          <w:marTop w:val="0"/>
          <w:marBottom w:val="0"/>
          <w:divBdr>
            <w:top w:val="none" w:sz="0" w:space="0" w:color="auto"/>
            <w:left w:val="none" w:sz="0" w:space="0" w:color="auto"/>
            <w:bottom w:val="none" w:sz="0" w:space="0" w:color="auto"/>
            <w:right w:val="none" w:sz="0" w:space="0" w:color="auto"/>
          </w:divBdr>
          <w:divsChild>
            <w:div w:id="1626277430">
              <w:marLeft w:val="0"/>
              <w:marRight w:val="0"/>
              <w:marTop w:val="0"/>
              <w:marBottom w:val="0"/>
              <w:divBdr>
                <w:top w:val="none" w:sz="0" w:space="0" w:color="auto"/>
                <w:left w:val="none" w:sz="0" w:space="0" w:color="auto"/>
                <w:bottom w:val="none" w:sz="0" w:space="0" w:color="auto"/>
                <w:right w:val="none" w:sz="0" w:space="0" w:color="auto"/>
              </w:divBdr>
            </w:div>
          </w:divsChild>
        </w:div>
        <w:div w:id="1660184058">
          <w:marLeft w:val="0"/>
          <w:marRight w:val="0"/>
          <w:marTop w:val="0"/>
          <w:marBottom w:val="0"/>
          <w:divBdr>
            <w:top w:val="none" w:sz="0" w:space="0" w:color="auto"/>
            <w:left w:val="none" w:sz="0" w:space="0" w:color="auto"/>
            <w:bottom w:val="none" w:sz="0" w:space="0" w:color="auto"/>
            <w:right w:val="none" w:sz="0" w:space="0" w:color="auto"/>
          </w:divBdr>
          <w:divsChild>
            <w:div w:id="167331727">
              <w:marLeft w:val="0"/>
              <w:marRight w:val="0"/>
              <w:marTop w:val="0"/>
              <w:marBottom w:val="0"/>
              <w:divBdr>
                <w:top w:val="none" w:sz="0" w:space="0" w:color="auto"/>
                <w:left w:val="none" w:sz="0" w:space="0" w:color="auto"/>
                <w:bottom w:val="none" w:sz="0" w:space="0" w:color="auto"/>
                <w:right w:val="none" w:sz="0" w:space="0" w:color="auto"/>
              </w:divBdr>
            </w:div>
          </w:divsChild>
        </w:div>
        <w:div w:id="1666128681">
          <w:marLeft w:val="0"/>
          <w:marRight w:val="0"/>
          <w:marTop w:val="0"/>
          <w:marBottom w:val="0"/>
          <w:divBdr>
            <w:top w:val="none" w:sz="0" w:space="0" w:color="auto"/>
            <w:left w:val="none" w:sz="0" w:space="0" w:color="auto"/>
            <w:bottom w:val="none" w:sz="0" w:space="0" w:color="auto"/>
            <w:right w:val="none" w:sz="0" w:space="0" w:color="auto"/>
          </w:divBdr>
          <w:divsChild>
            <w:div w:id="1124925909">
              <w:marLeft w:val="0"/>
              <w:marRight w:val="0"/>
              <w:marTop w:val="0"/>
              <w:marBottom w:val="0"/>
              <w:divBdr>
                <w:top w:val="none" w:sz="0" w:space="0" w:color="auto"/>
                <w:left w:val="none" w:sz="0" w:space="0" w:color="auto"/>
                <w:bottom w:val="none" w:sz="0" w:space="0" w:color="auto"/>
                <w:right w:val="none" w:sz="0" w:space="0" w:color="auto"/>
              </w:divBdr>
            </w:div>
          </w:divsChild>
        </w:div>
        <w:div w:id="1667589562">
          <w:marLeft w:val="0"/>
          <w:marRight w:val="0"/>
          <w:marTop w:val="0"/>
          <w:marBottom w:val="0"/>
          <w:divBdr>
            <w:top w:val="none" w:sz="0" w:space="0" w:color="auto"/>
            <w:left w:val="none" w:sz="0" w:space="0" w:color="auto"/>
            <w:bottom w:val="none" w:sz="0" w:space="0" w:color="auto"/>
            <w:right w:val="none" w:sz="0" w:space="0" w:color="auto"/>
          </w:divBdr>
          <w:divsChild>
            <w:div w:id="534583761">
              <w:marLeft w:val="0"/>
              <w:marRight w:val="0"/>
              <w:marTop w:val="0"/>
              <w:marBottom w:val="0"/>
              <w:divBdr>
                <w:top w:val="none" w:sz="0" w:space="0" w:color="auto"/>
                <w:left w:val="none" w:sz="0" w:space="0" w:color="auto"/>
                <w:bottom w:val="none" w:sz="0" w:space="0" w:color="auto"/>
                <w:right w:val="none" w:sz="0" w:space="0" w:color="auto"/>
              </w:divBdr>
            </w:div>
          </w:divsChild>
        </w:div>
        <w:div w:id="1668895568">
          <w:marLeft w:val="0"/>
          <w:marRight w:val="0"/>
          <w:marTop w:val="0"/>
          <w:marBottom w:val="0"/>
          <w:divBdr>
            <w:top w:val="none" w:sz="0" w:space="0" w:color="auto"/>
            <w:left w:val="none" w:sz="0" w:space="0" w:color="auto"/>
            <w:bottom w:val="none" w:sz="0" w:space="0" w:color="auto"/>
            <w:right w:val="none" w:sz="0" w:space="0" w:color="auto"/>
          </w:divBdr>
          <w:divsChild>
            <w:div w:id="1140538151">
              <w:marLeft w:val="0"/>
              <w:marRight w:val="0"/>
              <w:marTop w:val="0"/>
              <w:marBottom w:val="0"/>
              <w:divBdr>
                <w:top w:val="none" w:sz="0" w:space="0" w:color="auto"/>
                <w:left w:val="none" w:sz="0" w:space="0" w:color="auto"/>
                <w:bottom w:val="none" w:sz="0" w:space="0" w:color="auto"/>
                <w:right w:val="none" w:sz="0" w:space="0" w:color="auto"/>
              </w:divBdr>
            </w:div>
          </w:divsChild>
        </w:div>
        <w:div w:id="1685783715">
          <w:marLeft w:val="0"/>
          <w:marRight w:val="0"/>
          <w:marTop w:val="0"/>
          <w:marBottom w:val="0"/>
          <w:divBdr>
            <w:top w:val="none" w:sz="0" w:space="0" w:color="auto"/>
            <w:left w:val="none" w:sz="0" w:space="0" w:color="auto"/>
            <w:bottom w:val="none" w:sz="0" w:space="0" w:color="auto"/>
            <w:right w:val="none" w:sz="0" w:space="0" w:color="auto"/>
          </w:divBdr>
          <w:divsChild>
            <w:div w:id="184754037">
              <w:marLeft w:val="0"/>
              <w:marRight w:val="0"/>
              <w:marTop w:val="0"/>
              <w:marBottom w:val="0"/>
              <w:divBdr>
                <w:top w:val="none" w:sz="0" w:space="0" w:color="auto"/>
                <w:left w:val="none" w:sz="0" w:space="0" w:color="auto"/>
                <w:bottom w:val="none" w:sz="0" w:space="0" w:color="auto"/>
                <w:right w:val="none" w:sz="0" w:space="0" w:color="auto"/>
              </w:divBdr>
            </w:div>
          </w:divsChild>
        </w:div>
        <w:div w:id="1690837833">
          <w:marLeft w:val="0"/>
          <w:marRight w:val="0"/>
          <w:marTop w:val="0"/>
          <w:marBottom w:val="0"/>
          <w:divBdr>
            <w:top w:val="none" w:sz="0" w:space="0" w:color="auto"/>
            <w:left w:val="none" w:sz="0" w:space="0" w:color="auto"/>
            <w:bottom w:val="none" w:sz="0" w:space="0" w:color="auto"/>
            <w:right w:val="none" w:sz="0" w:space="0" w:color="auto"/>
          </w:divBdr>
          <w:divsChild>
            <w:div w:id="1139616483">
              <w:marLeft w:val="0"/>
              <w:marRight w:val="0"/>
              <w:marTop w:val="0"/>
              <w:marBottom w:val="0"/>
              <w:divBdr>
                <w:top w:val="none" w:sz="0" w:space="0" w:color="auto"/>
                <w:left w:val="none" w:sz="0" w:space="0" w:color="auto"/>
                <w:bottom w:val="none" w:sz="0" w:space="0" w:color="auto"/>
                <w:right w:val="none" w:sz="0" w:space="0" w:color="auto"/>
              </w:divBdr>
            </w:div>
          </w:divsChild>
        </w:div>
        <w:div w:id="1691645466">
          <w:marLeft w:val="0"/>
          <w:marRight w:val="0"/>
          <w:marTop w:val="0"/>
          <w:marBottom w:val="0"/>
          <w:divBdr>
            <w:top w:val="none" w:sz="0" w:space="0" w:color="auto"/>
            <w:left w:val="none" w:sz="0" w:space="0" w:color="auto"/>
            <w:bottom w:val="none" w:sz="0" w:space="0" w:color="auto"/>
            <w:right w:val="none" w:sz="0" w:space="0" w:color="auto"/>
          </w:divBdr>
          <w:divsChild>
            <w:div w:id="2090610734">
              <w:marLeft w:val="0"/>
              <w:marRight w:val="0"/>
              <w:marTop w:val="0"/>
              <w:marBottom w:val="0"/>
              <w:divBdr>
                <w:top w:val="none" w:sz="0" w:space="0" w:color="auto"/>
                <w:left w:val="none" w:sz="0" w:space="0" w:color="auto"/>
                <w:bottom w:val="none" w:sz="0" w:space="0" w:color="auto"/>
                <w:right w:val="none" w:sz="0" w:space="0" w:color="auto"/>
              </w:divBdr>
            </w:div>
          </w:divsChild>
        </w:div>
        <w:div w:id="1702166835">
          <w:marLeft w:val="0"/>
          <w:marRight w:val="0"/>
          <w:marTop w:val="0"/>
          <w:marBottom w:val="0"/>
          <w:divBdr>
            <w:top w:val="none" w:sz="0" w:space="0" w:color="auto"/>
            <w:left w:val="none" w:sz="0" w:space="0" w:color="auto"/>
            <w:bottom w:val="none" w:sz="0" w:space="0" w:color="auto"/>
            <w:right w:val="none" w:sz="0" w:space="0" w:color="auto"/>
          </w:divBdr>
          <w:divsChild>
            <w:div w:id="1873689687">
              <w:marLeft w:val="0"/>
              <w:marRight w:val="0"/>
              <w:marTop w:val="0"/>
              <w:marBottom w:val="0"/>
              <w:divBdr>
                <w:top w:val="none" w:sz="0" w:space="0" w:color="auto"/>
                <w:left w:val="none" w:sz="0" w:space="0" w:color="auto"/>
                <w:bottom w:val="none" w:sz="0" w:space="0" w:color="auto"/>
                <w:right w:val="none" w:sz="0" w:space="0" w:color="auto"/>
              </w:divBdr>
            </w:div>
          </w:divsChild>
        </w:div>
        <w:div w:id="1711109220">
          <w:marLeft w:val="0"/>
          <w:marRight w:val="0"/>
          <w:marTop w:val="0"/>
          <w:marBottom w:val="0"/>
          <w:divBdr>
            <w:top w:val="none" w:sz="0" w:space="0" w:color="auto"/>
            <w:left w:val="none" w:sz="0" w:space="0" w:color="auto"/>
            <w:bottom w:val="none" w:sz="0" w:space="0" w:color="auto"/>
            <w:right w:val="none" w:sz="0" w:space="0" w:color="auto"/>
          </w:divBdr>
          <w:divsChild>
            <w:div w:id="1782383999">
              <w:marLeft w:val="0"/>
              <w:marRight w:val="0"/>
              <w:marTop w:val="0"/>
              <w:marBottom w:val="0"/>
              <w:divBdr>
                <w:top w:val="none" w:sz="0" w:space="0" w:color="auto"/>
                <w:left w:val="none" w:sz="0" w:space="0" w:color="auto"/>
                <w:bottom w:val="none" w:sz="0" w:space="0" w:color="auto"/>
                <w:right w:val="none" w:sz="0" w:space="0" w:color="auto"/>
              </w:divBdr>
            </w:div>
          </w:divsChild>
        </w:div>
        <w:div w:id="1729187736">
          <w:marLeft w:val="0"/>
          <w:marRight w:val="0"/>
          <w:marTop w:val="0"/>
          <w:marBottom w:val="0"/>
          <w:divBdr>
            <w:top w:val="none" w:sz="0" w:space="0" w:color="auto"/>
            <w:left w:val="none" w:sz="0" w:space="0" w:color="auto"/>
            <w:bottom w:val="none" w:sz="0" w:space="0" w:color="auto"/>
            <w:right w:val="none" w:sz="0" w:space="0" w:color="auto"/>
          </w:divBdr>
          <w:divsChild>
            <w:div w:id="1255239373">
              <w:marLeft w:val="0"/>
              <w:marRight w:val="0"/>
              <w:marTop w:val="0"/>
              <w:marBottom w:val="0"/>
              <w:divBdr>
                <w:top w:val="none" w:sz="0" w:space="0" w:color="auto"/>
                <w:left w:val="none" w:sz="0" w:space="0" w:color="auto"/>
                <w:bottom w:val="none" w:sz="0" w:space="0" w:color="auto"/>
                <w:right w:val="none" w:sz="0" w:space="0" w:color="auto"/>
              </w:divBdr>
            </w:div>
          </w:divsChild>
        </w:div>
        <w:div w:id="1752920726">
          <w:marLeft w:val="0"/>
          <w:marRight w:val="0"/>
          <w:marTop w:val="0"/>
          <w:marBottom w:val="0"/>
          <w:divBdr>
            <w:top w:val="none" w:sz="0" w:space="0" w:color="auto"/>
            <w:left w:val="none" w:sz="0" w:space="0" w:color="auto"/>
            <w:bottom w:val="none" w:sz="0" w:space="0" w:color="auto"/>
            <w:right w:val="none" w:sz="0" w:space="0" w:color="auto"/>
          </w:divBdr>
          <w:divsChild>
            <w:div w:id="1573735722">
              <w:marLeft w:val="0"/>
              <w:marRight w:val="0"/>
              <w:marTop w:val="0"/>
              <w:marBottom w:val="0"/>
              <w:divBdr>
                <w:top w:val="none" w:sz="0" w:space="0" w:color="auto"/>
                <w:left w:val="none" w:sz="0" w:space="0" w:color="auto"/>
                <w:bottom w:val="none" w:sz="0" w:space="0" w:color="auto"/>
                <w:right w:val="none" w:sz="0" w:space="0" w:color="auto"/>
              </w:divBdr>
            </w:div>
          </w:divsChild>
        </w:div>
        <w:div w:id="1767266651">
          <w:marLeft w:val="0"/>
          <w:marRight w:val="0"/>
          <w:marTop w:val="0"/>
          <w:marBottom w:val="0"/>
          <w:divBdr>
            <w:top w:val="none" w:sz="0" w:space="0" w:color="auto"/>
            <w:left w:val="none" w:sz="0" w:space="0" w:color="auto"/>
            <w:bottom w:val="none" w:sz="0" w:space="0" w:color="auto"/>
            <w:right w:val="none" w:sz="0" w:space="0" w:color="auto"/>
          </w:divBdr>
          <w:divsChild>
            <w:div w:id="245921049">
              <w:marLeft w:val="0"/>
              <w:marRight w:val="0"/>
              <w:marTop w:val="0"/>
              <w:marBottom w:val="0"/>
              <w:divBdr>
                <w:top w:val="none" w:sz="0" w:space="0" w:color="auto"/>
                <w:left w:val="none" w:sz="0" w:space="0" w:color="auto"/>
                <w:bottom w:val="none" w:sz="0" w:space="0" w:color="auto"/>
                <w:right w:val="none" w:sz="0" w:space="0" w:color="auto"/>
              </w:divBdr>
            </w:div>
          </w:divsChild>
        </w:div>
        <w:div w:id="1776828018">
          <w:marLeft w:val="0"/>
          <w:marRight w:val="0"/>
          <w:marTop w:val="0"/>
          <w:marBottom w:val="0"/>
          <w:divBdr>
            <w:top w:val="none" w:sz="0" w:space="0" w:color="auto"/>
            <w:left w:val="none" w:sz="0" w:space="0" w:color="auto"/>
            <w:bottom w:val="none" w:sz="0" w:space="0" w:color="auto"/>
            <w:right w:val="none" w:sz="0" w:space="0" w:color="auto"/>
          </w:divBdr>
          <w:divsChild>
            <w:div w:id="551622180">
              <w:marLeft w:val="0"/>
              <w:marRight w:val="0"/>
              <w:marTop w:val="0"/>
              <w:marBottom w:val="0"/>
              <w:divBdr>
                <w:top w:val="none" w:sz="0" w:space="0" w:color="auto"/>
                <w:left w:val="none" w:sz="0" w:space="0" w:color="auto"/>
                <w:bottom w:val="none" w:sz="0" w:space="0" w:color="auto"/>
                <w:right w:val="none" w:sz="0" w:space="0" w:color="auto"/>
              </w:divBdr>
            </w:div>
          </w:divsChild>
        </w:div>
        <w:div w:id="1788884869">
          <w:marLeft w:val="0"/>
          <w:marRight w:val="0"/>
          <w:marTop w:val="0"/>
          <w:marBottom w:val="0"/>
          <w:divBdr>
            <w:top w:val="none" w:sz="0" w:space="0" w:color="auto"/>
            <w:left w:val="none" w:sz="0" w:space="0" w:color="auto"/>
            <w:bottom w:val="none" w:sz="0" w:space="0" w:color="auto"/>
            <w:right w:val="none" w:sz="0" w:space="0" w:color="auto"/>
          </w:divBdr>
          <w:divsChild>
            <w:div w:id="1846285299">
              <w:marLeft w:val="0"/>
              <w:marRight w:val="0"/>
              <w:marTop w:val="0"/>
              <w:marBottom w:val="0"/>
              <w:divBdr>
                <w:top w:val="none" w:sz="0" w:space="0" w:color="auto"/>
                <w:left w:val="none" w:sz="0" w:space="0" w:color="auto"/>
                <w:bottom w:val="none" w:sz="0" w:space="0" w:color="auto"/>
                <w:right w:val="none" w:sz="0" w:space="0" w:color="auto"/>
              </w:divBdr>
            </w:div>
          </w:divsChild>
        </w:div>
        <w:div w:id="1797289912">
          <w:marLeft w:val="0"/>
          <w:marRight w:val="0"/>
          <w:marTop w:val="0"/>
          <w:marBottom w:val="0"/>
          <w:divBdr>
            <w:top w:val="none" w:sz="0" w:space="0" w:color="auto"/>
            <w:left w:val="none" w:sz="0" w:space="0" w:color="auto"/>
            <w:bottom w:val="none" w:sz="0" w:space="0" w:color="auto"/>
            <w:right w:val="none" w:sz="0" w:space="0" w:color="auto"/>
          </w:divBdr>
          <w:divsChild>
            <w:div w:id="1089617530">
              <w:marLeft w:val="0"/>
              <w:marRight w:val="0"/>
              <w:marTop w:val="0"/>
              <w:marBottom w:val="0"/>
              <w:divBdr>
                <w:top w:val="none" w:sz="0" w:space="0" w:color="auto"/>
                <w:left w:val="none" w:sz="0" w:space="0" w:color="auto"/>
                <w:bottom w:val="none" w:sz="0" w:space="0" w:color="auto"/>
                <w:right w:val="none" w:sz="0" w:space="0" w:color="auto"/>
              </w:divBdr>
            </w:div>
          </w:divsChild>
        </w:div>
        <w:div w:id="1816531898">
          <w:marLeft w:val="0"/>
          <w:marRight w:val="0"/>
          <w:marTop w:val="0"/>
          <w:marBottom w:val="0"/>
          <w:divBdr>
            <w:top w:val="none" w:sz="0" w:space="0" w:color="auto"/>
            <w:left w:val="none" w:sz="0" w:space="0" w:color="auto"/>
            <w:bottom w:val="none" w:sz="0" w:space="0" w:color="auto"/>
            <w:right w:val="none" w:sz="0" w:space="0" w:color="auto"/>
          </w:divBdr>
          <w:divsChild>
            <w:div w:id="1274822363">
              <w:marLeft w:val="0"/>
              <w:marRight w:val="0"/>
              <w:marTop w:val="0"/>
              <w:marBottom w:val="0"/>
              <w:divBdr>
                <w:top w:val="none" w:sz="0" w:space="0" w:color="auto"/>
                <w:left w:val="none" w:sz="0" w:space="0" w:color="auto"/>
                <w:bottom w:val="none" w:sz="0" w:space="0" w:color="auto"/>
                <w:right w:val="none" w:sz="0" w:space="0" w:color="auto"/>
              </w:divBdr>
            </w:div>
          </w:divsChild>
        </w:div>
        <w:div w:id="1829713804">
          <w:marLeft w:val="0"/>
          <w:marRight w:val="0"/>
          <w:marTop w:val="0"/>
          <w:marBottom w:val="0"/>
          <w:divBdr>
            <w:top w:val="none" w:sz="0" w:space="0" w:color="auto"/>
            <w:left w:val="none" w:sz="0" w:space="0" w:color="auto"/>
            <w:bottom w:val="none" w:sz="0" w:space="0" w:color="auto"/>
            <w:right w:val="none" w:sz="0" w:space="0" w:color="auto"/>
          </w:divBdr>
          <w:divsChild>
            <w:div w:id="922029914">
              <w:marLeft w:val="0"/>
              <w:marRight w:val="0"/>
              <w:marTop w:val="0"/>
              <w:marBottom w:val="0"/>
              <w:divBdr>
                <w:top w:val="none" w:sz="0" w:space="0" w:color="auto"/>
                <w:left w:val="none" w:sz="0" w:space="0" w:color="auto"/>
                <w:bottom w:val="none" w:sz="0" w:space="0" w:color="auto"/>
                <w:right w:val="none" w:sz="0" w:space="0" w:color="auto"/>
              </w:divBdr>
            </w:div>
          </w:divsChild>
        </w:div>
        <w:div w:id="1835414543">
          <w:marLeft w:val="0"/>
          <w:marRight w:val="0"/>
          <w:marTop w:val="0"/>
          <w:marBottom w:val="0"/>
          <w:divBdr>
            <w:top w:val="none" w:sz="0" w:space="0" w:color="auto"/>
            <w:left w:val="none" w:sz="0" w:space="0" w:color="auto"/>
            <w:bottom w:val="none" w:sz="0" w:space="0" w:color="auto"/>
            <w:right w:val="none" w:sz="0" w:space="0" w:color="auto"/>
          </w:divBdr>
          <w:divsChild>
            <w:div w:id="774253480">
              <w:marLeft w:val="0"/>
              <w:marRight w:val="0"/>
              <w:marTop w:val="0"/>
              <w:marBottom w:val="0"/>
              <w:divBdr>
                <w:top w:val="none" w:sz="0" w:space="0" w:color="auto"/>
                <w:left w:val="none" w:sz="0" w:space="0" w:color="auto"/>
                <w:bottom w:val="none" w:sz="0" w:space="0" w:color="auto"/>
                <w:right w:val="none" w:sz="0" w:space="0" w:color="auto"/>
              </w:divBdr>
            </w:div>
          </w:divsChild>
        </w:div>
        <w:div w:id="1844318691">
          <w:marLeft w:val="0"/>
          <w:marRight w:val="0"/>
          <w:marTop w:val="0"/>
          <w:marBottom w:val="0"/>
          <w:divBdr>
            <w:top w:val="none" w:sz="0" w:space="0" w:color="auto"/>
            <w:left w:val="none" w:sz="0" w:space="0" w:color="auto"/>
            <w:bottom w:val="none" w:sz="0" w:space="0" w:color="auto"/>
            <w:right w:val="none" w:sz="0" w:space="0" w:color="auto"/>
          </w:divBdr>
          <w:divsChild>
            <w:div w:id="2039886774">
              <w:marLeft w:val="0"/>
              <w:marRight w:val="0"/>
              <w:marTop w:val="0"/>
              <w:marBottom w:val="0"/>
              <w:divBdr>
                <w:top w:val="none" w:sz="0" w:space="0" w:color="auto"/>
                <w:left w:val="none" w:sz="0" w:space="0" w:color="auto"/>
                <w:bottom w:val="none" w:sz="0" w:space="0" w:color="auto"/>
                <w:right w:val="none" w:sz="0" w:space="0" w:color="auto"/>
              </w:divBdr>
            </w:div>
          </w:divsChild>
        </w:div>
        <w:div w:id="1860582424">
          <w:marLeft w:val="0"/>
          <w:marRight w:val="0"/>
          <w:marTop w:val="0"/>
          <w:marBottom w:val="0"/>
          <w:divBdr>
            <w:top w:val="none" w:sz="0" w:space="0" w:color="auto"/>
            <w:left w:val="none" w:sz="0" w:space="0" w:color="auto"/>
            <w:bottom w:val="none" w:sz="0" w:space="0" w:color="auto"/>
            <w:right w:val="none" w:sz="0" w:space="0" w:color="auto"/>
          </w:divBdr>
          <w:divsChild>
            <w:div w:id="1110513258">
              <w:marLeft w:val="0"/>
              <w:marRight w:val="0"/>
              <w:marTop w:val="0"/>
              <w:marBottom w:val="0"/>
              <w:divBdr>
                <w:top w:val="none" w:sz="0" w:space="0" w:color="auto"/>
                <w:left w:val="none" w:sz="0" w:space="0" w:color="auto"/>
                <w:bottom w:val="none" w:sz="0" w:space="0" w:color="auto"/>
                <w:right w:val="none" w:sz="0" w:space="0" w:color="auto"/>
              </w:divBdr>
            </w:div>
          </w:divsChild>
        </w:div>
        <w:div w:id="1862549980">
          <w:marLeft w:val="0"/>
          <w:marRight w:val="0"/>
          <w:marTop w:val="0"/>
          <w:marBottom w:val="0"/>
          <w:divBdr>
            <w:top w:val="none" w:sz="0" w:space="0" w:color="auto"/>
            <w:left w:val="none" w:sz="0" w:space="0" w:color="auto"/>
            <w:bottom w:val="none" w:sz="0" w:space="0" w:color="auto"/>
            <w:right w:val="none" w:sz="0" w:space="0" w:color="auto"/>
          </w:divBdr>
          <w:divsChild>
            <w:div w:id="1509060335">
              <w:marLeft w:val="0"/>
              <w:marRight w:val="0"/>
              <w:marTop w:val="0"/>
              <w:marBottom w:val="0"/>
              <w:divBdr>
                <w:top w:val="none" w:sz="0" w:space="0" w:color="auto"/>
                <w:left w:val="none" w:sz="0" w:space="0" w:color="auto"/>
                <w:bottom w:val="none" w:sz="0" w:space="0" w:color="auto"/>
                <w:right w:val="none" w:sz="0" w:space="0" w:color="auto"/>
              </w:divBdr>
            </w:div>
          </w:divsChild>
        </w:div>
        <w:div w:id="1872113100">
          <w:marLeft w:val="0"/>
          <w:marRight w:val="0"/>
          <w:marTop w:val="0"/>
          <w:marBottom w:val="0"/>
          <w:divBdr>
            <w:top w:val="none" w:sz="0" w:space="0" w:color="auto"/>
            <w:left w:val="none" w:sz="0" w:space="0" w:color="auto"/>
            <w:bottom w:val="none" w:sz="0" w:space="0" w:color="auto"/>
            <w:right w:val="none" w:sz="0" w:space="0" w:color="auto"/>
          </w:divBdr>
          <w:divsChild>
            <w:div w:id="1757288366">
              <w:marLeft w:val="0"/>
              <w:marRight w:val="0"/>
              <w:marTop w:val="0"/>
              <w:marBottom w:val="0"/>
              <w:divBdr>
                <w:top w:val="none" w:sz="0" w:space="0" w:color="auto"/>
                <w:left w:val="none" w:sz="0" w:space="0" w:color="auto"/>
                <w:bottom w:val="none" w:sz="0" w:space="0" w:color="auto"/>
                <w:right w:val="none" w:sz="0" w:space="0" w:color="auto"/>
              </w:divBdr>
            </w:div>
          </w:divsChild>
        </w:div>
        <w:div w:id="1873496435">
          <w:marLeft w:val="0"/>
          <w:marRight w:val="0"/>
          <w:marTop w:val="0"/>
          <w:marBottom w:val="0"/>
          <w:divBdr>
            <w:top w:val="none" w:sz="0" w:space="0" w:color="auto"/>
            <w:left w:val="none" w:sz="0" w:space="0" w:color="auto"/>
            <w:bottom w:val="none" w:sz="0" w:space="0" w:color="auto"/>
            <w:right w:val="none" w:sz="0" w:space="0" w:color="auto"/>
          </w:divBdr>
          <w:divsChild>
            <w:div w:id="1161652484">
              <w:marLeft w:val="0"/>
              <w:marRight w:val="0"/>
              <w:marTop w:val="0"/>
              <w:marBottom w:val="0"/>
              <w:divBdr>
                <w:top w:val="none" w:sz="0" w:space="0" w:color="auto"/>
                <w:left w:val="none" w:sz="0" w:space="0" w:color="auto"/>
                <w:bottom w:val="none" w:sz="0" w:space="0" w:color="auto"/>
                <w:right w:val="none" w:sz="0" w:space="0" w:color="auto"/>
              </w:divBdr>
            </w:div>
          </w:divsChild>
        </w:div>
        <w:div w:id="1875382511">
          <w:marLeft w:val="0"/>
          <w:marRight w:val="0"/>
          <w:marTop w:val="0"/>
          <w:marBottom w:val="0"/>
          <w:divBdr>
            <w:top w:val="none" w:sz="0" w:space="0" w:color="auto"/>
            <w:left w:val="none" w:sz="0" w:space="0" w:color="auto"/>
            <w:bottom w:val="none" w:sz="0" w:space="0" w:color="auto"/>
            <w:right w:val="none" w:sz="0" w:space="0" w:color="auto"/>
          </w:divBdr>
          <w:divsChild>
            <w:div w:id="279848792">
              <w:marLeft w:val="0"/>
              <w:marRight w:val="0"/>
              <w:marTop w:val="0"/>
              <w:marBottom w:val="0"/>
              <w:divBdr>
                <w:top w:val="none" w:sz="0" w:space="0" w:color="auto"/>
                <w:left w:val="none" w:sz="0" w:space="0" w:color="auto"/>
                <w:bottom w:val="none" w:sz="0" w:space="0" w:color="auto"/>
                <w:right w:val="none" w:sz="0" w:space="0" w:color="auto"/>
              </w:divBdr>
            </w:div>
          </w:divsChild>
        </w:div>
        <w:div w:id="1876772036">
          <w:marLeft w:val="0"/>
          <w:marRight w:val="0"/>
          <w:marTop w:val="0"/>
          <w:marBottom w:val="0"/>
          <w:divBdr>
            <w:top w:val="none" w:sz="0" w:space="0" w:color="auto"/>
            <w:left w:val="none" w:sz="0" w:space="0" w:color="auto"/>
            <w:bottom w:val="none" w:sz="0" w:space="0" w:color="auto"/>
            <w:right w:val="none" w:sz="0" w:space="0" w:color="auto"/>
          </w:divBdr>
          <w:divsChild>
            <w:div w:id="594484909">
              <w:marLeft w:val="0"/>
              <w:marRight w:val="0"/>
              <w:marTop w:val="0"/>
              <w:marBottom w:val="0"/>
              <w:divBdr>
                <w:top w:val="none" w:sz="0" w:space="0" w:color="auto"/>
                <w:left w:val="none" w:sz="0" w:space="0" w:color="auto"/>
                <w:bottom w:val="none" w:sz="0" w:space="0" w:color="auto"/>
                <w:right w:val="none" w:sz="0" w:space="0" w:color="auto"/>
              </w:divBdr>
            </w:div>
          </w:divsChild>
        </w:div>
        <w:div w:id="1890340830">
          <w:marLeft w:val="0"/>
          <w:marRight w:val="0"/>
          <w:marTop w:val="0"/>
          <w:marBottom w:val="0"/>
          <w:divBdr>
            <w:top w:val="none" w:sz="0" w:space="0" w:color="auto"/>
            <w:left w:val="none" w:sz="0" w:space="0" w:color="auto"/>
            <w:bottom w:val="none" w:sz="0" w:space="0" w:color="auto"/>
            <w:right w:val="none" w:sz="0" w:space="0" w:color="auto"/>
          </w:divBdr>
          <w:divsChild>
            <w:div w:id="482696532">
              <w:marLeft w:val="0"/>
              <w:marRight w:val="0"/>
              <w:marTop w:val="0"/>
              <w:marBottom w:val="0"/>
              <w:divBdr>
                <w:top w:val="none" w:sz="0" w:space="0" w:color="auto"/>
                <w:left w:val="none" w:sz="0" w:space="0" w:color="auto"/>
                <w:bottom w:val="none" w:sz="0" w:space="0" w:color="auto"/>
                <w:right w:val="none" w:sz="0" w:space="0" w:color="auto"/>
              </w:divBdr>
            </w:div>
          </w:divsChild>
        </w:div>
        <w:div w:id="1892112075">
          <w:marLeft w:val="0"/>
          <w:marRight w:val="0"/>
          <w:marTop w:val="0"/>
          <w:marBottom w:val="0"/>
          <w:divBdr>
            <w:top w:val="none" w:sz="0" w:space="0" w:color="auto"/>
            <w:left w:val="none" w:sz="0" w:space="0" w:color="auto"/>
            <w:bottom w:val="none" w:sz="0" w:space="0" w:color="auto"/>
            <w:right w:val="none" w:sz="0" w:space="0" w:color="auto"/>
          </w:divBdr>
          <w:divsChild>
            <w:div w:id="586841860">
              <w:marLeft w:val="0"/>
              <w:marRight w:val="0"/>
              <w:marTop w:val="0"/>
              <w:marBottom w:val="0"/>
              <w:divBdr>
                <w:top w:val="none" w:sz="0" w:space="0" w:color="auto"/>
                <w:left w:val="none" w:sz="0" w:space="0" w:color="auto"/>
                <w:bottom w:val="none" w:sz="0" w:space="0" w:color="auto"/>
                <w:right w:val="none" w:sz="0" w:space="0" w:color="auto"/>
              </w:divBdr>
            </w:div>
          </w:divsChild>
        </w:div>
        <w:div w:id="1894803567">
          <w:marLeft w:val="0"/>
          <w:marRight w:val="0"/>
          <w:marTop w:val="0"/>
          <w:marBottom w:val="0"/>
          <w:divBdr>
            <w:top w:val="none" w:sz="0" w:space="0" w:color="auto"/>
            <w:left w:val="none" w:sz="0" w:space="0" w:color="auto"/>
            <w:bottom w:val="none" w:sz="0" w:space="0" w:color="auto"/>
            <w:right w:val="none" w:sz="0" w:space="0" w:color="auto"/>
          </w:divBdr>
          <w:divsChild>
            <w:div w:id="1006447692">
              <w:marLeft w:val="0"/>
              <w:marRight w:val="0"/>
              <w:marTop w:val="0"/>
              <w:marBottom w:val="0"/>
              <w:divBdr>
                <w:top w:val="none" w:sz="0" w:space="0" w:color="auto"/>
                <w:left w:val="none" w:sz="0" w:space="0" w:color="auto"/>
                <w:bottom w:val="none" w:sz="0" w:space="0" w:color="auto"/>
                <w:right w:val="none" w:sz="0" w:space="0" w:color="auto"/>
              </w:divBdr>
            </w:div>
          </w:divsChild>
        </w:div>
        <w:div w:id="1925529231">
          <w:marLeft w:val="0"/>
          <w:marRight w:val="0"/>
          <w:marTop w:val="0"/>
          <w:marBottom w:val="0"/>
          <w:divBdr>
            <w:top w:val="none" w:sz="0" w:space="0" w:color="auto"/>
            <w:left w:val="none" w:sz="0" w:space="0" w:color="auto"/>
            <w:bottom w:val="none" w:sz="0" w:space="0" w:color="auto"/>
            <w:right w:val="none" w:sz="0" w:space="0" w:color="auto"/>
          </w:divBdr>
          <w:divsChild>
            <w:div w:id="1539586629">
              <w:marLeft w:val="0"/>
              <w:marRight w:val="0"/>
              <w:marTop w:val="0"/>
              <w:marBottom w:val="0"/>
              <w:divBdr>
                <w:top w:val="none" w:sz="0" w:space="0" w:color="auto"/>
                <w:left w:val="none" w:sz="0" w:space="0" w:color="auto"/>
                <w:bottom w:val="none" w:sz="0" w:space="0" w:color="auto"/>
                <w:right w:val="none" w:sz="0" w:space="0" w:color="auto"/>
              </w:divBdr>
            </w:div>
          </w:divsChild>
        </w:div>
        <w:div w:id="1929071681">
          <w:marLeft w:val="0"/>
          <w:marRight w:val="0"/>
          <w:marTop w:val="0"/>
          <w:marBottom w:val="0"/>
          <w:divBdr>
            <w:top w:val="none" w:sz="0" w:space="0" w:color="auto"/>
            <w:left w:val="none" w:sz="0" w:space="0" w:color="auto"/>
            <w:bottom w:val="none" w:sz="0" w:space="0" w:color="auto"/>
            <w:right w:val="none" w:sz="0" w:space="0" w:color="auto"/>
          </w:divBdr>
          <w:divsChild>
            <w:div w:id="1733045271">
              <w:marLeft w:val="0"/>
              <w:marRight w:val="0"/>
              <w:marTop w:val="0"/>
              <w:marBottom w:val="0"/>
              <w:divBdr>
                <w:top w:val="none" w:sz="0" w:space="0" w:color="auto"/>
                <w:left w:val="none" w:sz="0" w:space="0" w:color="auto"/>
                <w:bottom w:val="none" w:sz="0" w:space="0" w:color="auto"/>
                <w:right w:val="none" w:sz="0" w:space="0" w:color="auto"/>
              </w:divBdr>
            </w:div>
          </w:divsChild>
        </w:div>
        <w:div w:id="1929268365">
          <w:marLeft w:val="0"/>
          <w:marRight w:val="0"/>
          <w:marTop w:val="0"/>
          <w:marBottom w:val="0"/>
          <w:divBdr>
            <w:top w:val="none" w:sz="0" w:space="0" w:color="auto"/>
            <w:left w:val="none" w:sz="0" w:space="0" w:color="auto"/>
            <w:bottom w:val="none" w:sz="0" w:space="0" w:color="auto"/>
            <w:right w:val="none" w:sz="0" w:space="0" w:color="auto"/>
          </w:divBdr>
          <w:divsChild>
            <w:div w:id="259946134">
              <w:marLeft w:val="0"/>
              <w:marRight w:val="0"/>
              <w:marTop w:val="0"/>
              <w:marBottom w:val="0"/>
              <w:divBdr>
                <w:top w:val="none" w:sz="0" w:space="0" w:color="auto"/>
                <w:left w:val="none" w:sz="0" w:space="0" w:color="auto"/>
                <w:bottom w:val="none" w:sz="0" w:space="0" w:color="auto"/>
                <w:right w:val="none" w:sz="0" w:space="0" w:color="auto"/>
              </w:divBdr>
            </w:div>
          </w:divsChild>
        </w:div>
        <w:div w:id="1954481915">
          <w:marLeft w:val="0"/>
          <w:marRight w:val="0"/>
          <w:marTop w:val="0"/>
          <w:marBottom w:val="0"/>
          <w:divBdr>
            <w:top w:val="none" w:sz="0" w:space="0" w:color="auto"/>
            <w:left w:val="none" w:sz="0" w:space="0" w:color="auto"/>
            <w:bottom w:val="none" w:sz="0" w:space="0" w:color="auto"/>
            <w:right w:val="none" w:sz="0" w:space="0" w:color="auto"/>
          </w:divBdr>
          <w:divsChild>
            <w:div w:id="871921762">
              <w:marLeft w:val="0"/>
              <w:marRight w:val="0"/>
              <w:marTop w:val="0"/>
              <w:marBottom w:val="0"/>
              <w:divBdr>
                <w:top w:val="none" w:sz="0" w:space="0" w:color="auto"/>
                <w:left w:val="none" w:sz="0" w:space="0" w:color="auto"/>
                <w:bottom w:val="none" w:sz="0" w:space="0" w:color="auto"/>
                <w:right w:val="none" w:sz="0" w:space="0" w:color="auto"/>
              </w:divBdr>
            </w:div>
          </w:divsChild>
        </w:div>
        <w:div w:id="1957174693">
          <w:marLeft w:val="0"/>
          <w:marRight w:val="0"/>
          <w:marTop w:val="0"/>
          <w:marBottom w:val="0"/>
          <w:divBdr>
            <w:top w:val="none" w:sz="0" w:space="0" w:color="auto"/>
            <w:left w:val="none" w:sz="0" w:space="0" w:color="auto"/>
            <w:bottom w:val="none" w:sz="0" w:space="0" w:color="auto"/>
            <w:right w:val="none" w:sz="0" w:space="0" w:color="auto"/>
          </w:divBdr>
          <w:divsChild>
            <w:div w:id="622158204">
              <w:marLeft w:val="0"/>
              <w:marRight w:val="0"/>
              <w:marTop w:val="0"/>
              <w:marBottom w:val="0"/>
              <w:divBdr>
                <w:top w:val="none" w:sz="0" w:space="0" w:color="auto"/>
                <w:left w:val="none" w:sz="0" w:space="0" w:color="auto"/>
                <w:bottom w:val="none" w:sz="0" w:space="0" w:color="auto"/>
                <w:right w:val="none" w:sz="0" w:space="0" w:color="auto"/>
              </w:divBdr>
            </w:div>
          </w:divsChild>
        </w:div>
        <w:div w:id="1963655374">
          <w:marLeft w:val="0"/>
          <w:marRight w:val="0"/>
          <w:marTop w:val="0"/>
          <w:marBottom w:val="0"/>
          <w:divBdr>
            <w:top w:val="none" w:sz="0" w:space="0" w:color="auto"/>
            <w:left w:val="none" w:sz="0" w:space="0" w:color="auto"/>
            <w:bottom w:val="none" w:sz="0" w:space="0" w:color="auto"/>
            <w:right w:val="none" w:sz="0" w:space="0" w:color="auto"/>
          </w:divBdr>
          <w:divsChild>
            <w:div w:id="30351565">
              <w:marLeft w:val="0"/>
              <w:marRight w:val="0"/>
              <w:marTop w:val="0"/>
              <w:marBottom w:val="0"/>
              <w:divBdr>
                <w:top w:val="none" w:sz="0" w:space="0" w:color="auto"/>
                <w:left w:val="none" w:sz="0" w:space="0" w:color="auto"/>
                <w:bottom w:val="none" w:sz="0" w:space="0" w:color="auto"/>
                <w:right w:val="none" w:sz="0" w:space="0" w:color="auto"/>
              </w:divBdr>
            </w:div>
          </w:divsChild>
        </w:div>
        <w:div w:id="1983389595">
          <w:marLeft w:val="0"/>
          <w:marRight w:val="0"/>
          <w:marTop w:val="0"/>
          <w:marBottom w:val="0"/>
          <w:divBdr>
            <w:top w:val="none" w:sz="0" w:space="0" w:color="auto"/>
            <w:left w:val="none" w:sz="0" w:space="0" w:color="auto"/>
            <w:bottom w:val="none" w:sz="0" w:space="0" w:color="auto"/>
            <w:right w:val="none" w:sz="0" w:space="0" w:color="auto"/>
          </w:divBdr>
          <w:divsChild>
            <w:div w:id="1222403426">
              <w:marLeft w:val="0"/>
              <w:marRight w:val="0"/>
              <w:marTop w:val="0"/>
              <w:marBottom w:val="0"/>
              <w:divBdr>
                <w:top w:val="none" w:sz="0" w:space="0" w:color="auto"/>
                <w:left w:val="none" w:sz="0" w:space="0" w:color="auto"/>
                <w:bottom w:val="none" w:sz="0" w:space="0" w:color="auto"/>
                <w:right w:val="none" w:sz="0" w:space="0" w:color="auto"/>
              </w:divBdr>
            </w:div>
          </w:divsChild>
        </w:div>
        <w:div w:id="1988586503">
          <w:marLeft w:val="0"/>
          <w:marRight w:val="0"/>
          <w:marTop w:val="0"/>
          <w:marBottom w:val="0"/>
          <w:divBdr>
            <w:top w:val="none" w:sz="0" w:space="0" w:color="auto"/>
            <w:left w:val="none" w:sz="0" w:space="0" w:color="auto"/>
            <w:bottom w:val="none" w:sz="0" w:space="0" w:color="auto"/>
            <w:right w:val="none" w:sz="0" w:space="0" w:color="auto"/>
          </w:divBdr>
          <w:divsChild>
            <w:div w:id="1383090498">
              <w:marLeft w:val="0"/>
              <w:marRight w:val="0"/>
              <w:marTop w:val="0"/>
              <w:marBottom w:val="0"/>
              <w:divBdr>
                <w:top w:val="none" w:sz="0" w:space="0" w:color="auto"/>
                <w:left w:val="none" w:sz="0" w:space="0" w:color="auto"/>
                <w:bottom w:val="none" w:sz="0" w:space="0" w:color="auto"/>
                <w:right w:val="none" w:sz="0" w:space="0" w:color="auto"/>
              </w:divBdr>
            </w:div>
          </w:divsChild>
        </w:div>
        <w:div w:id="1990132633">
          <w:marLeft w:val="0"/>
          <w:marRight w:val="0"/>
          <w:marTop w:val="0"/>
          <w:marBottom w:val="0"/>
          <w:divBdr>
            <w:top w:val="none" w:sz="0" w:space="0" w:color="auto"/>
            <w:left w:val="none" w:sz="0" w:space="0" w:color="auto"/>
            <w:bottom w:val="none" w:sz="0" w:space="0" w:color="auto"/>
            <w:right w:val="none" w:sz="0" w:space="0" w:color="auto"/>
          </w:divBdr>
          <w:divsChild>
            <w:div w:id="1028022719">
              <w:marLeft w:val="0"/>
              <w:marRight w:val="0"/>
              <w:marTop w:val="0"/>
              <w:marBottom w:val="0"/>
              <w:divBdr>
                <w:top w:val="none" w:sz="0" w:space="0" w:color="auto"/>
                <w:left w:val="none" w:sz="0" w:space="0" w:color="auto"/>
                <w:bottom w:val="none" w:sz="0" w:space="0" w:color="auto"/>
                <w:right w:val="none" w:sz="0" w:space="0" w:color="auto"/>
              </w:divBdr>
            </w:div>
          </w:divsChild>
        </w:div>
        <w:div w:id="2002542525">
          <w:marLeft w:val="0"/>
          <w:marRight w:val="0"/>
          <w:marTop w:val="0"/>
          <w:marBottom w:val="0"/>
          <w:divBdr>
            <w:top w:val="none" w:sz="0" w:space="0" w:color="auto"/>
            <w:left w:val="none" w:sz="0" w:space="0" w:color="auto"/>
            <w:bottom w:val="none" w:sz="0" w:space="0" w:color="auto"/>
            <w:right w:val="none" w:sz="0" w:space="0" w:color="auto"/>
          </w:divBdr>
          <w:divsChild>
            <w:div w:id="946929720">
              <w:marLeft w:val="0"/>
              <w:marRight w:val="0"/>
              <w:marTop w:val="0"/>
              <w:marBottom w:val="0"/>
              <w:divBdr>
                <w:top w:val="none" w:sz="0" w:space="0" w:color="auto"/>
                <w:left w:val="none" w:sz="0" w:space="0" w:color="auto"/>
                <w:bottom w:val="none" w:sz="0" w:space="0" w:color="auto"/>
                <w:right w:val="none" w:sz="0" w:space="0" w:color="auto"/>
              </w:divBdr>
            </w:div>
          </w:divsChild>
        </w:div>
        <w:div w:id="2005352677">
          <w:marLeft w:val="0"/>
          <w:marRight w:val="0"/>
          <w:marTop w:val="0"/>
          <w:marBottom w:val="0"/>
          <w:divBdr>
            <w:top w:val="none" w:sz="0" w:space="0" w:color="auto"/>
            <w:left w:val="none" w:sz="0" w:space="0" w:color="auto"/>
            <w:bottom w:val="none" w:sz="0" w:space="0" w:color="auto"/>
            <w:right w:val="none" w:sz="0" w:space="0" w:color="auto"/>
          </w:divBdr>
          <w:divsChild>
            <w:div w:id="2044548368">
              <w:marLeft w:val="0"/>
              <w:marRight w:val="0"/>
              <w:marTop w:val="0"/>
              <w:marBottom w:val="0"/>
              <w:divBdr>
                <w:top w:val="none" w:sz="0" w:space="0" w:color="auto"/>
                <w:left w:val="none" w:sz="0" w:space="0" w:color="auto"/>
                <w:bottom w:val="none" w:sz="0" w:space="0" w:color="auto"/>
                <w:right w:val="none" w:sz="0" w:space="0" w:color="auto"/>
              </w:divBdr>
            </w:div>
          </w:divsChild>
        </w:div>
        <w:div w:id="2016223820">
          <w:marLeft w:val="0"/>
          <w:marRight w:val="0"/>
          <w:marTop w:val="0"/>
          <w:marBottom w:val="0"/>
          <w:divBdr>
            <w:top w:val="none" w:sz="0" w:space="0" w:color="auto"/>
            <w:left w:val="none" w:sz="0" w:space="0" w:color="auto"/>
            <w:bottom w:val="none" w:sz="0" w:space="0" w:color="auto"/>
            <w:right w:val="none" w:sz="0" w:space="0" w:color="auto"/>
          </w:divBdr>
          <w:divsChild>
            <w:div w:id="1750955413">
              <w:marLeft w:val="0"/>
              <w:marRight w:val="0"/>
              <w:marTop w:val="0"/>
              <w:marBottom w:val="0"/>
              <w:divBdr>
                <w:top w:val="none" w:sz="0" w:space="0" w:color="auto"/>
                <w:left w:val="none" w:sz="0" w:space="0" w:color="auto"/>
                <w:bottom w:val="none" w:sz="0" w:space="0" w:color="auto"/>
                <w:right w:val="none" w:sz="0" w:space="0" w:color="auto"/>
              </w:divBdr>
            </w:div>
          </w:divsChild>
        </w:div>
        <w:div w:id="2022777011">
          <w:marLeft w:val="0"/>
          <w:marRight w:val="0"/>
          <w:marTop w:val="0"/>
          <w:marBottom w:val="0"/>
          <w:divBdr>
            <w:top w:val="none" w:sz="0" w:space="0" w:color="auto"/>
            <w:left w:val="none" w:sz="0" w:space="0" w:color="auto"/>
            <w:bottom w:val="none" w:sz="0" w:space="0" w:color="auto"/>
            <w:right w:val="none" w:sz="0" w:space="0" w:color="auto"/>
          </w:divBdr>
          <w:divsChild>
            <w:div w:id="1802923012">
              <w:marLeft w:val="0"/>
              <w:marRight w:val="0"/>
              <w:marTop w:val="0"/>
              <w:marBottom w:val="0"/>
              <w:divBdr>
                <w:top w:val="none" w:sz="0" w:space="0" w:color="auto"/>
                <w:left w:val="none" w:sz="0" w:space="0" w:color="auto"/>
                <w:bottom w:val="none" w:sz="0" w:space="0" w:color="auto"/>
                <w:right w:val="none" w:sz="0" w:space="0" w:color="auto"/>
              </w:divBdr>
            </w:div>
          </w:divsChild>
        </w:div>
        <w:div w:id="2036270010">
          <w:marLeft w:val="0"/>
          <w:marRight w:val="0"/>
          <w:marTop w:val="0"/>
          <w:marBottom w:val="0"/>
          <w:divBdr>
            <w:top w:val="none" w:sz="0" w:space="0" w:color="auto"/>
            <w:left w:val="none" w:sz="0" w:space="0" w:color="auto"/>
            <w:bottom w:val="none" w:sz="0" w:space="0" w:color="auto"/>
            <w:right w:val="none" w:sz="0" w:space="0" w:color="auto"/>
          </w:divBdr>
          <w:divsChild>
            <w:div w:id="477573884">
              <w:marLeft w:val="0"/>
              <w:marRight w:val="0"/>
              <w:marTop w:val="0"/>
              <w:marBottom w:val="0"/>
              <w:divBdr>
                <w:top w:val="none" w:sz="0" w:space="0" w:color="auto"/>
                <w:left w:val="none" w:sz="0" w:space="0" w:color="auto"/>
                <w:bottom w:val="none" w:sz="0" w:space="0" w:color="auto"/>
                <w:right w:val="none" w:sz="0" w:space="0" w:color="auto"/>
              </w:divBdr>
            </w:div>
          </w:divsChild>
        </w:div>
        <w:div w:id="2049992989">
          <w:marLeft w:val="0"/>
          <w:marRight w:val="0"/>
          <w:marTop w:val="0"/>
          <w:marBottom w:val="0"/>
          <w:divBdr>
            <w:top w:val="none" w:sz="0" w:space="0" w:color="auto"/>
            <w:left w:val="none" w:sz="0" w:space="0" w:color="auto"/>
            <w:bottom w:val="none" w:sz="0" w:space="0" w:color="auto"/>
            <w:right w:val="none" w:sz="0" w:space="0" w:color="auto"/>
          </w:divBdr>
          <w:divsChild>
            <w:div w:id="3090678">
              <w:marLeft w:val="0"/>
              <w:marRight w:val="0"/>
              <w:marTop w:val="0"/>
              <w:marBottom w:val="0"/>
              <w:divBdr>
                <w:top w:val="none" w:sz="0" w:space="0" w:color="auto"/>
                <w:left w:val="none" w:sz="0" w:space="0" w:color="auto"/>
                <w:bottom w:val="none" w:sz="0" w:space="0" w:color="auto"/>
                <w:right w:val="none" w:sz="0" w:space="0" w:color="auto"/>
              </w:divBdr>
            </w:div>
          </w:divsChild>
        </w:div>
        <w:div w:id="2062168280">
          <w:marLeft w:val="0"/>
          <w:marRight w:val="0"/>
          <w:marTop w:val="0"/>
          <w:marBottom w:val="0"/>
          <w:divBdr>
            <w:top w:val="none" w:sz="0" w:space="0" w:color="auto"/>
            <w:left w:val="none" w:sz="0" w:space="0" w:color="auto"/>
            <w:bottom w:val="none" w:sz="0" w:space="0" w:color="auto"/>
            <w:right w:val="none" w:sz="0" w:space="0" w:color="auto"/>
          </w:divBdr>
          <w:divsChild>
            <w:div w:id="1537347368">
              <w:marLeft w:val="0"/>
              <w:marRight w:val="0"/>
              <w:marTop w:val="0"/>
              <w:marBottom w:val="0"/>
              <w:divBdr>
                <w:top w:val="none" w:sz="0" w:space="0" w:color="auto"/>
                <w:left w:val="none" w:sz="0" w:space="0" w:color="auto"/>
                <w:bottom w:val="none" w:sz="0" w:space="0" w:color="auto"/>
                <w:right w:val="none" w:sz="0" w:space="0" w:color="auto"/>
              </w:divBdr>
            </w:div>
          </w:divsChild>
        </w:div>
        <w:div w:id="2062632990">
          <w:marLeft w:val="0"/>
          <w:marRight w:val="0"/>
          <w:marTop w:val="0"/>
          <w:marBottom w:val="0"/>
          <w:divBdr>
            <w:top w:val="none" w:sz="0" w:space="0" w:color="auto"/>
            <w:left w:val="none" w:sz="0" w:space="0" w:color="auto"/>
            <w:bottom w:val="none" w:sz="0" w:space="0" w:color="auto"/>
            <w:right w:val="none" w:sz="0" w:space="0" w:color="auto"/>
          </w:divBdr>
          <w:divsChild>
            <w:div w:id="1880360557">
              <w:marLeft w:val="0"/>
              <w:marRight w:val="0"/>
              <w:marTop w:val="0"/>
              <w:marBottom w:val="0"/>
              <w:divBdr>
                <w:top w:val="none" w:sz="0" w:space="0" w:color="auto"/>
                <w:left w:val="none" w:sz="0" w:space="0" w:color="auto"/>
                <w:bottom w:val="none" w:sz="0" w:space="0" w:color="auto"/>
                <w:right w:val="none" w:sz="0" w:space="0" w:color="auto"/>
              </w:divBdr>
            </w:div>
          </w:divsChild>
        </w:div>
        <w:div w:id="2062971255">
          <w:marLeft w:val="0"/>
          <w:marRight w:val="0"/>
          <w:marTop w:val="0"/>
          <w:marBottom w:val="0"/>
          <w:divBdr>
            <w:top w:val="none" w:sz="0" w:space="0" w:color="auto"/>
            <w:left w:val="none" w:sz="0" w:space="0" w:color="auto"/>
            <w:bottom w:val="none" w:sz="0" w:space="0" w:color="auto"/>
            <w:right w:val="none" w:sz="0" w:space="0" w:color="auto"/>
          </w:divBdr>
          <w:divsChild>
            <w:div w:id="173811071">
              <w:marLeft w:val="0"/>
              <w:marRight w:val="0"/>
              <w:marTop w:val="0"/>
              <w:marBottom w:val="0"/>
              <w:divBdr>
                <w:top w:val="none" w:sz="0" w:space="0" w:color="auto"/>
                <w:left w:val="none" w:sz="0" w:space="0" w:color="auto"/>
                <w:bottom w:val="none" w:sz="0" w:space="0" w:color="auto"/>
                <w:right w:val="none" w:sz="0" w:space="0" w:color="auto"/>
              </w:divBdr>
            </w:div>
          </w:divsChild>
        </w:div>
        <w:div w:id="2080709390">
          <w:marLeft w:val="0"/>
          <w:marRight w:val="0"/>
          <w:marTop w:val="0"/>
          <w:marBottom w:val="0"/>
          <w:divBdr>
            <w:top w:val="none" w:sz="0" w:space="0" w:color="auto"/>
            <w:left w:val="none" w:sz="0" w:space="0" w:color="auto"/>
            <w:bottom w:val="none" w:sz="0" w:space="0" w:color="auto"/>
            <w:right w:val="none" w:sz="0" w:space="0" w:color="auto"/>
          </w:divBdr>
          <w:divsChild>
            <w:div w:id="2103064773">
              <w:marLeft w:val="0"/>
              <w:marRight w:val="0"/>
              <w:marTop w:val="0"/>
              <w:marBottom w:val="0"/>
              <w:divBdr>
                <w:top w:val="none" w:sz="0" w:space="0" w:color="auto"/>
                <w:left w:val="none" w:sz="0" w:space="0" w:color="auto"/>
                <w:bottom w:val="none" w:sz="0" w:space="0" w:color="auto"/>
                <w:right w:val="none" w:sz="0" w:space="0" w:color="auto"/>
              </w:divBdr>
            </w:div>
          </w:divsChild>
        </w:div>
        <w:div w:id="2087921201">
          <w:marLeft w:val="0"/>
          <w:marRight w:val="0"/>
          <w:marTop w:val="0"/>
          <w:marBottom w:val="0"/>
          <w:divBdr>
            <w:top w:val="none" w:sz="0" w:space="0" w:color="auto"/>
            <w:left w:val="none" w:sz="0" w:space="0" w:color="auto"/>
            <w:bottom w:val="none" w:sz="0" w:space="0" w:color="auto"/>
            <w:right w:val="none" w:sz="0" w:space="0" w:color="auto"/>
          </w:divBdr>
          <w:divsChild>
            <w:div w:id="1146557191">
              <w:marLeft w:val="0"/>
              <w:marRight w:val="0"/>
              <w:marTop w:val="0"/>
              <w:marBottom w:val="0"/>
              <w:divBdr>
                <w:top w:val="none" w:sz="0" w:space="0" w:color="auto"/>
                <w:left w:val="none" w:sz="0" w:space="0" w:color="auto"/>
                <w:bottom w:val="none" w:sz="0" w:space="0" w:color="auto"/>
                <w:right w:val="none" w:sz="0" w:space="0" w:color="auto"/>
              </w:divBdr>
            </w:div>
          </w:divsChild>
        </w:div>
        <w:div w:id="2091809668">
          <w:marLeft w:val="0"/>
          <w:marRight w:val="0"/>
          <w:marTop w:val="0"/>
          <w:marBottom w:val="0"/>
          <w:divBdr>
            <w:top w:val="none" w:sz="0" w:space="0" w:color="auto"/>
            <w:left w:val="none" w:sz="0" w:space="0" w:color="auto"/>
            <w:bottom w:val="none" w:sz="0" w:space="0" w:color="auto"/>
            <w:right w:val="none" w:sz="0" w:space="0" w:color="auto"/>
          </w:divBdr>
          <w:divsChild>
            <w:div w:id="330137455">
              <w:marLeft w:val="0"/>
              <w:marRight w:val="0"/>
              <w:marTop w:val="0"/>
              <w:marBottom w:val="0"/>
              <w:divBdr>
                <w:top w:val="none" w:sz="0" w:space="0" w:color="auto"/>
                <w:left w:val="none" w:sz="0" w:space="0" w:color="auto"/>
                <w:bottom w:val="none" w:sz="0" w:space="0" w:color="auto"/>
                <w:right w:val="none" w:sz="0" w:space="0" w:color="auto"/>
              </w:divBdr>
            </w:div>
          </w:divsChild>
        </w:div>
        <w:div w:id="2092893618">
          <w:marLeft w:val="0"/>
          <w:marRight w:val="0"/>
          <w:marTop w:val="0"/>
          <w:marBottom w:val="0"/>
          <w:divBdr>
            <w:top w:val="none" w:sz="0" w:space="0" w:color="auto"/>
            <w:left w:val="none" w:sz="0" w:space="0" w:color="auto"/>
            <w:bottom w:val="none" w:sz="0" w:space="0" w:color="auto"/>
            <w:right w:val="none" w:sz="0" w:space="0" w:color="auto"/>
          </w:divBdr>
          <w:divsChild>
            <w:div w:id="73213487">
              <w:marLeft w:val="0"/>
              <w:marRight w:val="0"/>
              <w:marTop w:val="0"/>
              <w:marBottom w:val="0"/>
              <w:divBdr>
                <w:top w:val="none" w:sz="0" w:space="0" w:color="auto"/>
                <w:left w:val="none" w:sz="0" w:space="0" w:color="auto"/>
                <w:bottom w:val="none" w:sz="0" w:space="0" w:color="auto"/>
                <w:right w:val="none" w:sz="0" w:space="0" w:color="auto"/>
              </w:divBdr>
            </w:div>
          </w:divsChild>
        </w:div>
        <w:div w:id="2135059923">
          <w:marLeft w:val="0"/>
          <w:marRight w:val="0"/>
          <w:marTop w:val="0"/>
          <w:marBottom w:val="0"/>
          <w:divBdr>
            <w:top w:val="none" w:sz="0" w:space="0" w:color="auto"/>
            <w:left w:val="none" w:sz="0" w:space="0" w:color="auto"/>
            <w:bottom w:val="none" w:sz="0" w:space="0" w:color="auto"/>
            <w:right w:val="none" w:sz="0" w:space="0" w:color="auto"/>
          </w:divBdr>
          <w:divsChild>
            <w:div w:id="184111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229816">
      <w:bodyDiv w:val="1"/>
      <w:marLeft w:val="0"/>
      <w:marRight w:val="0"/>
      <w:marTop w:val="0"/>
      <w:marBottom w:val="0"/>
      <w:divBdr>
        <w:top w:val="none" w:sz="0" w:space="0" w:color="auto"/>
        <w:left w:val="none" w:sz="0" w:space="0" w:color="auto"/>
        <w:bottom w:val="none" w:sz="0" w:space="0" w:color="auto"/>
        <w:right w:val="none" w:sz="0" w:space="0" w:color="auto"/>
      </w:divBdr>
    </w:div>
    <w:div w:id="213143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svg"/><Relationship Id="rId26" Type="http://schemas.openxmlformats.org/officeDocument/2006/relationships/hyperlink" Target="https://popp.undp.org/fr/node/1901"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popp.undp.org/node/190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29" Type="http://schemas.openxmlformats.org/officeDocument/2006/relationships/hyperlink" Target="https://popp.undp.org/node/32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undp.org/secu-srm"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www.undp.org/ses" TargetMode="External"/><Relationship Id="rId28" Type="http://schemas.openxmlformats.org/officeDocument/2006/relationships/hyperlink" Target="https://popp.undp.org/node/326" TargetMode="External"/><Relationship Id="rId10" Type="http://schemas.openxmlformats.org/officeDocument/2006/relationships/settings" Target="settings.xml"/><Relationship Id="rId19" Type="http://schemas.openxmlformats.org/officeDocument/2006/relationships/header" Target="header1.xml"/><Relationship Id="rId31" Type="http://schemas.openxmlformats.org/officeDocument/2006/relationships/hyperlink" Target="https://popp.undp.org/node/1011"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un.org/securitycouncil/content/un-sc-consolidated-list" TargetMode="External"/><Relationship Id="rId27" Type="http://schemas.openxmlformats.org/officeDocument/2006/relationships/hyperlink" Target="https://popp.undp.org/es/node/1901" TargetMode="External"/><Relationship Id="rId30" Type="http://schemas.openxmlformats.org/officeDocument/2006/relationships/hyperlink" Target="https://popp.undp.org/node/1976" TargetMode="External"/><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B0364 - Nigeria - Abuja</OfficeCountry>
    <DocumentStatus xmlns="d9cf0e28-81d2-4dc7-8b10-820d80ed680d">Draft</DocumentStatus>
    <DocCoverageEndDate xmlns="d9cf0e28-81d2-4dc7-8b10-820d80ed680d">2028-12-31T05:00:00+00:00</DocCoverageEndDate>
    <FunctionalArea xmlns="d9cf0e28-81d2-4dc7-8b10-820d80ed680d" xsi:nil="true"/>
    <FileNameDescription xmlns="d9cf0e28-81d2-4dc7-8b10-820d80ed680d" xsi:nil="true"/>
    <ProjectNumber xmlns="d9cf0e28-81d2-4dc7-8b10-820d80ed680d">01004345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FocusArea xmlns="d9cf0e28-81d2-4dc7-8b10-820d80ed680d" xsi:nil="true"/>
    <DocCoverageStartDate xmlns="d9cf0e28-81d2-4dc7-8b10-820d80ed680d">2025-04-01T04:00:00+00:00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DA1E33F-A33D-453A-A8B2-6247748DA974}">
  <ds:schemaRefs>
    <ds:schemaRef ds:uri="http://schemas.openxmlformats.org/officeDocument/2006/bibliography"/>
  </ds:schemaRefs>
</ds:datastoreItem>
</file>

<file path=customXml/itemProps2.xml><?xml version="1.0" encoding="utf-8"?>
<ds:datastoreItem xmlns:ds="http://schemas.openxmlformats.org/officeDocument/2006/customXml" ds:itemID="{177FAEE5-D128-476D-9FB8-E5E19DA1C37A}"/>
</file>

<file path=customXml/itemProps3.xml><?xml version="1.0" encoding="utf-8"?>
<ds:datastoreItem xmlns:ds="http://schemas.openxmlformats.org/officeDocument/2006/customXml" ds:itemID="{73970C7F-080C-43AD-B4CE-CDD7A14882A0}">
  <ds:schemaRefs>
    <ds:schemaRef ds:uri="http://schemas.microsoft.com/sharepoint/v3/contenttype/forms"/>
  </ds:schemaRefs>
</ds:datastoreItem>
</file>

<file path=customXml/itemProps4.xml><?xml version="1.0" encoding="utf-8"?>
<ds:datastoreItem xmlns:ds="http://schemas.openxmlformats.org/officeDocument/2006/customXml" ds:itemID="{3B231722-3D6B-4543-82ED-1D0221B13C13}">
  <ds:schemaRefs>
    <ds:schemaRef ds:uri="http://schemas.microsoft.com/office/2006/metadata/longProperties"/>
  </ds:schemaRefs>
</ds:datastoreItem>
</file>

<file path=customXml/itemProps5.xml><?xml version="1.0" encoding="utf-8"?>
<ds:datastoreItem xmlns:ds="http://schemas.openxmlformats.org/officeDocument/2006/customXml" ds:itemID="{B5858D33-811B-47C9-AA99-1C54493E13A2}">
  <ds:schemaRefs>
    <ds:schemaRef ds:uri="http://schemas.microsoft.com/sharepoint/v3/contenttype/forms"/>
  </ds:schemaRefs>
</ds:datastoreItem>
</file>

<file path=customXml/itemProps6.xml><?xml version="1.0" encoding="utf-8"?>
<ds:datastoreItem xmlns:ds="http://schemas.openxmlformats.org/officeDocument/2006/customXml" ds:itemID="{F1BC9DC7-A92D-4EFA-ABEC-6A3F04C7754A}">
  <ds:schemaRefs>
    <ds:schemaRef ds:uri="http://schemas.microsoft.com/office/2006/metadata/longProperties"/>
  </ds:schemaRefs>
</ds:datastoreItem>
</file>

<file path=customXml/itemProps7.xml><?xml version="1.0" encoding="utf-8"?>
<ds:datastoreItem xmlns:ds="http://schemas.openxmlformats.org/officeDocument/2006/customXml" ds:itemID="{BE0AC61D-DCA7-4E14-ACCF-52057A3C10CD}">
  <ds:schemaRefs>
    <ds:schemaRef ds:uri="http://schemas.microsoft.com/office/2006/metadata/properties"/>
    <ds:schemaRef ds:uri="http://schemas.microsoft.com/office/infopath/2007/PartnerControls"/>
    <ds:schemaRef ds:uri="c5275752-09d2-4cba-bfd4-756ae441d170"/>
    <ds:schemaRef ds:uri="9ccde7b4-25d2-4c50-b825-88edd74df4c9"/>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34</Pages>
  <Words>13129</Words>
  <Characters>74836</Characters>
  <Application>Microsoft Office Word</Application>
  <DocSecurity>0</DocSecurity>
  <Lines>623</Lines>
  <Paragraphs>175</Paragraphs>
  <ScaleCrop>false</ScaleCrop>
  <Manager>BDP/BOM</Manager>
  <Company>UNDP</Company>
  <LinksUpToDate>false</LinksUpToDate>
  <CharactersWithSpaces>87790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Template</dc:title>
  <dc:subject>Project Management</dc:subject>
  <dc:creator>Edith-Casely Fordjoe</dc:creator>
  <cp:keywords/>
  <dc:description/>
  <cp:lastModifiedBy>Grace Arinze Ononwu</cp:lastModifiedBy>
  <cp:revision>3</cp:revision>
  <cp:lastPrinted>2025-05-16T09:21:00Z</cp:lastPrinted>
  <dcterms:created xsi:type="dcterms:W3CDTF">2025-05-07T14:14:00Z</dcterms:created>
  <dcterms:modified xsi:type="dcterms:W3CDTF">2025-05-16T09:21:00Z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ContentTypeId">
    <vt:lpwstr>0x010100155F732436BD414ABE4F9007290F88BC</vt:lpwstr>
  </property>
  <property fmtid="{D5CDD505-2E9C-101B-9397-08002B2CF9AE}" pid="32" name="Sign-off status">
    <vt:lpwstr/>
  </property>
  <property fmtid="{D5CDD505-2E9C-101B-9397-08002B2CF9AE}" pid="33" name="DLCPolicyLabelValue">
    <vt:lpwstr>Effective Date: {Effective Date}                                                Version #: 1.0</vt:lpwstr>
  </property>
  <property fmtid="{D5CDD505-2E9C-101B-9397-08002B2CF9AE}" pid="34" name="UNDP_POPP_REFITEM_VERSION">
    <vt:lpwstr>1</vt:lpwstr>
  </property>
  <property fmtid="{D5CDD505-2E9C-101B-9397-08002B2CF9AE}" pid="35" name="Location">
    <vt:lpwstr/>
  </property>
  <property fmtid="{D5CDD505-2E9C-101B-9397-08002B2CF9AE}" pid="36" name="DLCPolicyLabelLock">
    <vt:lpwstr/>
  </property>
  <property fmtid="{D5CDD505-2E9C-101B-9397-08002B2CF9AE}" pid="37" name="POPPIsArchived">
    <vt:lpwstr>0</vt:lpwstr>
  </property>
  <property fmtid="{D5CDD505-2E9C-101B-9397-08002B2CF9AE}" pid="38" name="UNDP_POPP_NOTE">
    <vt:lpwstr/>
  </property>
  <property fmtid="{D5CDD505-2E9C-101B-9397-08002B2CF9AE}" pid="39" name="DLCPolicyLabelClientValue">
    <vt:lpwstr>Effective Date: {Effective Date}                                                Version #: 1.0</vt:lpwstr>
  </property>
  <property fmtid="{D5CDD505-2E9C-101B-9397-08002B2CF9AE}" pid="40" name="UNDP_POPP_PLANNED_REVIEWDATE">
    <vt:lpwstr/>
  </property>
  <property fmtid="{D5CDD505-2E9C-101B-9397-08002B2CF9AE}" pid="41" name="UNDP_POPP_DOCUMENT_LANGUAGE">
    <vt:lpwstr>English</vt:lpwstr>
  </property>
  <property fmtid="{D5CDD505-2E9C-101B-9397-08002B2CF9AE}" pid="42" name="UNDP_POPP_BUSINESSUNITID_HIDDEN">
    <vt:lpwstr/>
  </property>
  <property fmtid="{D5CDD505-2E9C-101B-9397-08002B2CF9AE}" pid="43" name="UNDP_POPP_EFFECTIVEDATE">
    <vt:lpwstr/>
  </property>
  <property fmtid="{D5CDD505-2E9C-101B-9397-08002B2CF9AE}" pid="44" name="UNDP_POPP_BUSINESSPROCESS_HIDDEN">
    <vt:lpwstr/>
  </property>
  <property fmtid="{D5CDD505-2E9C-101B-9397-08002B2CF9AE}" pid="45" name="UNDP_POPP_DOCUMENT_TEMPLATE">
    <vt:lpwstr/>
  </property>
  <property fmtid="{D5CDD505-2E9C-101B-9397-08002B2CF9AE}" pid="46" name="UNDP_POPP_TITLE_EN">
    <vt:lpwstr/>
  </property>
  <property fmtid="{D5CDD505-2E9C-101B-9397-08002B2CF9AE}" pid="47" name="UNDP_POPP_FOCALPOINT">
    <vt:lpwstr/>
  </property>
  <property fmtid="{D5CDD505-2E9C-101B-9397-08002B2CF9AE}" pid="48" name="UNDP_POPP_DOCUMENT_TYPE">
    <vt:lpwstr>Template</vt:lpwstr>
  </property>
  <property fmtid="{D5CDD505-2E9C-101B-9397-08002B2CF9AE}" pid="49" name="UNDP_POPP_REJECT_COMMENTS">
    <vt:lpwstr/>
  </property>
  <property fmtid="{D5CDD505-2E9C-101B-9397-08002B2CF9AE}" pid="50" name="UNDP_POPP_ISACTIVE">
    <vt:lpwstr>1</vt:lpwstr>
  </property>
  <property fmtid="{D5CDD505-2E9C-101B-9397-08002B2CF9AE}" pid="51" name="UNDP_POPP_FILEVERSION">
    <vt:lpwstr/>
  </property>
  <property fmtid="{D5CDD505-2E9C-101B-9397-08002B2CF9AE}" pid="52" name="UNDP_POPP_LASTMODIFIED">
    <vt:lpwstr/>
  </property>
  <property fmtid="{D5CDD505-2E9C-101B-9397-08002B2CF9AE}" pid="53" name="UNDP_POPP_VERSION_COMMENTS">
    <vt:lpwstr/>
  </property>
  <property fmtid="{D5CDD505-2E9C-101B-9397-08002B2CF9AE}" pid="54" name="l0e6ef0c43e74560bd7f3acd1f5e8571">
    <vt:lpwstr/>
  </property>
  <property fmtid="{D5CDD505-2E9C-101B-9397-08002B2CF9AE}" pid="55" name="MediaServiceImageTags">
    <vt:lpwstr/>
  </property>
</Properties>
</file>